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5282" w:val="clear"/>
            <w:tcMar>
              <w:top w:type="dxa" w:w="360"/>
              <w:left w:type="dxa" w:w="400"/>
              <w:bottom w:type="dxa" w:w="360"/>
              <w:right w:type="dxa" w:w="400"/>
            </w:tcMar>
          </w:tcPr>
          <w:p>
            <w:pPr>
              <w:spacing w:after="80" w:before="0"/>
              <w:jc w:val="left"/>
            </w:pPr>
            <w:r>
              <w:rPr>
                <w:rFonts w:ascii="Arial" w:cs="Arial" w:eastAsia="Arial" w:hAnsi="Arial"/>
                <w:caps/>
                <w:color w:val="BEE3F8"/>
                <w:sz w:val="18"/>
                <w:szCs w:val="18"/>
              </w:rPr>
              <w:t xml:space="preserve">TECHNICAL REQUIREMENTS DOCUMENT</w:t>
            </w:r>
          </w:p>
          <w:p>
            <w:pPr>
              <w:spacing w:after="120" w:before="0"/>
              <w:jc w:val="left"/>
            </w:pPr>
            <w:r>
              <w:rPr>
                <w:rFonts w:ascii="Arial" w:cs="Arial" w:eastAsia="Arial" w:hAnsi="Arial"/>
                <w:b/>
                <w:bCs/>
                <w:color w:val="FFFFFF"/>
                <w:sz w:val="52"/>
                <w:szCs w:val="52"/>
              </w:rPr>
              <w:t xml:space="preserve">Time-Off Microservice</w:t>
            </w:r>
          </w:p>
          <w:p>
            <w:pPr>
              <w:spacing w:after="80" w:before="0"/>
              <w:jc w:val="left"/>
            </w:pPr>
            <w:r>
              <w:rPr>
                <w:rFonts w:ascii="Arial" w:cs="Arial" w:eastAsia="Arial" w:hAnsi="Arial"/>
                <w:color w:val="BEE3F8"/>
                <w:sz w:val="24"/>
                <w:szCs w:val="24"/>
              </w:rPr>
              <w:t xml:space="preserve">Balance Lifecycle, Sync Architecture &amp; Integrity Guarantees</w:t>
            </w:r>
          </w:p>
          <w:p>
            <w:pPr>
              <w:spacing w:after="0" w:before="80"/>
              <w:jc w:val="left"/>
            </w:pPr>
            <w:r>
              <w:rPr>
                <w:rFonts w:ascii="Arial" w:cs="Arial" w:eastAsia="Arial" w:hAnsi="Arial"/>
                <w:color w:val="90CDF4"/>
                <w:sz w:val="20"/>
                <w:szCs w:val="20"/>
              </w:rPr>
              <w:t xml:space="preserve">April 2026  ·  Wizdaa Take-Home Assessment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718096"/>
                <w:sz w:val="20"/>
                <w:szCs w:val="20"/>
              </w:rPr>
              <w:t xml:space="preserve">Author</w:t>
            </w:r>
          </w:p>
        </w:tc>
        <w:tc>
          <w:tcPr>
            <w:tcW w:type="dxa" w:w="7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Muhammad Umer Khan</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718096"/>
                <w:sz w:val="20"/>
                <w:szCs w:val="20"/>
              </w:rPr>
              <w:t xml:space="preserve">Version</w:t>
            </w:r>
          </w:p>
        </w:tc>
        <w:tc>
          <w:tcPr>
            <w:tcW w:type="dxa" w:w="7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1.0.0  (Initial Release)</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718096"/>
                <w:sz w:val="20"/>
                <w:szCs w:val="20"/>
              </w:rPr>
              <w:t xml:space="preserve">Date</w:t>
            </w:r>
          </w:p>
        </w:tc>
        <w:tc>
          <w:tcPr>
            <w:tcW w:type="dxa" w:w="7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April 2026</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718096"/>
                <w:sz w:val="20"/>
                <w:szCs w:val="20"/>
              </w:rPr>
              <w:t xml:space="preserve">Stack</w:t>
            </w:r>
          </w:p>
        </w:tc>
        <w:tc>
          <w:tcPr>
            <w:tcW w:type="dxa" w:w="7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NestJS · TypeScript · SQLite · TypeORM</w:t>
            </w:r>
          </w:p>
        </w:tc>
      </w:tr>
      <w:tr>
        <w:tc>
          <w:tcPr>
            <w:tcW w:type="dxa" w:w="2200"/>
            <w:tcBorders>
              <w:top w:val="single" w:color="E2E8F0" w:sz="1"/>
              <w:left w:val="single" w:color="E2E8F0" w:sz="1"/>
              <w:bottom w:val="single" w:color="E2E8F0" w:sz="1"/>
              <w:right w:val="single" w:color="E2E8F0" w:sz="1"/>
            </w:tcBorders>
            <w:shd w:fill="F7FAFC" w:val="clear"/>
            <w:tcMar>
              <w:top w:type="dxa" w:w="80"/>
              <w:left w:type="dxa" w:w="120"/>
              <w:bottom w:type="dxa" w:w="80"/>
              <w:right w:type="dxa" w:w="120"/>
            </w:tcMar>
          </w:tcPr>
          <w:p>
            <w:r>
              <w:rPr>
                <w:rFonts w:ascii="Arial" w:cs="Arial" w:eastAsia="Arial" w:hAnsi="Arial"/>
                <w:b/>
                <w:bCs/>
                <w:color w:val="718096"/>
                <w:sz w:val="20"/>
                <w:szCs w:val="20"/>
              </w:rPr>
              <w:t xml:space="preserve">Status</w:t>
            </w:r>
          </w:p>
        </w:tc>
        <w:tc>
          <w:tcPr>
            <w:tcW w:type="dxa" w:w="716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DRAFT — For Assessment Review</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Executive Summary</w:t>
            </w:r>
          </w:p>
        </w:tc>
      </w:tr>
    </w:tbl>
    <w:p>
      <w:pPr>
        <w:spacing w:after="80" w:before="0"/>
      </w:pPr>
      <w:r>
        <w:t xml:space="preserve"/>
      </w:r>
    </w:p>
    <w:p>
      <w:pPr>
        <w:spacing w:after="80" w:before="80"/>
      </w:pPr>
      <w:r>
        <w:rPr>
          <w:rFonts w:ascii="Arial" w:cs="Arial" w:eastAsia="Arial" w:hAnsi="Arial"/>
          <w:color w:val="2D3748"/>
          <w:sz w:val="22"/>
          <w:szCs w:val="22"/>
        </w:rPr>
        <w:t xml:space="preserve">This document defines the architecture, data model, API contracts, sync strategy, and test plan for the Time-Off Microservice — a backend service that manages the full lifecycle of employee time-off requests while maintaining balance integrity across two systems: ReadyOn (the employee-facing HR app) and an external HCM (Human Capital Management) system such as Workday or SAP, which acts as the authoritative source of truth.</w:t>
      </w:r>
    </w:p>
    <w:p>
      <w:pPr>
        <w:spacing w:after="80" w:before="0"/>
      </w:pPr>
      <w:r>
        <w:t xml:space="preserve"/>
      </w:r>
    </w:p>
    <w:p>
      <w:pPr>
        <w:spacing w:after="80" w:before="80"/>
      </w:pPr>
      <w:r>
        <w:rPr>
          <w:rFonts w:ascii="Arial" w:cs="Arial" w:eastAsia="Arial" w:hAnsi="Arial"/>
          <w:color w:val="2D3748"/>
          <w:sz w:val="22"/>
          <w:szCs w:val="22"/>
        </w:rPr>
        <w:t xml:space="preserve">The core engineering challenge is that neither ReadyOn nor the HCM is the only actor that can modify leave balances. The HCM can update balances unilaterally (e.g., work-anniversary bonuses, year-start resets), and ReadyOn must defensively guard against stale data, race conditions, and silent HCM failures — all while keeping the employee experience instant and accurate.</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2</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Problem Statement &amp; Challenges</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2.1  Core Problem</w:t>
      </w:r>
    </w:p>
    <w:p>
      <w:pPr>
        <w:spacing w:after="80" w:before="80"/>
      </w:pPr>
      <w:r>
        <w:rPr>
          <w:rFonts w:ascii="Arial" w:cs="Arial" w:eastAsia="Arial" w:hAnsi="Arial"/>
          <w:color w:val="2D3748"/>
          <w:sz w:val="22"/>
          <w:szCs w:val="22"/>
        </w:rPr>
        <w:t xml:space="preserve">Employee time-off balances are co-owned by two independent systems. Keeping them consistent requires solving a distributed state synchronisation problem with the following properties:</w:t>
      </w:r>
    </w:p>
    <w:p>
      <w:pPr>
        <w:spacing w:after="80" w:before="0"/>
      </w:pPr>
      <w:r>
        <w:t xml:space="preserve"/>
      </w:r>
    </w:p>
    <w:p>
      <w:pPr>
        <w:pStyle w:val="ListParagraph"/>
        <w:numPr>
          <w:ilvl w:val="0"/>
          <w:numId w:val="2"/>
        </w:numPr>
        <w:spacing w:after="60" w:before="60"/>
      </w:pPr>
      <w:r>
        <w:rPr>
          <w:rFonts w:ascii="Arial" w:cs="Arial" w:eastAsia="Arial" w:hAnsi="Arial"/>
          <w:color w:val="2D3748"/>
          <w:sz w:val="22"/>
          <w:szCs w:val="22"/>
        </w:rPr>
        <w:t xml:space="preserve">The HCM is authoritative but not always immediately available or perfectly reliable.</w:t>
      </w:r>
    </w:p>
    <w:p>
      <w:pPr>
        <w:pStyle w:val="ListParagraph"/>
        <w:numPr>
          <w:ilvl w:val="0"/>
          <w:numId w:val="2"/>
        </w:numPr>
        <w:spacing w:after="60" w:before="60"/>
      </w:pPr>
      <w:r>
        <w:rPr>
          <w:rFonts w:ascii="Arial" w:cs="Arial" w:eastAsia="Arial" w:hAnsi="Arial"/>
          <w:color w:val="2D3748"/>
          <w:sz w:val="22"/>
          <w:szCs w:val="22"/>
        </w:rPr>
        <w:t xml:space="preserve">ReadyOn must provide instant UX (employees expect immediate feedback on requests).</w:t>
      </w:r>
    </w:p>
    <w:p>
      <w:pPr>
        <w:pStyle w:val="ListParagraph"/>
        <w:numPr>
          <w:ilvl w:val="0"/>
          <w:numId w:val="2"/>
        </w:numPr>
        <w:spacing w:after="60" w:before="60"/>
      </w:pPr>
      <w:r>
        <w:rPr>
          <w:rFonts w:ascii="Arial" w:cs="Arial" w:eastAsia="Arial" w:hAnsi="Arial"/>
          <w:color w:val="2D3748"/>
          <w:sz w:val="22"/>
          <w:szCs w:val="22"/>
        </w:rPr>
        <w:t xml:space="preserve">Balance writes can originate from multiple actors — ReadyOn, HCM automation, HR admins.</w:t>
      </w:r>
    </w:p>
    <w:p>
      <w:pPr>
        <w:pStyle w:val="ListParagraph"/>
        <w:numPr>
          <w:ilvl w:val="0"/>
          <w:numId w:val="2"/>
        </w:numPr>
        <w:spacing w:after="60" w:before="60"/>
      </w:pPr>
      <w:r>
        <w:rPr>
          <w:rFonts w:ascii="Arial" w:cs="Arial" w:eastAsia="Arial" w:hAnsi="Arial"/>
          <w:color w:val="2D3748"/>
          <w:sz w:val="22"/>
          <w:szCs w:val="22"/>
        </w:rPr>
        <w:t xml:space="preserve">Dimensions matter: a balance is per employee per location, not simply per employee.</w:t>
      </w:r>
    </w:p>
    <w:p>
      <w:pPr>
        <w:spacing w:after="80" w:before="0"/>
      </w:pPr>
      <w:r>
        <w:t xml:space="preserve"/>
      </w:r>
    </w:p>
    <w:p>
      <w:pPr>
        <w:pStyle w:val="Heading2"/>
        <w:spacing w:after="120" w:before="320"/>
      </w:pPr>
      <w:r>
        <w:rPr>
          <w:rFonts w:ascii="Arial" w:cs="Arial" w:eastAsia="Arial" w:hAnsi="Arial"/>
          <w:b/>
          <w:bCs/>
          <w:color w:val="2C5282"/>
          <w:sz w:val="28"/>
          <w:szCs w:val="28"/>
        </w:rPr>
        <w:t xml:space="preserve">2.2  Identified Challenges</w:t>
      </w:r>
    </w:p>
    <w:p>
      <w:pPr>
        <w:spacing w:after="80" w:before="0"/>
      </w:pPr>
      <w:r>
        <w:t xml:space="preserve"/>
      </w:r>
    </w:p>
    <w:p>
      <w:pPr>
        <w:pStyle w:val="Heading3"/>
        <w:spacing w:after="80" w:before="240"/>
      </w:pPr>
      <w:r>
        <w:rPr>
          <w:rFonts w:ascii="Arial" w:cs="Arial" w:eastAsia="Arial" w:hAnsi="Arial"/>
          <w:b/>
          <w:bCs/>
          <w:color w:val="3182CE"/>
          <w:sz w:val="24"/>
          <w:szCs w:val="24"/>
        </w:rPr>
        <w:t xml:space="preserve">Challenge A — Dual-Writer Conflict</w:t>
      </w:r>
    </w:p>
    <w:p>
      <w:pPr>
        <w:spacing w:after="80" w:before="80"/>
      </w:pPr>
      <w:r>
        <w:rPr>
          <w:rFonts w:ascii="Arial" w:cs="Arial" w:eastAsia="Arial" w:hAnsi="Arial"/>
          <w:color w:val="2D3748"/>
          <w:sz w:val="22"/>
          <w:szCs w:val="22"/>
        </w:rPr>
        <w:t xml:space="preserve">HCM can modify balances independently (work anniversary, year-start refresh, manual HR correction) without notifying ReadyOn. If ReadyOn applies a deduction against a stale local balance, it may over-deduct or approve a request that HCM would reject.</w:t>
      </w:r>
    </w:p>
    <w:p>
      <w:pPr>
        <w:spacing w:after="80" w:before="0"/>
      </w:pPr>
      <w:r>
        <w:t xml:space="preserve"/>
      </w:r>
    </w:p>
    <w:p>
      <w:pPr>
        <w:pStyle w:val="Heading3"/>
        <w:spacing w:after="80" w:before="240"/>
      </w:pPr>
      <w:r>
        <w:rPr>
          <w:rFonts w:ascii="Arial" w:cs="Arial" w:eastAsia="Arial" w:hAnsi="Arial"/>
          <w:b/>
          <w:bCs/>
          <w:color w:val="3182CE"/>
          <w:sz w:val="24"/>
          <w:szCs w:val="24"/>
        </w:rPr>
        <w:t xml:space="preserve">Challenge B — Silent HCM Failures</w:t>
      </w:r>
    </w:p>
    <w:p>
      <w:pPr>
        <w:spacing w:after="80" w:before="80"/>
      </w:pPr>
      <w:r>
        <w:rPr>
          <w:rFonts w:ascii="Arial" w:cs="Arial" w:eastAsia="Arial" w:hAnsi="Arial"/>
          <w:color w:val="2D3748"/>
          <w:sz w:val="22"/>
          <w:szCs w:val="22"/>
        </w:rPr>
        <w:t xml:space="preserve">The HCM may not always return an error when a request violates business rules (e.g., insufficient balance, invalid dimension combination). ReadyOn cannot rely solely on HCM error responses; it must enforce its own balance guard.</w:t>
      </w:r>
    </w:p>
    <w:p>
      <w:pPr>
        <w:spacing w:after="80" w:before="0"/>
      </w:pPr>
      <w:r>
        <w:t xml:space="preserve"/>
      </w:r>
    </w:p>
    <w:p>
      <w:pPr>
        <w:pStyle w:val="Heading3"/>
        <w:spacing w:after="80" w:before="240"/>
      </w:pPr>
      <w:r>
        <w:rPr>
          <w:rFonts w:ascii="Arial" w:cs="Arial" w:eastAsia="Arial" w:hAnsi="Arial"/>
          <w:b/>
          <w:bCs/>
          <w:color w:val="3182CE"/>
          <w:sz w:val="24"/>
          <w:szCs w:val="24"/>
        </w:rPr>
        <w:t xml:space="preserve">Challenge C — Sync Lag</w:t>
      </w:r>
    </w:p>
    <w:p>
      <w:pPr>
        <w:spacing w:after="80" w:before="80"/>
      </w:pPr>
      <w:r>
        <w:rPr>
          <w:rFonts w:ascii="Arial" w:cs="Arial" w:eastAsia="Arial" w:hAnsi="Arial"/>
          <w:color w:val="2D3748"/>
          <w:sz w:val="22"/>
          <w:szCs w:val="22"/>
        </w:rPr>
        <w:t xml:space="preserve">The HCM batch endpoint pushes the full corpus of balances periodically — not in real time. Between batch syncs, HCM balances may diverge from ReadyOn's cached values. The service must treat locally cached balances as potentially stale.</w:t>
      </w:r>
    </w:p>
    <w:p>
      <w:pPr>
        <w:spacing w:after="80" w:before="0"/>
      </w:pPr>
      <w:r>
        <w:t xml:space="preserve"/>
      </w:r>
    </w:p>
    <w:p>
      <w:pPr>
        <w:pStyle w:val="Heading3"/>
        <w:spacing w:after="80" w:before="240"/>
      </w:pPr>
      <w:r>
        <w:rPr>
          <w:rFonts w:ascii="Arial" w:cs="Arial" w:eastAsia="Arial" w:hAnsi="Arial"/>
          <w:b/>
          <w:bCs/>
          <w:color w:val="3182CE"/>
          <w:sz w:val="24"/>
          <w:szCs w:val="24"/>
        </w:rPr>
        <w:t xml:space="preserve">Challenge D — Race Conditions</w:t>
      </w:r>
    </w:p>
    <w:p>
      <w:pPr>
        <w:spacing w:after="80" w:before="80"/>
      </w:pPr>
      <w:r>
        <w:rPr>
          <w:rFonts w:ascii="Arial" w:cs="Arial" w:eastAsia="Arial" w:hAnsi="Arial"/>
          <w:color w:val="2D3748"/>
          <w:sz w:val="22"/>
          <w:szCs w:val="22"/>
        </w:rPr>
        <w:t xml:space="preserve">Concurrent time-off requests for the same employee and location could both pass a balance check and both deduct, leading to a negative balance. This requires atomic reservation semantics.</w:t>
      </w:r>
    </w:p>
    <w:p>
      <w:pPr>
        <w:spacing w:after="80" w:before="0"/>
      </w:pPr>
      <w:r>
        <w:t xml:space="preserve"/>
      </w:r>
    </w:p>
    <w:p>
      <w:pPr>
        <w:pStyle w:val="Heading3"/>
        <w:spacing w:after="80" w:before="240"/>
      </w:pPr>
      <w:r>
        <w:rPr>
          <w:rFonts w:ascii="Arial" w:cs="Arial" w:eastAsia="Arial" w:hAnsi="Arial"/>
          <w:b/>
          <w:bCs/>
          <w:color w:val="3182CE"/>
          <w:sz w:val="24"/>
          <w:szCs w:val="24"/>
        </w:rPr>
        <w:t xml:space="preserve">Challenge E — Idempotency</w:t>
      </w:r>
    </w:p>
    <w:p>
      <w:pPr>
        <w:spacing w:after="80" w:before="80"/>
      </w:pPr>
      <w:r>
        <w:rPr>
          <w:rFonts w:ascii="Arial" w:cs="Arial" w:eastAsia="Arial" w:hAnsi="Arial"/>
          <w:color w:val="2D3748"/>
          <w:sz w:val="22"/>
          <w:szCs w:val="22"/>
        </w:rPr>
        <w:t xml:space="preserve">Network retries, webhook redeliveries, and batch re-sends must not produce duplicate balance mutations. Every write operation must be idempotent.</w:t>
      </w:r>
    </w:p>
    <w:p>
      <w:pPr>
        <w:spacing w:after="80" w:before="0"/>
      </w:pPr>
      <w:r>
        <w:t xml:space="preserve"/>
      </w:r>
    </w:p>
    <w:p>
      <w:pPr>
        <w:pStyle w:val="Heading3"/>
        <w:spacing w:after="80" w:before="240"/>
      </w:pPr>
      <w:r>
        <w:rPr>
          <w:rFonts w:ascii="Arial" w:cs="Arial" w:eastAsia="Arial" w:hAnsi="Arial"/>
          <w:b/>
          <w:bCs/>
          <w:color w:val="3182CE"/>
          <w:sz w:val="24"/>
          <w:szCs w:val="24"/>
        </w:rPr>
        <w:t xml:space="preserve">Challenge F — Partial Batch Failures</w:t>
      </w:r>
    </w:p>
    <w:p>
      <w:pPr>
        <w:spacing w:after="80" w:before="80"/>
      </w:pPr>
      <w:r>
        <w:rPr>
          <w:rFonts w:ascii="Arial" w:cs="Arial" w:eastAsia="Arial" w:hAnsi="Arial"/>
          <w:color w:val="2D3748"/>
          <w:sz w:val="22"/>
          <w:szCs w:val="22"/>
        </w:rPr>
        <w:t xml:space="preserve">A batch sync from HCM may contain thousands of rows. If processing fails mid-way, the service must not apply a partial update that leaves some employees on new balances and others on old ones.</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3</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User Personas &amp; Acceptance Stories</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3.1  Personas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62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Needs</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See accurate real-time balance; get instant pass/fail on request submission; receive notification on approval or rejection.</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Manager</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Approve or reject requests with confidence that the displayed balance is current; be alerted if a request is pending HCM confirmation.</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HR Admin</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Trigger manual HCM re-sync; view balance audit trail; understand any sync discrepancies.</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System (HCM)</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Push full balance corpus via batch; update individual balances in real time; receive acknowledgment of requests filed by ReadyOn.</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3.2  Key Acceptance Stories</w:t>
      </w:r>
    </w:p>
    <w:p>
      <w:pPr>
        <w:spacing w:after="80" w:before="0"/>
      </w:pPr>
      <w:r>
        <w:t xml:space="preserve"/>
      </w:r>
    </w:p>
    <w:p>
      <w:pPr>
        <w:pStyle w:val="ListParagraph"/>
        <w:numPr>
          <w:ilvl w:val="0"/>
          <w:numId w:val="3"/>
        </w:numPr>
        <w:spacing w:after="60" w:before="60"/>
      </w:pPr>
      <w:r>
        <w:rPr>
          <w:rFonts w:ascii="Arial" w:cs="Arial" w:eastAsia="Arial" w:hAnsi="Arial"/>
          <w:color w:val="2D3748"/>
          <w:sz w:val="22"/>
          <w:szCs w:val="22"/>
        </w:rPr>
        <w:t xml:space="preserve">As an employee I can submit a time-off request and receive immediate confirmation that my balance is sufficient, even before HCM confirms.</w:t>
      </w:r>
    </w:p>
    <w:p>
      <w:pPr>
        <w:pStyle w:val="ListParagraph"/>
        <w:numPr>
          <w:ilvl w:val="0"/>
          <w:numId w:val="3"/>
        </w:numPr>
        <w:spacing w:after="60" w:before="60"/>
      </w:pPr>
      <w:r>
        <w:rPr>
          <w:rFonts w:ascii="Arial" w:cs="Arial" w:eastAsia="Arial" w:hAnsi="Arial"/>
          <w:color w:val="2D3748"/>
          <w:sz w:val="22"/>
          <w:szCs w:val="22"/>
        </w:rPr>
        <w:t xml:space="preserve">As an employee I see my balance update the moment HCM pushes a work-anniversary bonus — without needing to log out and back in.</w:t>
      </w:r>
    </w:p>
    <w:p>
      <w:pPr>
        <w:pStyle w:val="ListParagraph"/>
        <w:numPr>
          <w:ilvl w:val="0"/>
          <w:numId w:val="3"/>
        </w:numPr>
        <w:spacing w:after="60" w:before="60"/>
      </w:pPr>
      <w:r>
        <w:rPr>
          <w:rFonts w:ascii="Arial" w:cs="Arial" w:eastAsia="Arial" w:hAnsi="Arial"/>
          <w:color w:val="2D3748"/>
          <w:sz w:val="22"/>
          <w:szCs w:val="22"/>
        </w:rPr>
        <w:t xml:space="preserve">As a manager I see a request as 'Pending HCM Confirmation' if ReadyOn's local check passed but the HCM round-trip has not yet completed.</w:t>
      </w:r>
    </w:p>
    <w:p>
      <w:pPr>
        <w:pStyle w:val="ListParagraph"/>
        <w:numPr>
          <w:ilvl w:val="0"/>
          <w:numId w:val="3"/>
        </w:numPr>
        <w:spacing w:after="60" w:before="60"/>
      </w:pPr>
      <w:r>
        <w:rPr>
          <w:rFonts w:ascii="Arial" w:cs="Arial" w:eastAsia="Arial" w:hAnsi="Arial"/>
          <w:color w:val="2D3748"/>
          <w:sz w:val="22"/>
          <w:szCs w:val="22"/>
        </w:rPr>
        <w:t xml:space="preserve">As the system, when HCM rejects a request ReadyOn has already locally approved, the request is automatically rolled back and the employee is notified.</w:t>
      </w:r>
    </w:p>
    <w:p>
      <w:pPr>
        <w:pStyle w:val="ListParagraph"/>
        <w:numPr>
          <w:ilvl w:val="0"/>
          <w:numId w:val="3"/>
        </w:numPr>
        <w:spacing w:after="60" w:before="60"/>
      </w:pPr>
      <w:r>
        <w:rPr>
          <w:rFonts w:ascii="Arial" w:cs="Arial" w:eastAsia="Arial" w:hAnsi="Arial"/>
          <w:color w:val="2D3748"/>
          <w:sz w:val="22"/>
          <w:szCs w:val="22"/>
        </w:rPr>
        <w:t xml:space="preserve">As an HR admin I can trigger a full balance re-sync from HCM at any time, and the operation is atomic — no partial states are visible to employees during the sync.</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4</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Data Model</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4.1  Entities</w:t>
      </w:r>
    </w:p>
    <w:p>
      <w:pPr>
        <w:spacing w:after="80" w:before="0"/>
      </w:pPr>
      <w:r>
        <w:t xml:space="preserve"/>
      </w:r>
    </w:p>
    <w:p>
      <w:pPr>
        <w:pStyle w:val="Heading3"/>
        <w:spacing w:after="80" w:before="240"/>
      </w:pPr>
      <w:r>
        <w:rPr>
          <w:rFonts w:ascii="Arial" w:cs="Arial" w:eastAsia="Arial" w:hAnsi="Arial"/>
          <w:b/>
          <w:bCs/>
          <w:color w:val="3182CE"/>
          <w:sz w:val="24"/>
          <w:szCs w:val="24"/>
        </w:rPr>
        <w:t xml:space="preserve">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PRIMARY KEY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UUID v4</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external_id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UNIQUE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 employee identifier</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name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email</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UNIQUE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created_at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DATETIME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updated_at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DATETIME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bl>
    <w:p>
      <w:pPr>
        <w:spacing w:after="80" w:before="0"/>
      </w:pPr>
      <w:r>
        <w:t xml:space="preserve"/>
      </w:r>
    </w:p>
    <w:p>
      <w:pPr>
        <w:pStyle w:val="Heading3"/>
        <w:spacing w:after="80" w:before="240"/>
      </w:pPr>
      <w:r>
        <w:rPr>
          <w:rFonts w:ascii="Arial" w:cs="Arial" w:eastAsia="Arial" w:hAnsi="Arial"/>
          <w:b/>
          <w:bCs/>
          <w:color w:val="3182CE"/>
          <w:sz w:val="24"/>
          <w:szCs w:val="24"/>
        </w:rPr>
        <w:t xml:space="preserve">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PRIMARY KEY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UUID v4</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external_id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UNIQUE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 location identifier</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name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created_at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DATETIME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bl>
    <w:p>
      <w:pPr>
        <w:spacing w:after="80" w:before="0"/>
      </w:pPr>
      <w:r>
        <w:t xml:space="preserve"/>
      </w:r>
    </w:p>
    <w:p>
      <w:pPr>
        <w:pStyle w:val="Heading3"/>
        <w:spacing w:after="80" w:before="240"/>
      </w:pPr>
      <w:r>
        <w:rPr>
          <w:rFonts w:ascii="Arial" w:cs="Arial" w:eastAsia="Arial" w:hAnsi="Arial"/>
          <w:b/>
          <w:bCs/>
          <w:color w:val="3182CE"/>
          <w:sz w:val="24"/>
          <w:szCs w:val="24"/>
        </w:rPr>
        <w:t xml:space="preserve">leave_balances</w:t>
      </w:r>
    </w:p>
    <w:p>
      <w:pPr>
        <w:spacing w:after="80" w:before="80"/>
      </w:pPr>
      <w:r>
        <w:rPr>
          <w:rFonts w:ascii="Arial" w:cs="Arial" w:eastAsia="Arial" w:hAnsi="Arial"/>
          <w:color w:val="2D3748"/>
          <w:sz w:val="22"/>
          <w:szCs w:val="22"/>
        </w:rPr>
        <w:t xml:space="preserve">Central to the system. One row per (employee, location) pair.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PRIMARY KEY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UUID v4</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FK employees.id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location_id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FK locations.id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total_days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REAL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Balance from HCM</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reserved_days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REAL DEFAULT 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Sum of pending request durations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used_days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REAL DEFAULT 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Sum of approved request durations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version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INTEGER DEFAULT 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Optimistic lock counter</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hcm_synced_at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DATETIME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Timestamp of last HCM push</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updated_at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DATETIME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UNIQUE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(employee_id, location_id)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Composite unique constraint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182CE" w:sz="12"/>
              <w:bottom w:val="none" w:color="FFFFFF" w:sz="0"/>
              <w:right w:val="none" w:color="FFFFFF" w:sz="0"/>
            </w:tcBorders>
            <w:shd w:fill="EBF8FF" w:val="clear"/>
            <w:tcMar>
              <w:top w:type="dxa" w:w="120"/>
              <w:left w:type="dxa" w:w="200"/>
              <w:bottom w:type="dxa" w:w="120"/>
              <w:right w:type="dxa" w:w="200"/>
            </w:tcMar>
          </w:tcPr>
          <w:p>
            <w:pPr>
              <w:spacing w:after="60" w:before="0"/>
            </w:pPr>
            <w:r>
              <w:rPr>
                <w:rFonts w:ascii="Arial" w:cs="Arial" w:eastAsia="Arial" w:hAnsi="Arial"/>
                <w:b/>
                <w:bCs/>
                <w:color w:val="2C5282"/>
                <w:sz w:val="22"/>
                <w:szCs w:val="22"/>
              </w:rPr>
              <w:t xml:space="preserve">Balance Invariant</w:t>
            </w:r>
          </w:p>
          <w:p>
            <w:pPr>
              <w:spacing w:after="0" w:before="0"/>
            </w:pPr>
            <w:r>
              <w:rPr>
                <w:rFonts w:ascii="Arial" w:cs="Arial" w:eastAsia="Arial" w:hAnsi="Arial"/>
                <w:color w:val="2D3748"/>
                <w:sz w:val="22"/>
                <w:szCs w:val="22"/>
              </w:rPr>
              <w:t xml:space="preserve">available_days = total_days − reserved_days − used_days. This value must never go negative. The service enforces this locally AND relies on HCM as a secondary guard.</w:t>
            </w:r>
          </w:p>
        </w:tc>
      </w:tr>
    </w:tbl>
    <w:p>
      <w:pPr>
        <w:spacing w:after="80" w:before="0"/>
      </w:pPr>
      <w:r>
        <w:t xml:space="preserve"/>
      </w:r>
    </w:p>
    <w:p>
      <w:pPr>
        <w:pStyle w:val="Heading3"/>
        <w:spacing w:after="80" w:before="240"/>
      </w:pPr>
      <w:r>
        <w:rPr>
          <w:rFonts w:ascii="Arial" w:cs="Arial" w:eastAsia="Arial" w:hAnsi="Arial"/>
          <w:b/>
          <w:bCs/>
          <w:color w:val="3182CE"/>
          <w:sz w:val="24"/>
          <w:szCs w:val="24"/>
        </w:rPr>
        <w:t xml:space="preserve">time_off_requests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PRIMARY KEY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UUID v4</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FK employees.id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location_id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FK locations.id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start_date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end_date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duration_days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REAL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Computed on submission</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reason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Optional</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status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See state machine below</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hcm_reference_id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 transaction ref if filed</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hcm_filed_at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DATETIME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When filed to HCM</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hcm_error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Last HCM error message if any</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idempotency_key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UNIQUE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Client-supplied dedup key</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created_at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DATETIME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updated_at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DATETIME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bl>
    <w:p>
      <w:pPr>
        <w:spacing w:after="80" w:before="0"/>
      </w:pPr>
      <w:r>
        <w:t xml:space="preserve"/>
      </w:r>
    </w:p>
    <w:p>
      <w:pPr>
        <w:pStyle w:val="Heading3"/>
        <w:spacing w:after="80" w:before="240"/>
      </w:pPr>
      <w:r>
        <w:rPr>
          <w:rFonts w:ascii="Arial" w:cs="Arial" w:eastAsia="Arial" w:hAnsi="Arial"/>
          <w:b/>
          <w:bCs/>
          <w:color w:val="3182CE"/>
          <w:sz w:val="24"/>
          <w:szCs w:val="24"/>
        </w:rPr>
        <w:t xml:space="preserve">balance_audit_log</w:t>
      </w:r>
    </w:p>
    <w:p>
      <w:pPr>
        <w:spacing w:after="80" w:before="80"/>
      </w:pPr>
      <w:r>
        <w:rPr>
          <w:rFonts w:ascii="Arial" w:cs="Arial" w:eastAsia="Arial" w:hAnsi="Arial"/>
          <w:color w:val="2D3748"/>
          <w:sz w:val="22"/>
          <w:szCs w:val="22"/>
        </w:rPr>
        <w:t xml:space="preserve">Append-only log of every balance mutation for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 / Constraint</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PRIMARY KEY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UUID v4</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location_id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delta_days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REAL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Positive = credit, Negative = debit</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balance_after</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REAL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available_days after mutation</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source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 | HCM_REALTIME | HCM_BATCH</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reference_id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TEXT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 ID or HCM batch ID</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created_at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DATETIME NOT NULL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5</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Request State Machine</w:t>
            </w:r>
          </w:p>
        </w:tc>
      </w:tr>
    </w:tbl>
    <w:p>
      <w:pPr>
        <w:spacing w:after="80" w:before="0"/>
      </w:pPr>
      <w:r>
        <w:t xml:space="preserve"/>
      </w:r>
    </w:p>
    <w:p>
      <w:pPr>
        <w:spacing w:after="80" w:before="80"/>
      </w:pPr>
      <w:r>
        <w:rPr>
          <w:rFonts w:ascii="Arial" w:cs="Arial" w:eastAsia="Arial" w:hAnsi="Arial"/>
          <w:color w:val="2D3748"/>
          <w:sz w:val="22"/>
          <w:szCs w:val="22"/>
        </w:rPr>
        <w:t xml:space="preserve">Every time-off request follows a strict finite state machine. Invalid transitions are rejected at the service layer.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2340"/>
      </w:tblGrid>
      <w:tr>
        <w:trPr>
          <w:tblHeader/>
        </w:trPr>
        <w:tc>
          <w:tcPr>
            <w:tcW w:type="dxa" w:w="156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From</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To</w:t>
            </w:r>
          </w:p>
        </w:tc>
        <w:tc>
          <w:tcPr>
            <w:tcW w:type="dxa" w:w="312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Side Effect</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PENDING_LOCAL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 submits request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reserved_days += duration</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PENDING_LOCAL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PENDING_HCM</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Local check passed; filing to HCM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Async HCM call initiated</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PENDING_HCM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PENDING_APPROVAL</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 acknowledged request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hcm_reference_id stored</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PENDING_APPROVAL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APPROVED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Manager approves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reserved_days -= duration; used_days += duration</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PENDING_APPROVAL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REJECTED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Manager rejects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reserved_days -= duration</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PENDING_HCM</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FAILED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 rejects or timeout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reserved_days -= duration; employee notified</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PENDING_LOCAL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FAILED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Local balance insufficient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 reservation made</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APPROVED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CANCELLED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 cancels (before start)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used_days -= duration; HCM reversal filed</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PENDING_APPROVAL</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CANCELLED</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 cancels pending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reserved_days -= duration; HCM reversal filed</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6</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API Specification</w:t>
            </w:r>
          </w:p>
        </w:tc>
      </w:tr>
    </w:tbl>
    <w:p>
      <w:pPr>
        <w:spacing w:after="80" w:before="0"/>
      </w:pPr>
      <w:r>
        <w:t xml:space="preserve"/>
      </w:r>
    </w:p>
    <w:p>
      <w:pPr>
        <w:spacing w:after="80" w:before="80"/>
      </w:pPr>
      <w:r>
        <w:rPr>
          <w:rFonts w:ascii="Arial" w:cs="Arial" w:eastAsia="Arial" w:hAnsi="Arial"/>
          <w:color w:val="2D3748"/>
          <w:sz w:val="22"/>
          <w:szCs w:val="22"/>
        </w:rPr>
        <w:t xml:space="preserve">All endpoints are REST over HTTPS. Requests and responses are JSON. Authentication is via Bearer JWT (out of scope for this assessment but assumed present). All endpoints that mutate state accept an optional Idempotency-Key header.</w:t>
      </w:r>
    </w:p>
    <w:p>
      <w:pPr>
        <w:spacing w:after="80" w:before="0"/>
      </w:pPr>
      <w:r>
        <w:t xml:space="preserve"/>
      </w:r>
    </w:p>
    <w:p>
      <w:pPr>
        <w:pStyle w:val="Heading2"/>
        <w:spacing w:after="120" w:before="320"/>
      </w:pPr>
      <w:r>
        <w:rPr>
          <w:rFonts w:ascii="Arial" w:cs="Arial" w:eastAsia="Arial" w:hAnsi="Arial"/>
          <w:b/>
          <w:bCs/>
          <w:color w:val="2C5282"/>
          <w:sz w:val="28"/>
          <w:szCs w:val="28"/>
        </w:rPr>
        <w:t xml:space="preserve">6.1  Balance Endpoints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/balances/:employeeId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 all location balances for an employee</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/balances/:employeeId/locations/:locationId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 balance for specific (employee, location)</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/balances/sync/batch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Receive full HCM batch dump</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/balances/sync/realtime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Receive real-time HCM balance update</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/balances/sync/trigger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HR Admin: trigger pull from HCM</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6.2  Time-Off Request Endpoints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Submit new time-off request</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/requests/:id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 request by ID</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/requests?employeeId=&amp;status=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List requests with filters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PATCH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/requests/:id/approve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Manager approves request</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PATCH</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/requests/:id/reject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Manager rejects request</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DELETE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/requests/:id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 cancels request</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6.3  Request / Response Schemas</w:t>
      </w:r>
    </w:p>
    <w:p>
      <w:pPr>
        <w:spacing w:after="80" w:before="0"/>
      </w:pPr>
      <w:r>
        <w:t xml:space="preserve"/>
      </w:r>
    </w:p>
    <w:p>
      <w:pPr>
        <w:pStyle w:val="Heading3"/>
        <w:spacing w:after="80" w:before="240"/>
      </w:pPr>
      <w:r>
        <w:rPr>
          <w:rFonts w:ascii="Arial" w:cs="Arial" w:eastAsia="Arial" w:hAnsi="Arial"/>
          <w:b/>
          <w:bCs/>
          <w:color w:val="3182CE"/>
          <w:sz w:val="24"/>
          <w:szCs w:val="24"/>
        </w:rPr>
        <w:t xml:space="preserve">POST /requests — Submit Request</w:t>
      </w:r>
    </w:p>
    <w:p>
      <w:pPr>
        <w:spacing w:after="80" w:before="80"/>
      </w:pPr>
      <w:r>
        <w:rPr>
          <w:rFonts w:ascii="Arial" w:cs="Arial" w:eastAsia="Arial" w:hAnsi="Arial"/>
          <w:color w:val="2D3748"/>
          <w:sz w:val="22"/>
          <w:szCs w:val="22"/>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 (UUID)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Required</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locationId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 (UUID)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Required</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startDate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 (ISO date)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Required; must be future</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endDate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 (ISO date)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Required; must be &gt;= startDate</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reason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Optional; max 500 chars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idempotencyKey</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Optional; dedup across retries</w:t>
            </w:r>
          </w:p>
        </w:tc>
      </w:tr>
    </w:tbl>
    <w:p>
      <w:pPr>
        <w:spacing w:after="80" w:before="0"/>
      </w:pPr>
      <w:r>
        <w:t xml:space="preserve"/>
      </w:r>
    </w:p>
    <w:p>
      <w:pPr>
        <w:spacing w:after="80" w:before="80"/>
      </w:pPr>
      <w:r>
        <w:rPr>
          <w:rFonts w:ascii="Arial" w:cs="Arial" w:eastAsia="Arial" w:hAnsi="Arial"/>
          <w:color w:val="2D3748"/>
          <w:sz w:val="22"/>
          <w:szCs w:val="22"/>
        </w:rPr>
        <w:t xml:space="preserve">Success response — 201 Created:</w:t>
      </w:r>
    </w:p>
    <w:p>
      <w:pPr>
        <w:pStyle w:val="ListParagraph"/>
        <w:numPr>
          <w:ilvl w:val="0"/>
          <w:numId w:val="2"/>
        </w:numPr>
        <w:spacing w:after="60" w:before="60"/>
      </w:pPr>
      <w:r>
        <w:rPr>
          <w:rFonts w:ascii="Arial" w:cs="Arial" w:eastAsia="Arial" w:hAnsi="Arial"/>
          <w:color w:val="2D3748"/>
          <w:sz w:val="22"/>
          <w:szCs w:val="22"/>
        </w:rPr>
        <w:t xml:space="preserve">id — UUID of the new request</w:t>
      </w:r>
    </w:p>
    <w:p>
      <w:pPr>
        <w:pStyle w:val="ListParagraph"/>
        <w:numPr>
          <w:ilvl w:val="0"/>
          <w:numId w:val="2"/>
        </w:numPr>
        <w:spacing w:after="60" w:before="60"/>
      </w:pPr>
      <w:r>
        <w:rPr>
          <w:rFonts w:ascii="Arial" w:cs="Arial" w:eastAsia="Arial" w:hAnsi="Arial"/>
          <w:color w:val="2D3748"/>
          <w:sz w:val="22"/>
          <w:szCs w:val="22"/>
        </w:rPr>
        <w:t xml:space="preserve">status — PENDING_LOCAL or FAILED (if balance insufficient)</w:t>
      </w:r>
    </w:p>
    <w:p>
      <w:pPr>
        <w:pStyle w:val="ListParagraph"/>
        <w:numPr>
          <w:ilvl w:val="0"/>
          <w:numId w:val="2"/>
        </w:numPr>
        <w:spacing w:after="60" w:before="60"/>
      </w:pPr>
      <w:r>
        <w:rPr>
          <w:rFonts w:ascii="Arial" w:cs="Arial" w:eastAsia="Arial" w:hAnsi="Arial"/>
          <w:color w:val="2D3748"/>
          <w:sz w:val="22"/>
          <w:szCs w:val="22"/>
        </w:rPr>
        <w:t xml:space="preserve">availableAfter — projected available days after reservation</w:t>
      </w:r>
    </w:p>
    <w:p>
      <w:pPr>
        <w:pStyle w:val="ListParagraph"/>
        <w:numPr>
          <w:ilvl w:val="0"/>
          <w:numId w:val="2"/>
        </w:numPr>
        <w:spacing w:after="60" w:before="60"/>
      </w:pPr>
      <w:r>
        <w:rPr>
          <w:rFonts w:ascii="Arial" w:cs="Arial" w:eastAsia="Arial" w:hAnsi="Arial"/>
          <w:color w:val="2D3748"/>
          <w:sz w:val="22"/>
          <w:szCs w:val="22"/>
        </w:rPr>
        <w:t xml:space="preserve">message — human-readable confirmation</w:t>
      </w:r>
    </w:p>
    <w:p>
      <w:pPr>
        <w:spacing w:after="80" w:before="0"/>
      </w:pPr>
      <w:r>
        <w:t xml:space="preserve"/>
      </w:r>
    </w:p>
    <w:p>
      <w:pPr>
        <w:spacing w:after="80" w:before="80"/>
      </w:pPr>
      <w:r>
        <w:rPr>
          <w:rFonts w:ascii="Arial" w:cs="Arial" w:eastAsia="Arial" w:hAnsi="Arial"/>
          <w:color w:val="2D3748"/>
          <w:sz w:val="22"/>
          <w:szCs w:val="22"/>
        </w:rPr>
        <w:t xml:space="preserve">Error responses:</w:t>
      </w:r>
    </w:p>
    <w:p>
      <w:pPr>
        <w:pStyle w:val="ListParagraph"/>
        <w:numPr>
          <w:ilvl w:val="0"/>
          <w:numId w:val="2"/>
        </w:numPr>
        <w:spacing w:after="60" w:before="60"/>
      </w:pPr>
      <w:r>
        <w:rPr>
          <w:rFonts w:ascii="Arial" w:cs="Arial" w:eastAsia="Arial" w:hAnsi="Arial"/>
          <w:color w:val="2D3748"/>
          <w:sz w:val="22"/>
          <w:szCs w:val="22"/>
        </w:rPr>
        <w:t xml:space="preserve">400 Bad Request — validation failure (invalid dates, missing fields)</w:t>
      </w:r>
    </w:p>
    <w:p>
      <w:pPr>
        <w:pStyle w:val="ListParagraph"/>
        <w:numPr>
          <w:ilvl w:val="0"/>
          <w:numId w:val="2"/>
        </w:numPr>
        <w:spacing w:after="60" w:before="60"/>
      </w:pPr>
      <w:r>
        <w:rPr>
          <w:rFonts w:ascii="Arial" w:cs="Arial" w:eastAsia="Arial" w:hAnsi="Arial"/>
          <w:color w:val="2D3748"/>
          <w:sz w:val="22"/>
          <w:szCs w:val="22"/>
        </w:rPr>
        <w:t xml:space="preserve">409 Conflict — idempotency key already used (returns original response)</w:t>
      </w:r>
    </w:p>
    <w:p>
      <w:pPr>
        <w:pStyle w:val="ListParagraph"/>
        <w:numPr>
          <w:ilvl w:val="0"/>
          <w:numId w:val="2"/>
        </w:numPr>
        <w:spacing w:after="60" w:before="60"/>
      </w:pPr>
      <w:r>
        <w:rPr>
          <w:rFonts w:ascii="Arial" w:cs="Arial" w:eastAsia="Arial" w:hAnsi="Arial"/>
          <w:color w:val="2D3748"/>
          <w:sz w:val="22"/>
          <w:szCs w:val="22"/>
        </w:rPr>
        <w:t xml:space="preserve">422 Unprocessable Entity — insufficient balance</w:t>
      </w:r>
    </w:p>
    <w:p>
      <w:pPr>
        <w:pStyle w:val="ListParagraph"/>
        <w:numPr>
          <w:ilvl w:val="0"/>
          <w:numId w:val="2"/>
        </w:numPr>
        <w:spacing w:after="60" w:before="60"/>
      </w:pPr>
      <w:r>
        <w:rPr>
          <w:rFonts w:ascii="Arial" w:cs="Arial" w:eastAsia="Arial" w:hAnsi="Arial"/>
          <w:color w:val="2D3748"/>
          <w:sz w:val="22"/>
          <w:szCs w:val="22"/>
        </w:rPr>
        <w:t xml:space="preserve">503 Service Unavailable — HCM unreachable (request queued locally)</w:t>
      </w:r>
    </w:p>
    <w:p>
      <w:pPr>
        <w:spacing w:after="80" w:before="0"/>
      </w:pPr>
      <w:r>
        <w:t xml:space="preserve"/>
      </w:r>
    </w:p>
    <w:p>
      <w:pPr>
        <w:pStyle w:val="Heading3"/>
        <w:spacing w:after="80" w:before="240"/>
      </w:pPr>
      <w:r>
        <w:rPr>
          <w:rFonts w:ascii="Arial" w:cs="Arial" w:eastAsia="Arial" w:hAnsi="Arial"/>
          <w:b/>
          <w:bCs/>
          <w:color w:val="3182CE"/>
          <w:sz w:val="24"/>
          <w:szCs w:val="24"/>
        </w:rPr>
        <w:t xml:space="preserve">POST /balances/sync/batch — HCM Batch Ingest</w:t>
      </w:r>
    </w:p>
    <w:p>
      <w:pPr>
        <w:spacing w:after="80" w:before="80"/>
      </w:pPr>
      <w:r>
        <w:rPr>
          <w:rFonts w:ascii="Arial" w:cs="Arial" w:eastAsia="Arial" w:hAnsi="Arial"/>
          <w:color w:val="2D3748"/>
          <w:sz w:val="22"/>
          <w:szCs w:val="22"/>
        </w:rPr>
        <w:t xml:space="preserve">Expected payload: array of balance records. Processing is transactional — all-or-nothing.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batchId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Dedup key for the batch</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generatedAt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 (ISO datetime)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 generation timestamp</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records[].employeeExternalId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Maps to employees.external_id</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records[].locationExternalId</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string</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Maps to locations.external_id</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records[].totalDays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number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New authoritative balance</w:t>
            </w:r>
          </w:p>
        </w:tc>
      </w:tr>
    </w:tbl>
    <w:p>
      <w:pPr>
        <w:spacing w:after="80" w:before="0"/>
      </w:pPr>
      <w:r>
        <w:t xml:space="preserve"/>
      </w:r>
    </w:p>
    <w:p>
      <w:pPr>
        <w:spacing w:after="80" w:before="80"/>
      </w:pPr>
      <w:r>
        <w:rPr>
          <w:rFonts w:ascii="Arial" w:cs="Arial" w:eastAsia="Arial" w:hAnsi="Arial"/>
          <w:color w:val="2D3748"/>
          <w:sz w:val="22"/>
          <w:szCs w:val="22"/>
        </w:rPr>
        <w:t xml:space="preserve">Response: 202 Accepted with a jobId. Caller polls GET /sync/jobs/:jobId for status. This async model prevents HTTP timeouts on large batches.</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7</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Sync Strategy &amp; Conflict Resolution</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7.1  Sync Modes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Mode</w:t>
            </w:r>
          </w:p>
        </w:tc>
        <w:tc>
          <w:tcPr>
            <w:tcW w:type="dxa" w:w="351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51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Real-Time Push</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HCM calls POST /balances/sync/realtime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Immediate upsert; sets hcm_synced_at; triggers conflict resolution if pending requests exist</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Batch Dump</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HCM posts full corpus (scheduled or on-demand)</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Queued job; processes atomically; applies only if HCM timestamp &gt; hcm_synced_at</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Pull-on-Demand</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HR Admin calls POST /balances/sync/trigger</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Service makes real-time GET call to HCM per employee/location and updates accordingly</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7.2  Conflict Resolution Rules</w:t>
      </w:r>
    </w:p>
    <w:p>
      <w:pPr>
        <w:spacing w:after="80" w:before="0"/>
      </w:pPr>
      <w:r>
        <w:t xml:space="preserve"/>
      </w:r>
    </w:p>
    <w:p>
      <w:pPr>
        <w:spacing w:after="80" w:before="80"/>
      </w:pPr>
      <w:r>
        <w:rPr>
          <w:rFonts w:ascii="Arial" w:cs="Arial" w:eastAsia="Arial" w:hAnsi="Arial"/>
          <w:color w:val="2D3748"/>
          <w:sz w:val="22"/>
          <w:szCs w:val="22"/>
        </w:rPr>
        <w:t xml:space="preserve">When HCM pushes a balance update and there are active local reservations, the service applies the following logic:</w:t>
      </w:r>
    </w:p>
    <w:p>
      <w:pPr>
        <w:spacing w:after="80" w:before="0"/>
      </w:pPr>
      <w:r>
        <w:t xml:space="preserve"/>
      </w:r>
    </w:p>
    <w:p>
      <w:pPr>
        <w:pStyle w:val="ListParagraph"/>
        <w:numPr>
          <w:ilvl w:val="0"/>
          <w:numId w:val="3"/>
        </w:numPr>
        <w:spacing w:after="60" w:before="60"/>
      </w:pPr>
      <w:r>
        <w:rPr>
          <w:rFonts w:ascii="Arial" w:cs="Arial" w:eastAsia="Arial" w:hAnsi="Arial"/>
          <w:color w:val="2D3748"/>
          <w:sz w:val="22"/>
          <w:szCs w:val="22"/>
        </w:rPr>
        <w:t xml:space="preserve">Receive new total_days from HCM for (employee, location).</w:t>
      </w:r>
    </w:p>
    <w:p>
      <w:pPr>
        <w:pStyle w:val="ListParagraph"/>
        <w:numPr>
          <w:ilvl w:val="0"/>
          <w:numId w:val="3"/>
        </w:numPr>
        <w:spacing w:after="60" w:before="60"/>
      </w:pPr>
      <w:r>
        <w:rPr>
          <w:rFonts w:ascii="Arial" w:cs="Arial" w:eastAsia="Arial" w:hAnsi="Arial"/>
          <w:color w:val="2D3748"/>
          <w:sz w:val="22"/>
          <w:szCs w:val="22"/>
        </w:rPr>
        <w:t xml:space="preserve">Compute current reserved_days (sum of PENDING_LOCAL + PENDING_HCM + PENDING_APPROVAL requests).</w:t>
      </w:r>
    </w:p>
    <w:p>
      <w:pPr>
        <w:pStyle w:val="ListParagraph"/>
        <w:numPr>
          <w:ilvl w:val="0"/>
          <w:numId w:val="3"/>
        </w:numPr>
        <w:spacing w:after="60" w:before="60"/>
      </w:pPr>
      <w:r>
        <w:rPr>
          <w:rFonts w:ascii="Arial" w:cs="Arial" w:eastAsia="Arial" w:hAnsi="Arial"/>
          <w:color w:val="2D3748"/>
          <w:sz w:val="22"/>
          <w:szCs w:val="22"/>
        </w:rPr>
        <w:t xml:space="preserve">Compute new available_days = total_days − reserved_days − used_days.</w:t>
      </w:r>
    </w:p>
    <w:p>
      <w:pPr>
        <w:pStyle w:val="ListParagraph"/>
        <w:numPr>
          <w:ilvl w:val="0"/>
          <w:numId w:val="3"/>
        </w:numPr>
        <w:spacing w:after="60" w:before="60"/>
      </w:pPr>
      <w:r>
        <w:rPr>
          <w:rFonts w:ascii="Arial" w:cs="Arial" w:eastAsia="Arial" w:hAnsi="Arial"/>
          <w:color w:val="2D3748"/>
          <w:sz w:val="22"/>
          <w:szCs w:val="22"/>
        </w:rPr>
        <w:t xml:space="preserve">If available_days &gt;= 0: accept update, write new total_days, log to balance_audit_log.</w:t>
      </w:r>
    </w:p>
    <w:p>
      <w:pPr>
        <w:pStyle w:val="ListParagraph"/>
        <w:numPr>
          <w:ilvl w:val="0"/>
          <w:numId w:val="3"/>
        </w:numPr>
        <w:spacing w:after="60" w:before="60"/>
      </w:pPr>
      <w:r>
        <w:rPr>
          <w:rFonts w:ascii="Arial" w:cs="Arial" w:eastAsia="Arial" w:hAnsi="Arial"/>
          <w:color w:val="2D3748"/>
          <w:sz w:val="22"/>
          <w:szCs w:val="22"/>
        </w:rPr>
        <w:t xml:space="preserve">If available_days &lt; 0: HCM has reduced balance below what is already reserved. Flag affected requests (oldest-first) for manager review. Set their status to NEEDS_REVIEW. Notify employee and manager. Log discrepancy.</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182CE" w:sz="12"/>
              <w:bottom w:val="none" w:color="FFFFFF" w:sz="0"/>
              <w:right w:val="none" w:color="FFFFFF" w:sz="0"/>
            </w:tcBorders>
            <w:shd w:fill="EBF8FF" w:val="clear"/>
            <w:tcMar>
              <w:top w:type="dxa" w:w="120"/>
              <w:left w:type="dxa" w:w="200"/>
              <w:bottom w:type="dxa" w:w="120"/>
              <w:right w:type="dxa" w:w="200"/>
            </w:tcMar>
          </w:tcPr>
          <w:p>
            <w:pPr>
              <w:spacing w:after="60" w:before="0"/>
            </w:pPr>
            <w:r>
              <w:rPr>
                <w:rFonts w:ascii="Arial" w:cs="Arial" w:eastAsia="Arial" w:hAnsi="Arial"/>
                <w:b/>
                <w:bCs/>
                <w:color w:val="2C5282"/>
                <w:sz w:val="22"/>
                <w:szCs w:val="22"/>
              </w:rPr>
              <w:t xml:space="preserve">Design Decision</w:t>
            </w:r>
          </w:p>
          <w:p>
            <w:pPr>
              <w:spacing w:after="0" w:before="0"/>
            </w:pPr>
            <w:r>
              <w:rPr>
                <w:rFonts w:ascii="Arial" w:cs="Arial" w:eastAsia="Arial" w:hAnsi="Arial"/>
                <w:color w:val="2D3748"/>
                <w:sz w:val="22"/>
                <w:szCs w:val="22"/>
              </w:rPr>
              <w:t xml:space="preserve">HCM is authoritative. ReadyOn never silently overwrites HCM data; it always accepts HCM updates and handles downstream impacts gracefully rather than rejecting HCM pushes.</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7.3  Optimistic Locking for Concurrent Requests</w:t>
      </w:r>
    </w:p>
    <w:p>
      <w:pPr>
        <w:spacing w:after="80" w:before="0"/>
      </w:pPr>
      <w:r>
        <w:t xml:space="preserve"/>
      </w:r>
    </w:p>
    <w:p>
      <w:pPr>
        <w:spacing w:after="80" w:before="80"/>
      </w:pPr>
      <w:r>
        <w:rPr>
          <w:rFonts w:ascii="Arial" w:cs="Arial" w:eastAsia="Arial" w:hAnsi="Arial"/>
          <w:color w:val="2D3748"/>
          <w:sz w:val="22"/>
          <w:szCs w:val="22"/>
        </w:rPr>
        <w:t xml:space="preserve">The leave_balances table carries a version column. Every balance update uses a conditional UPDATE: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2E8F0" w:sz="1"/>
              <w:left w:val="single" w:color="E2E8F0" w:sz="1"/>
              <w:bottom w:val="single" w:color="E2E8F0" w:sz="1"/>
              <w:right w:val="single" w:color="E2E8F0" w:sz="1"/>
            </w:tcBorders>
            <w:shd w:fill="1A202C" w:val="clear"/>
            <w:tcMar>
              <w:top w:type="dxa" w:w="120"/>
              <w:left w:type="dxa" w:w="200"/>
              <w:bottom w:type="dxa" w:w="120"/>
              <w:right w:type="dxa" w:w="200"/>
            </w:tcMar>
          </w:tcPr>
          <w:p>
            <w:r>
              <w:rPr>
                <w:rFonts w:ascii="Courier New" w:cs="Courier New" w:eastAsia="Courier New" w:hAnsi="Courier New"/>
                <w:color w:val="68D391"/>
                <w:sz w:val="20"/>
                <w:szCs w:val="20"/>
              </w:rPr>
              <w:t xml:space="preserve">UPDATE leave_balances</w:t>
            </w:r>
          </w:p>
          <w:p>
            <w:r>
              <w:rPr>
                <w:rFonts w:ascii="Courier New" w:cs="Courier New" w:eastAsia="Courier New" w:hAnsi="Courier New"/>
                <w:color w:val="FC8181"/>
                <w:sz w:val="20"/>
                <w:szCs w:val="20"/>
              </w:rPr>
              <w:t xml:space="preserve">SET reserved_days = reserved_days + :duration,</w:t>
            </w:r>
          </w:p>
          <w:p>
            <w:r>
              <w:rPr>
                <w:rFonts w:ascii="Courier New" w:cs="Courier New" w:eastAsia="Courier New" w:hAnsi="Courier New"/>
                <w:color w:val="FC8181"/>
                <w:sz w:val="20"/>
                <w:szCs w:val="20"/>
              </w:rPr>
              <w:t xml:space="preserve">    version = version + 1,</w:t>
            </w:r>
          </w:p>
          <w:p>
            <w:r>
              <w:rPr>
                <w:rFonts w:ascii="Courier New" w:cs="Courier New" w:eastAsia="Courier New" w:hAnsi="Courier New"/>
                <w:color w:val="FC8181"/>
                <w:sz w:val="20"/>
                <w:szCs w:val="20"/>
              </w:rPr>
              <w:t xml:space="preserve">    updated_at = :now</w:t>
            </w:r>
          </w:p>
          <w:p>
            <w:r>
              <w:rPr>
                <w:rFonts w:ascii="Courier New" w:cs="Courier New" w:eastAsia="Courier New" w:hAnsi="Courier New"/>
                <w:color w:val="FAF089"/>
                <w:sz w:val="20"/>
                <w:szCs w:val="20"/>
              </w:rPr>
              <w:t xml:space="preserve">WHERE employee_id = :eid AND location_id = :lid</w:t>
            </w:r>
          </w:p>
          <w:p>
            <w:r>
              <w:rPr>
                <w:rFonts w:ascii="Courier New" w:cs="Courier New" w:eastAsia="Courier New" w:hAnsi="Courier New"/>
                <w:color w:val="FAF089"/>
                <w:sz w:val="20"/>
                <w:szCs w:val="20"/>
              </w:rPr>
              <w:t xml:space="preserve">AND version = :expectedVersion</w:t>
            </w:r>
          </w:p>
          <w:p>
            <w:r>
              <w:rPr>
                <w:rFonts w:ascii="Courier New" w:cs="Courier New" w:eastAsia="Courier New" w:hAnsi="Courier New"/>
                <w:color w:val="FAF089"/>
                <w:sz w:val="20"/>
                <w:szCs w:val="20"/>
              </w:rPr>
              <w:t xml:space="preserve">AND (total_days - reserved_days - used_days) &gt;= :duration;</w:t>
            </w:r>
          </w:p>
        </w:tc>
      </w:tr>
    </w:tbl>
    <w:p>
      <w:pPr>
        <w:spacing w:after="80" w:before="0"/>
      </w:pPr>
      <w:r>
        <w:t xml:space="preserve"/>
      </w:r>
    </w:p>
    <w:p>
      <w:pPr>
        <w:spacing w:after="80" w:before="80"/>
      </w:pPr>
      <w:r>
        <w:rPr>
          <w:rFonts w:ascii="Arial" w:cs="Arial" w:eastAsia="Arial" w:hAnsi="Arial"/>
          <w:color w:val="2D3748"/>
          <w:sz w:val="22"/>
          <w:szCs w:val="22"/>
        </w:rPr>
        <w:t xml:space="preserve">If the UPDATE affects 0 rows, either the version changed (concurrent write) or the balance is now insufficient. The service retries with a fresh read up to 3 times, then returns 409 Conflict or 422 Unprocessable Entity respectively.</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8</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Batch Sync — Atomicity &amp; Resilience</w:t>
            </w:r>
          </w:p>
        </w:tc>
      </w:tr>
    </w:tbl>
    <w:p>
      <w:pPr>
        <w:spacing w:after="80" w:before="0"/>
      </w:pPr>
      <w:r>
        <w:t xml:space="preserve"/>
      </w:r>
    </w:p>
    <w:p>
      <w:pPr>
        <w:spacing w:after="80" w:before="80"/>
      </w:pPr>
      <w:r>
        <w:rPr>
          <w:rFonts w:ascii="Arial" w:cs="Arial" w:eastAsia="Arial" w:hAnsi="Arial"/>
          <w:color w:val="2D3748"/>
          <w:sz w:val="22"/>
          <w:szCs w:val="22"/>
        </w:rPr>
        <w:t xml:space="preserve">Processing a full HCM balance dump atomically at scale requires careful design to avoid partial state visibility.</w:t>
      </w:r>
    </w:p>
    <w:p>
      <w:pPr>
        <w:spacing w:after="80" w:before="0"/>
      </w:pPr>
      <w:r>
        <w:t xml:space="preserve"/>
      </w:r>
    </w:p>
    <w:p>
      <w:pPr>
        <w:pStyle w:val="Heading2"/>
        <w:spacing w:after="120" w:before="320"/>
      </w:pPr>
      <w:r>
        <w:rPr>
          <w:rFonts w:ascii="Arial" w:cs="Arial" w:eastAsia="Arial" w:hAnsi="Arial"/>
          <w:b/>
          <w:bCs/>
          <w:color w:val="2C5282"/>
          <w:sz w:val="28"/>
          <w:szCs w:val="28"/>
        </w:rPr>
        <w:t xml:space="preserve">8.1  Processing Pipeline</w:t>
      </w:r>
    </w:p>
    <w:p>
      <w:pPr>
        <w:spacing w:after="80" w:before="0"/>
      </w:pPr>
      <w:r>
        <w:t xml:space="preserve"/>
      </w:r>
    </w:p>
    <w:p>
      <w:pPr>
        <w:pStyle w:val="ListParagraph"/>
        <w:numPr>
          <w:ilvl w:val="0"/>
          <w:numId w:val="3"/>
        </w:numPr>
        <w:spacing w:after="60" w:before="60"/>
      </w:pPr>
      <w:r>
        <w:rPr>
          <w:rFonts w:ascii="Arial" w:cs="Arial" w:eastAsia="Arial" w:hAnsi="Arial"/>
          <w:color w:val="2D3748"/>
          <w:sz w:val="22"/>
          <w:szCs w:val="22"/>
        </w:rPr>
        <w:t xml:space="preserve">HCM POSTs batch payload → service returns 202 Accepted + jobId immediately.</w:t>
      </w:r>
    </w:p>
    <w:p>
      <w:pPr>
        <w:pStyle w:val="ListParagraph"/>
        <w:numPr>
          <w:ilvl w:val="0"/>
          <w:numId w:val="3"/>
        </w:numPr>
        <w:spacing w:after="60" w:before="60"/>
      </w:pPr>
      <w:r>
        <w:rPr>
          <w:rFonts w:ascii="Arial" w:cs="Arial" w:eastAsia="Arial" w:hAnsi="Arial"/>
          <w:color w:val="2D3748"/>
          <w:sz w:val="22"/>
          <w:szCs w:val="22"/>
        </w:rPr>
        <w:t xml:space="preserve">Job is enqueued. A background worker picks it up.</w:t>
      </w:r>
    </w:p>
    <w:p>
      <w:pPr>
        <w:pStyle w:val="ListParagraph"/>
        <w:numPr>
          <w:ilvl w:val="0"/>
          <w:numId w:val="3"/>
        </w:numPr>
        <w:spacing w:after="60" w:before="60"/>
      </w:pPr>
      <w:r>
        <w:rPr>
          <w:rFonts w:ascii="Arial" w:cs="Arial" w:eastAsia="Arial" w:hAnsi="Arial"/>
          <w:color w:val="2D3748"/>
          <w:sz w:val="22"/>
          <w:szCs w:val="22"/>
        </w:rPr>
        <w:t xml:space="preserve">Worker validates batchId for idempotency (rejects duplicate batches).</w:t>
      </w:r>
    </w:p>
    <w:p>
      <w:pPr>
        <w:pStyle w:val="ListParagraph"/>
        <w:numPr>
          <w:ilvl w:val="0"/>
          <w:numId w:val="3"/>
        </w:numPr>
        <w:spacing w:after="60" w:before="60"/>
      </w:pPr>
      <w:r>
        <w:rPr>
          <w:rFonts w:ascii="Arial" w:cs="Arial" w:eastAsia="Arial" w:hAnsi="Arial"/>
          <w:color w:val="2D3748"/>
          <w:sz w:val="22"/>
          <w:szCs w:val="22"/>
        </w:rPr>
        <w:t xml:space="preserve">Worker opens a database transaction.</w:t>
      </w:r>
    </w:p>
    <w:p>
      <w:pPr>
        <w:pStyle w:val="ListParagraph"/>
        <w:numPr>
          <w:ilvl w:val="0"/>
          <w:numId w:val="3"/>
        </w:numPr>
        <w:spacing w:after="60" w:before="60"/>
      </w:pPr>
      <w:r>
        <w:rPr>
          <w:rFonts w:ascii="Arial" w:cs="Arial" w:eastAsia="Arial" w:hAnsi="Arial"/>
          <w:color w:val="2D3748"/>
          <w:sz w:val="22"/>
          <w:szCs w:val="22"/>
        </w:rPr>
        <w:t xml:space="preserve">For each record: resolve employee and location by external_id; upsert leave_balances; append to balance_audit_log.</w:t>
      </w:r>
    </w:p>
    <w:p>
      <w:pPr>
        <w:pStyle w:val="ListParagraph"/>
        <w:numPr>
          <w:ilvl w:val="0"/>
          <w:numId w:val="3"/>
        </w:numPr>
        <w:spacing w:after="60" w:before="60"/>
      </w:pPr>
      <w:r>
        <w:rPr>
          <w:rFonts w:ascii="Arial" w:cs="Arial" w:eastAsia="Arial" w:hAnsi="Arial"/>
          <w:color w:val="2D3748"/>
          <w:sz w:val="22"/>
          <w:szCs w:val="22"/>
        </w:rPr>
        <w:t xml:space="preserve">If any record fails validation (unknown external_id, negative balance), the entire transaction is rolled back. The job is marked FAILED with error detail.</w:t>
      </w:r>
    </w:p>
    <w:p>
      <w:pPr>
        <w:pStyle w:val="ListParagraph"/>
        <w:numPr>
          <w:ilvl w:val="0"/>
          <w:numId w:val="3"/>
        </w:numPr>
        <w:spacing w:after="60" w:before="60"/>
      </w:pPr>
      <w:r>
        <w:rPr>
          <w:rFonts w:ascii="Arial" w:cs="Arial" w:eastAsia="Arial" w:hAnsi="Arial"/>
          <w:color w:val="2D3748"/>
          <w:sz w:val="22"/>
          <w:szCs w:val="22"/>
        </w:rPr>
        <w:t xml:space="preserve">On success: commit transaction. Job is marked COMPLETED. hcm_synced_at updated.</w:t>
      </w:r>
    </w:p>
    <w:p>
      <w:pPr>
        <w:pStyle w:val="ListParagraph"/>
        <w:numPr>
          <w:ilvl w:val="0"/>
          <w:numId w:val="3"/>
        </w:numPr>
        <w:spacing w:after="60" w:before="60"/>
      </w:pPr>
      <w:r>
        <w:rPr>
          <w:rFonts w:ascii="Arial" w:cs="Arial" w:eastAsia="Arial" w:hAnsi="Arial"/>
          <w:color w:val="2D3748"/>
          <w:sz w:val="22"/>
          <w:szCs w:val="22"/>
        </w:rPr>
        <w:t xml:space="preserve">Conflict resolution (Section 7.2) is run post-commit for any employee-locations with active reservations.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182CE" w:sz="12"/>
              <w:bottom w:val="none" w:color="FFFFFF" w:sz="0"/>
              <w:right w:val="none" w:color="FFFFFF" w:sz="0"/>
            </w:tcBorders>
            <w:shd w:fill="EBF8FF" w:val="clear"/>
            <w:tcMar>
              <w:top w:type="dxa" w:w="120"/>
              <w:left w:type="dxa" w:w="200"/>
              <w:bottom w:type="dxa" w:w="120"/>
              <w:right w:type="dxa" w:w="200"/>
            </w:tcMar>
          </w:tcPr>
          <w:p>
            <w:pPr>
              <w:spacing w:after="60" w:before="0"/>
            </w:pPr>
            <w:r>
              <w:rPr>
                <w:rFonts w:ascii="Arial" w:cs="Arial" w:eastAsia="Arial" w:hAnsi="Arial"/>
                <w:b/>
                <w:bCs/>
                <w:color w:val="2C5282"/>
                <w:sz w:val="22"/>
                <w:szCs w:val="22"/>
              </w:rPr>
              <w:t xml:space="preserve">Atomicity Guarantee</w:t>
            </w:r>
          </w:p>
          <w:p>
            <w:pPr>
              <w:spacing w:after="0" w:before="0"/>
            </w:pPr>
            <w:r>
              <w:rPr>
                <w:rFonts w:ascii="Arial" w:cs="Arial" w:eastAsia="Arial" w:hAnsi="Arial"/>
                <w:color w:val="2D3748"/>
                <w:sz w:val="22"/>
                <w:szCs w:val="22"/>
              </w:rPr>
              <w:t xml:space="preserve">Employees see either the old balances or the new balances — never a mix. The transaction wrapper on step 4–7 ensures this. The 202 Accepted pattern prevents timeout issues on large batches.</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9</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HCM Mock Server Design</w:t>
            </w:r>
          </w:p>
        </w:tc>
      </w:tr>
    </w:tbl>
    <w:p>
      <w:pPr>
        <w:spacing w:after="80" w:before="0"/>
      </w:pPr>
      <w:r>
        <w:t xml:space="preserve"/>
      </w:r>
    </w:p>
    <w:p>
      <w:pPr>
        <w:spacing w:after="80" w:before="80"/>
      </w:pPr>
      <w:r>
        <w:rPr>
          <w:rFonts w:ascii="Arial" w:cs="Arial" w:eastAsia="Arial" w:hAnsi="Arial"/>
          <w:color w:val="2D3748"/>
          <w:sz w:val="22"/>
          <w:szCs w:val="22"/>
        </w:rPr>
        <w:t xml:space="preserve">A separate lightweight Express server simulates HCM behaviour for integration tests and local development. It is not part of the production microservice.</w:t>
      </w:r>
    </w:p>
    <w:p>
      <w:pPr>
        <w:spacing w:after="80" w:before="0"/>
      </w:pPr>
      <w:r>
        <w:t xml:space="preserve"/>
      </w:r>
    </w:p>
    <w:p>
      <w:pPr>
        <w:pStyle w:val="Heading2"/>
        <w:spacing w:after="120" w:before="320"/>
      </w:pPr>
      <w:r>
        <w:rPr>
          <w:rFonts w:ascii="Arial" w:cs="Arial" w:eastAsia="Arial" w:hAnsi="Arial"/>
          <w:b/>
          <w:bCs/>
          <w:color w:val="2C5282"/>
          <w:sz w:val="28"/>
          <w:szCs w:val="28"/>
        </w:rPr>
        <w:t xml:space="preserve">9.1  Mock HCM Endpoints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120"/>
        <w:gridCol w:w="468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GET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/hcm/balances/:empId/:locId</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Returns current balance from mock store</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/hcm/balances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Sets balance (HCM write from ReadyOn)</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/hcm/batch</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Triggers push of all balances to ReadyOn callback</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/hcm/admin/bonus</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Simulates work-anniversary bonus (updates balance and pushes)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/hcm/admin/reset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Simulates year-start refresh</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POST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/hcm/admin/set-error-mode</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Forces next N calls to return 500 (chaos testing)</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9.2  Simulation Scenarios</w:t>
      </w:r>
    </w:p>
    <w:p>
      <w:pPr>
        <w:spacing w:after="80" w:before="0"/>
      </w:pPr>
      <w:r>
        <w:t xml:space="preserve"/>
      </w:r>
    </w:p>
    <w:p>
      <w:pPr>
        <w:pStyle w:val="ListParagraph"/>
        <w:numPr>
          <w:ilvl w:val="0"/>
          <w:numId w:val="2"/>
        </w:numPr>
        <w:spacing w:after="60" w:before="60"/>
      </w:pPr>
      <w:r>
        <w:rPr>
          <w:rFonts w:ascii="Arial" w:cs="Arial" w:eastAsia="Arial" w:hAnsi="Arial"/>
          <w:color w:val="2D3748"/>
          <w:sz w:val="22"/>
          <w:szCs w:val="22"/>
        </w:rPr>
        <w:t xml:space="preserve">Normal operation — returns accurate balance, acknowledges requests.</w:t>
      </w:r>
    </w:p>
    <w:p>
      <w:pPr>
        <w:pStyle w:val="ListParagraph"/>
        <w:numPr>
          <w:ilvl w:val="0"/>
          <w:numId w:val="2"/>
        </w:numPr>
        <w:spacing w:after="60" w:before="60"/>
      </w:pPr>
      <w:r>
        <w:rPr>
          <w:rFonts w:ascii="Arial" w:cs="Arial" w:eastAsia="Arial" w:hAnsi="Arial"/>
          <w:color w:val="2D3748"/>
          <w:sz w:val="22"/>
          <w:szCs w:val="22"/>
        </w:rPr>
        <w:t xml:space="preserve">Insufficient balance error — returns 422 when balance cannot cover request.</w:t>
      </w:r>
    </w:p>
    <w:p>
      <w:pPr>
        <w:pStyle w:val="ListParagraph"/>
        <w:numPr>
          <w:ilvl w:val="0"/>
          <w:numId w:val="2"/>
        </w:numPr>
        <w:spacing w:after="60" w:before="60"/>
      </w:pPr>
      <w:r>
        <w:rPr>
          <w:rFonts w:ascii="Arial" w:cs="Arial" w:eastAsia="Arial" w:hAnsi="Arial"/>
          <w:color w:val="2D3748"/>
          <w:sz w:val="22"/>
          <w:szCs w:val="22"/>
        </w:rPr>
        <w:t xml:space="preserve">Silent failure mode — returns 200 but does not actually record the deduction (tests defensive local guard).</w:t>
      </w:r>
    </w:p>
    <w:p>
      <w:pPr>
        <w:pStyle w:val="ListParagraph"/>
        <w:numPr>
          <w:ilvl w:val="0"/>
          <w:numId w:val="2"/>
        </w:numPr>
        <w:spacing w:after="60" w:before="60"/>
      </w:pPr>
      <w:r>
        <w:rPr>
          <w:rFonts w:ascii="Arial" w:cs="Arial" w:eastAsia="Arial" w:hAnsi="Arial"/>
          <w:color w:val="2D3748"/>
          <w:sz w:val="22"/>
          <w:szCs w:val="22"/>
        </w:rPr>
        <w:t xml:space="preserve">Work anniversary event — asynchronously pushes a bonus balance update to ReadyOn's real-time sync endpoint.</w:t>
      </w:r>
    </w:p>
    <w:p>
      <w:pPr>
        <w:pStyle w:val="ListParagraph"/>
        <w:numPr>
          <w:ilvl w:val="0"/>
          <w:numId w:val="2"/>
        </w:numPr>
        <w:spacing w:after="60" w:before="60"/>
      </w:pPr>
      <w:r>
        <w:rPr>
          <w:rFonts w:ascii="Arial" w:cs="Arial" w:eastAsia="Arial" w:hAnsi="Arial"/>
          <w:color w:val="2D3748"/>
          <w:sz w:val="22"/>
          <w:szCs w:val="22"/>
        </w:rPr>
        <w:t xml:space="preserve">Intermittent failure — returns 503 on every other request (tests retry logic).</w:t>
      </w:r>
    </w:p>
    <w:p>
      <w:pPr>
        <w:pStyle w:val="ListParagraph"/>
        <w:numPr>
          <w:ilvl w:val="0"/>
          <w:numId w:val="2"/>
        </w:numPr>
        <w:spacing w:after="60" w:before="60"/>
      </w:pPr>
      <w:r>
        <w:rPr>
          <w:rFonts w:ascii="Arial" w:cs="Arial" w:eastAsia="Arial" w:hAnsi="Arial"/>
          <w:color w:val="2D3748"/>
          <w:sz w:val="22"/>
          <w:szCs w:val="22"/>
        </w:rPr>
        <w:t xml:space="preserve">Stale batch — sends a batch with an older generatedAt timestamp than what ReadyOn already has (tests staleness guard).</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10</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Alternatives Considered</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351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Pros</w:t>
            </w:r>
          </w:p>
        </w:tc>
        <w:tc>
          <w:tcPr>
            <w:tcW w:type="dxa" w:w="351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Cons / Why Not Chosen</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No local cache — always query HCM in real time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Always authoritative data</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Latency, HCM availability becomes a hard dependency for every user action. Unacceptable UX.</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Pessimistic locking (row-level DB lock)</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No retry needed on conflict</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Serialises all concurrent requests for same employee; kills throughput for busy employees.</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Event sourcing for balance state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Full audit trail built-in; replay-able</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Significant complexity overhead; balance_audit_log gives 95% of the benefit with 10% of the complexity.</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Synchronous HCM confirmation before 201</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Simplest consistency model</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Ties user response time to HCM latency; request hangs if HCM is slow. Chosen async model is better UX.</w:t>
            </w:r>
          </w:p>
        </w:tc>
      </w:tr>
      <w:tr>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GraphQL API</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Flexible querying, type safety</w:t>
            </w:r>
          </w:p>
        </w:tc>
        <w:tc>
          <w:tcPr>
            <w:tcW w:type="dxa" w:w="351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Adds schema complexity; REST is sufficient for these well-defined resources and fits the assessment scope.</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11</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Test Strategy</w:t>
            </w:r>
          </w:p>
        </w:tc>
      </w:tr>
    </w:tbl>
    <w:p>
      <w:pPr>
        <w:spacing w:after="80" w:before="0"/>
      </w:pPr>
      <w:r>
        <w:t xml:space="preserve"/>
      </w:r>
    </w:p>
    <w:p>
      <w:pPr>
        <w:spacing w:after="80" w:before="80"/>
      </w:pPr>
      <w:r>
        <w:rPr>
          <w:rFonts w:ascii="Arial" w:cs="Arial" w:eastAsia="Arial" w:hAnsi="Arial"/>
          <w:color w:val="2D3748"/>
          <w:sz w:val="22"/>
          <w:szCs w:val="22"/>
        </w:rPr>
        <w:t xml:space="preserve">Since this project is built with agentic development, the test suite is the primary mechanism for verifying correctness and guarding against regressions. Tests are written before implementation logic.</w:t>
      </w:r>
    </w:p>
    <w:p>
      <w:pPr>
        <w:spacing w:after="80" w:before="0"/>
      </w:pPr>
      <w:r>
        <w:t xml:space="preserve"/>
      </w:r>
    </w:p>
    <w:p>
      <w:pPr>
        <w:pStyle w:val="Heading2"/>
        <w:spacing w:after="120" w:before="320"/>
      </w:pPr>
      <w:r>
        <w:rPr>
          <w:rFonts w:ascii="Arial" w:cs="Arial" w:eastAsia="Arial" w:hAnsi="Arial"/>
          <w:b/>
          <w:bCs/>
          <w:color w:val="2C5282"/>
          <w:sz w:val="28"/>
          <w:szCs w:val="28"/>
        </w:rPr>
        <w:t xml:space="preserve">11.1  Test Pyramid</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Tooling</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What it covers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Unit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Jest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Balance math, state machine transitions, idempotency logic, DTO validation</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Integration</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Jest + Supertest + SQLite in-memory</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Full API flows, DB writes, sync endpoints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Mock HCM</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nock / real Express mock server</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HCM-side scenarios: bonus, silent failure, batch, intermittent 503</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Contract</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Jest</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Request/response shape validation against documented schemas</w:t>
            </w:r>
          </w:p>
        </w:tc>
      </w:tr>
      <w:tr>
        <w:trPr>
          <w:tblHeader w:val="false"/>
        </w:trPr>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Coverage Gate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Istanbul / c8</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Minimum 85% line coverage enforced in CI</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11.2  Critical Test Cases</w:t>
      </w:r>
    </w:p>
    <w:p>
      <w:pPr>
        <w:spacing w:after="80" w:before="0"/>
      </w:pPr>
      <w:r>
        <w:t xml:space="preserve"/>
      </w:r>
    </w:p>
    <w:p>
      <w:pPr>
        <w:pStyle w:val="Heading3"/>
        <w:spacing w:after="80" w:before="240"/>
      </w:pPr>
      <w:r>
        <w:rPr>
          <w:rFonts w:ascii="Arial" w:cs="Arial" w:eastAsia="Arial" w:hAnsi="Arial"/>
          <w:b/>
          <w:bCs/>
          <w:color w:val="3182CE"/>
          <w:sz w:val="24"/>
          <w:szCs w:val="24"/>
        </w:rPr>
        <w:t xml:space="preserve">Balance &amp; Submission</w:t>
      </w:r>
    </w:p>
    <w:p>
      <w:pPr>
        <w:pStyle w:val="ListParagraph"/>
        <w:numPr>
          <w:ilvl w:val="0"/>
          <w:numId w:val="2"/>
        </w:numPr>
        <w:spacing w:after="60" w:before="60"/>
      </w:pPr>
      <w:r>
        <w:rPr>
          <w:rFonts w:ascii="Arial" w:cs="Arial" w:eastAsia="Arial" w:hAnsi="Arial"/>
          <w:color w:val="2D3748"/>
          <w:sz w:val="22"/>
          <w:szCs w:val="22"/>
        </w:rPr>
        <w:t xml:space="preserve">Successful submission when balance is sufficient → status PENDING_LOCAL, reserved_days incremented.</w:t>
      </w:r>
    </w:p>
    <w:p>
      <w:pPr>
        <w:pStyle w:val="ListParagraph"/>
        <w:numPr>
          <w:ilvl w:val="0"/>
          <w:numId w:val="2"/>
        </w:numPr>
        <w:spacing w:after="60" w:before="60"/>
      </w:pPr>
      <w:r>
        <w:rPr>
          <w:rFonts w:ascii="Arial" w:cs="Arial" w:eastAsia="Arial" w:hAnsi="Arial"/>
          <w:color w:val="2D3748"/>
          <w:sz w:val="22"/>
          <w:szCs w:val="22"/>
        </w:rPr>
        <w:t xml:space="preserve">Submission fails when available_days &lt; duration → 422, no reservation made.</w:t>
      </w:r>
    </w:p>
    <w:p>
      <w:pPr>
        <w:pStyle w:val="ListParagraph"/>
        <w:numPr>
          <w:ilvl w:val="0"/>
          <w:numId w:val="2"/>
        </w:numPr>
        <w:spacing w:after="60" w:before="60"/>
      </w:pPr>
      <w:r>
        <w:rPr>
          <w:rFonts w:ascii="Arial" w:cs="Arial" w:eastAsia="Arial" w:hAnsi="Arial"/>
          <w:color w:val="2D3748"/>
          <w:sz w:val="22"/>
          <w:szCs w:val="22"/>
        </w:rPr>
        <w:t xml:space="preserve">Submission exactly equal to available balance → succeeds (boundary test).</w:t>
      </w:r>
    </w:p>
    <w:p>
      <w:pPr>
        <w:pStyle w:val="ListParagraph"/>
        <w:numPr>
          <w:ilvl w:val="0"/>
          <w:numId w:val="2"/>
        </w:numPr>
        <w:spacing w:after="60" w:before="60"/>
      </w:pPr>
      <w:r>
        <w:rPr>
          <w:rFonts w:ascii="Arial" w:cs="Arial" w:eastAsia="Arial" w:hAnsi="Arial"/>
          <w:color w:val="2D3748"/>
          <w:sz w:val="22"/>
          <w:szCs w:val="22"/>
        </w:rPr>
        <w:t xml:space="preserve">Duplicate submission with same idempotency key → returns original 201 without double-reserving.</w:t>
      </w:r>
    </w:p>
    <w:p>
      <w:pPr>
        <w:spacing w:after="80" w:before="0"/>
      </w:pPr>
      <w:r>
        <w:t xml:space="preserve"/>
      </w:r>
    </w:p>
    <w:p>
      <w:pPr>
        <w:pStyle w:val="Heading3"/>
        <w:spacing w:after="80" w:before="240"/>
      </w:pPr>
      <w:r>
        <w:rPr>
          <w:rFonts w:ascii="Arial" w:cs="Arial" w:eastAsia="Arial" w:hAnsi="Arial"/>
          <w:b/>
          <w:bCs/>
          <w:color w:val="3182CE"/>
          <w:sz w:val="24"/>
          <w:szCs w:val="24"/>
        </w:rPr>
        <w:t xml:space="preserve">Concurrent Requests (Race Conditions)</w:t>
      </w:r>
    </w:p>
    <w:p>
      <w:pPr>
        <w:pStyle w:val="ListParagraph"/>
        <w:numPr>
          <w:ilvl w:val="0"/>
          <w:numId w:val="2"/>
        </w:numPr>
        <w:spacing w:after="60" w:before="60"/>
      </w:pPr>
      <w:r>
        <w:rPr>
          <w:rFonts w:ascii="Arial" w:cs="Arial" w:eastAsia="Arial" w:hAnsi="Arial"/>
          <w:color w:val="2D3748"/>
          <w:sz w:val="22"/>
          <w:szCs w:val="22"/>
        </w:rPr>
        <w:t xml:space="preserve">Two concurrent requests both within balance individually, but combined exceed it → exactly one succeeds, one fails with 422 (optimistic lock enforces this).</w:t>
      </w:r>
    </w:p>
    <w:p>
      <w:pPr>
        <w:pStyle w:val="ListParagraph"/>
        <w:numPr>
          <w:ilvl w:val="0"/>
          <w:numId w:val="2"/>
        </w:numPr>
        <w:spacing w:after="60" w:before="60"/>
      </w:pPr>
      <w:r>
        <w:rPr>
          <w:rFonts w:ascii="Arial" w:cs="Arial" w:eastAsia="Arial" w:hAnsi="Arial"/>
          <w:color w:val="2D3748"/>
          <w:sz w:val="22"/>
          <w:szCs w:val="22"/>
        </w:rPr>
        <w:t xml:space="preserve">Version mismatch on update → service retries and resolves correctly within 3 attempts.</w:t>
      </w:r>
    </w:p>
    <w:p>
      <w:pPr>
        <w:spacing w:after="80" w:before="0"/>
      </w:pPr>
      <w:r>
        <w:t xml:space="preserve"/>
      </w:r>
    </w:p>
    <w:p>
      <w:pPr>
        <w:pStyle w:val="Heading3"/>
        <w:spacing w:after="80" w:before="240"/>
      </w:pPr>
      <w:r>
        <w:rPr>
          <w:rFonts w:ascii="Arial" w:cs="Arial" w:eastAsia="Arial" w:hAnsi="Arial"/>
          <w:b/>
          <w:bCs/>
          <w:color w:val="3182CE"/>
          <w:sz w:val="24"/>
          <w:szCs w:val="24"/>
        </w:rPr>
        <w:t xml:space="preserve">HCM Sync — Real-Time</w:t>
      </w:r>
    </w:p>
    <w:p>
      <w:pPr>
        <w:pStyle w:val="ListParagraph"/>
        <w:numPr>
          <w:ilvl w:val="0"/>
          <w:numId w:val="2"/>
        </w:numPr>
        <w:spacing w:after="60" w:before="60"/>
      </w:pPr>
      <w:r>
        <w:rPr>
          <w:rFonts w:ascii="Arial" w:cs="Arial" w:eastAsia="Arial" w:hAnsi="Arial"/>
          <w:color w:val="2D3748"/>
          <w:sz w:val="22"/>
          <w:szCs w:val="22"/>
        </w:rPr>
        <w:t xml:space="preserve">HCM pushes balance increase → total_days updates, available_days increases proportionally.</w:t>
      </w:r>
    </w:p>
    <w:p>
      <w:pPr>
        <w:pStyle w:val="ListParagraph"/>
        <w:numPr>
          <w:ilvl w:val="0"/>
          <w:numId w:val="2"/>
        </w:numPr>
        <w:spacing w:after="60" w:before="60"/>
      </w:pPr>
      <w:r>
        <w:rPr>
          <w:rFonts w:ascii="Arial" w:cs="Arial" w:eastAsia="Arial" w:hAnsi="Arial"/>
          <w:color w:val="2D3748"/>
          <w:sz w:val="22"/>
          <w:szCs w:val="22"/>
        </w:rPr>
        <w:t xml:space="preserve">HCM pushes balance decrease that still covers all reservations → update accepted.</w:t>
      </w:r>
    </w:p>
    <w:p>
      <w:pPr>
        <w:pStyle w:val="ListParagraph"/>
        <w:numPr>
          <w:ilvl w:val="0"/>
          <w:numId w:val="2"/>
        </w:numPr>
        <w:spacing w:after="60" w:before="60"/>
      </w:pPr>
      <w:r>
        <w:rPr>
          <w:rFonts w:ascii="Arial" w:cs="Arial" w:eastAsia="Arial" w:hAnsi="Arial"/>
          <w:color w:val="2D3748"/>
          <w:sz w:val="22"/>
          <w:szCs w:val="22"/>
        </w:rPr>
        <w:t xml:space="preserve">HCM pushes balance decrease below reserved amount → affected requests flagged as NEEDS_REVIEW.</w:t>
      </w:r>
    </w:p>
    <w:p>
      <w:pPr>
        <w:pStyle w:val="ListParagraph"/>
        <w:numPr>
          <w:ilvl w:val="0"/>
          <w:numId w:val="2"/>
        </w:numPr>
        <w:spacing w:after="60" w:before="60"/>
      </w:pPr>
      <w:r>
        <w:rPr>
          <w:rFonts w:ascii="Arial" w:cs="Arial" w:eastAsia="Arial" w:hAnsi="Arial"/>
          <w:color w:val="2D3748"/>
          <w:sz w:val="22"/>
          <w:szCs w:val="22"/>
        </w:rPr>
        <w:t xml:space="preserve">Duplicate real-time push with same data → idempotent, no duplicate audit log entry.</w:t>
      </w:r>
    </w:p>
    <w:p>
      <w:pPr>
        <w:spacing w:after="80" w:before="0"/>
      </w:pPr>
      <w:r>
        <w:t xml:space="preserve"/>
      </w:r>
    </w:p>
    <w:p>
      <w:pPr>
        <w:pStyle w:val="Heading3"/>
        <w:spacing w:after="80" w:before="240"/>
      </w:pPr>
      <w:r>
        <w:rPr>
          <w:rFonts w:ascii="Arial" w:cs="Arial" w:eastAsia="Arial" w:hAnsi="Arial"/>
          <w:b/>
          <w:bCs/>
          <w:color w:val="3182CE"/>
          <w:sz w:val="24"/>
          <w:szCs w:val="24"/>
        </w:rPr>
        <w:t xml:space="preserve">HCM Sync — Batch</w:t>
      </w:r>
    </w:p>
    <w:p>
      <w:pPr>
        <w:pStyle w:val="ListParagraph"/>
        <w:numPr>
          <w:ilvl w:val="0"/>
          <w:numId w:val="2"/>
        </w:numPr>
        <w:spacing w:after="60" w:before="60"/>
      </w:pPr>
      <w:r>
        <w:rPr>
          <w:rFonts w:ascii="Arial" w:cs="Arial" w:eastAsia="Arial" w:hAnsi="Arial"/>
          <w:color w:val="2D3748"/>
          <w:sz w:val="22"/>
          <w:szCs w:val="22"/>
        </w:rPr>
        <w:t xml:space="preserve">Valid full batch → all balances updated atomically; job status reaches COMPLETED.</w:t>
      </w:r>
    </w:p>
    <w:p>
      <w:pPr>
        <w:pStyle w:val="ListParagraph"/>
        <w:numPr>
          <w:ilvl w:val="0"/>
          <w:numId w:val="2"/>
        </w:numPr>
        <w:spacing w:after="60" w:before="60"/>
      </w:pPr>
      <w:r>
        <w:rPr>
          <w:rFonts w:ascii="Arial" w:cs="Arial" w:eastAsia="Arial" w:hAnsi="Arial"/>
          <w:color w:val="2D3748"/>
          <w:sz w:val="22"/>
          <w:szCs w:val="22"/>
        </w:rPr>
        <w:t xml:space="preserve">Batch with one invalid record (unknown employee external_id) → entire batch rolled back; job status FAILED.</w:t>
      </w:r>
    </w:p>
    <w:p>
      <w:pPr>
        <w:pStyle w:val="ListParagraph"/>
        <w:numPr>
          <w:ilvl w:val="0"/>
          <w:numId w:val="2"/>
        </w:numPr>
        <w:spacing w:after="60" w:before="60"/>
      </w:pPr>
      <w:r>
        <w:rPr>
          <w:rFonts w:ascii="Arial" w:cs="Arial" w:eastAsia="Arial" w:hAnsi="Arial"/>
          <w:color w:val="2D3748"/>
          <w:sz w:val="22"/>
          <w:szCs w:val="22"/>
        </w:rPr>
        <w:t xml:space="preserve">Duplicate batch (same batchId) → rejected with 409; balances unchanged.</w:t>
      </w:r>
    </w:p>
    <w:p>
      <w:pPr>
        <w:pStyle w:val="ListParagraph"/>
        <w:numPr>
          <w:ilvl w:val="0"/>
          <w:numId w:val="2"/>
        </w:numPr>
        <w:spacing w:after="60" w:before="60"/>
      </w:pPr>
      <w:r>
        <w:rPr>
          <w:rFonts w:ascii="Arial" w:cs="Arial" w:eastAsia="Arial" w:hAnsi="Arial"/>
          <w:color w:val="2D3748"/>
          <w:sz w:val="22"/>
          <w:szCs w:val="22"/>
        </w:rPr>
        <w:t xml:space="preserve">Stale batch (generatedAt older than hcm_synced_at) → rejected; balances unchanged.</w:t>
      </w:r>
    </w:p>
    <w:p>
      <w:pPr>
        <w:pStyle w:val="ListParagraph"/>
        <w:numPr>
          <w:ilvl w:val="0"/>
          <w:numId w:val="2"/>
        </w:numPr>
        <w:spacing w:after="60" w:before="60"/>
      </w:pPr>
      <w:r>
        <w:rPr>
          <w:rFonts w:ascii="Arial" w:cs="Arial" w:eastAsia="Arial" w:hAnsi="Arial"/>
          <w:color w:val="2D3748"/>
          <w:sz w:val="22"/>
          <w:szCs w:val="22"/>
        </w:rPr>
        <w:t xml:space="preserve">Large batch (1000 records) → processes without error; performance within acceptable threshold.</w:t>
      </w:r>
    </w:p>
    <w:p>
      <w:pPr>
        <w:spacing w:after="80" w:before="0"/>
      </w:pPr>
      <w:r>
        <w:t xml:space="preserve"/>
      </w:r>
    </w:p>
    <w:p>
      <w:pPr>
        <w:pStyle w:val="Heading3"/>
        <w:spacing w:after="80" w:before="240"/>
      </w:pPr>
      <w:r>
        <w:rPr>
          <w:rFonts w:ascii="Arial" w:cs="Arial" w:eastAsia="Arial" w:hAnsi="Arial"/>
          <w:b/>
          <w:bCs/>
          <w:color w:val="3182CE"/>
          <w:sz w:val="24"/>
          <w:szCs w:val="24"/>
        </w:rPr>
        <w:t xml:space="preserve">Silent HCM Failure</w:t>
      </w:r>
    </w:p>
    <w:p>
      <w:pPr>
        <w:pStyle w:val="ListParagraph"/>
        <w:numPr>
          <w:ilvl w:val="0"/>
          <w:numId w:val="2"/>
        </w:numPr>
        <w:spacing w:after="60" w:before="60"/>
      </w:pPr>
      <w:r>
        <w:rPr>
          <w:rFonts w:ascii="Arial" w:cs="Arial" w:eastAsia="Arial" w:hAnsi="Arial"/>
          <w:color w:val="2D3748"/>
          <w:sz w:val="22"/>
          <w:szCs w:val="22"/>
        </w:rPr>
        <w:t xml:space="preserve">HCM returns 200 but does not record deduction → local balance guard still blocks over-deduction.</w:t>
      </w:r>
    </w:p>
    <w:p>
      <w:pPr>
        <w:pStyle w:val="ListParagraph"/>
        <w:numPr>
          <w:ilvl w:val="0"/>
          <w:numId w:val="2"/>
        </w:numPr>
        <w:spacing w:after="60" w:before="60"/>
      </w:pPr>
      <w:r>
        <w:rPr>
          <w:rFonts w:ascii="Arial" w:cs="Arial" w:eastAsia="Arial" w:hAnsi="Arial"/>
          <w:color w:val="2D3748"/>
          <w:sz w:val="22"/>
          <w:szCs w:val="22"/>
        </w:rPr>
        <w:t xml:space="preserve">HCM returns 503 → request queued locally; employee receives appropriate status; retry eventually succeeds.</w:t>
      </w:r>
    </w:p>
    <w:p>
      <w:pPr>
        <w:spacing w:after="80" w:before="0"/>
      </w:pPr>
      <w:r>
        <w:t xml:space="preserve"/>
      </w:r>
    </w:p>
    <w:p>
      <w:pPr>
        <w:pStyle w:val="Heading3"/>
        <w:spacing w:after="80" w:before="240"/>
      </w:pPr>
      <w:r>
        <w:rPr>
          <w:rFonts w:ascii="Arial" w:cs="Arial" w:eastAsia="Arial" w:hAnsi="Arial"/>
          <w:b/>
          <w:bCs/>
          <w:color w:val="3182CE"/>
          <w:sz w:val="24"/>
          <w:szCs w:val="24"/>
        </w:rPr>
        <w:t xml:space="preserve">Approval / Rejection Lifecycle</w:t>
      </w:r>
    </w:p>
    <w:p>
      <w:pPr>
        <w:pStyle w:val="ListParagraph"/>
        <w:numPr>
          <w:ilvl w:val="0"/>
          <w:numId w:val="2"/>
        </w:numPr>
        <w:spacing w:after="60" w:before="60"/>
      </w:pPr>
      <w:r>
        <w:rPr>
          <w:rFonts w:ascii="Arial" w:cs="Arial" w:eastAsia="Arial" w:hAnsi="Arial"/>
          <w:color w:val="2D3748"/>
          <w:sz w:val="22"/>
          <w:szCs w:val="22"/>
        </w:rPr>
        <w:t xml:space="preserve">Manager approves PENDING_APPROVAL request → used_days increases, reserved_days decreases.</w:t>
      </w:r>
    </w:p>
    <w:p>
      <w:pPr>
        <w:pStyle w:val="ListParagraph"/>
        <w:numPr>
          <w:ilvl w:val="0"/>
          <w:numId w:val="2"/>
        </w:numPr>
        <w:spacing w:after="60" w:before="60"/>
      </w:pPr>
      <w:r>
        <w:rPr>
          <w:rFonts w:ascii="Arial" w:cs="Arial" w:eastAsia="Arial" w:hAnsi="Arial"/>
          <w:color w:val="2D3748"/>
          <w:sz w:val="22"/>
          <w:szCs w:val="22"/>
        </w:rPr>
        <w:t xml:space="preserve">Manager rejects PENDING_APPROVAL request → reserved_days released, balance restored.</w:t>
      </w:r>
    </w:p>
    <w:p>
      <w:pPr>
        <w:pStyle w:val="ListParagraph"/>
        <w:numPr>
          <w:ilvl w:val="0"/>
          <w:numId w:val="2"/>
        </w:numPr>
        <w:spacing w:after="60" w:before="60"/>
      </w:pPr>
      <w:r>
        <w:rPr>
          <w:rFonts w:ascii="Arial" w:cs="Arial" w:eastAsia="Arial" w:hAnsi="Arial"/>
          <w:color w:val="2D3748"/>
          <w:sz w:val="22"/>
          <w:szCs w:val="22"/>
        </w:rPr>
        <w:t xml:space="preserve">Employee cancels APPROVED request → used_days decremented, HCM reversal filed.</w:t>
      </w:r>
    </w:p>
    <w:p>
      <w:pPr>
        <w:pStyle w:val="ListParagraph"/>
        <w:numPr>
          <w:ilvl w:val="0"/>
          <w:numId w:val="2"/>
        </w:numPr>
        <w:spacing w:after="60" w:before="60"/>
      </w:pPr>
      <w:r>
        <w:rPr>
          <w:rFonts w:ascii="Arial" w:cs="Arial" w:eastAsia="Arial" w:hAnsi="Arial"/>
          <w:color w:val="2D3748"/>
          <w:sz w:val="22"/>
          <w:szCs w:val="22"/>
        </w:rPr>
        <w:t xml:space="preserve">Invalid state transition (e.g., approve a FAILED request) → 400 Bad Request.</w:t>
      </w:r>
    </w:p>
    <w:p>
      <w:pPr>
        <w:spacing w:after="80" w:before="0"/>
      </w:pPr>
      <w:r>
        <w:t xml:space="preserve"/>
      </w:r>
    </w:p>
    <w:p>
      <w:pPr>
        <w:pStyle w:val="Heading3"/>
        <w:spacing w:after="80" w:before="240"/>
      </w:pPr>
      <w:r>
        <w:rPr>
          <w:rFonts w:ascii="Arial" w:cs="Arial" w:eastAsia="Arial" w:hAnsi="Arial"/>
          <w:b/>
          <w:bCs/>
          <w:color w:val="3182CE"/>
          <w:sz w:val="24"/>
          <w:szCs w:val="24"/>
        </w:rPr>
        <w:t xml:space="preserve">Work Anniversary Simulation (End-to-End)</w:t>
      </w:r>
    </w:p>
    <w:p>
      <w:pPr>
        <w:pStyle w:val="ListParagraph"/>
        <w:numPr>
          <w:ilvl w:val="0"/>
          <w:numId w:val="2"/>
        </w:numPr>
        <w:spacing w:after="60" w:before="60"/>
      </w:pPr>
      <w:r>
        <w:rPr>
          <w:rFonts w:ascii="Arial" w:cs="Arial" w:eastAsia="Arial" w:hAnsi="Arial"/>
          <w:color w:val="2D3748"/>
          <w:sz w:val="22"/>
          <w:szCs w:val="22"/>
        </w:rPr>
        <w:t xml:space="preserve">Mock HCM triggers bonus push → ReadyOn receives real-time update → employee balance increases → employee can now submit a request they previously could not.</w:t>
      </w:r>
    </w:p>
    <w:p>
      <w:pPr>
        <w:spacing w:after="80" w:before="0"/>
      </w:pPr>
      <w:r>
        <w:t xml:space="preserve"/>
      </w:r>
    </w:p>
    <w:p>
      <w:pPr>
        <w:pStyle w:val="Heading2"/>
        <w:spacing w:after="120" w:before="320"/>
      </w:pPr>
      <w:r>
        <w:rPr>
          <w:rFonts w:ascii="Arial" w:cs="Arial" w:eastAsia="Arial" w:hAnsi="Arial"/>
          <w:b/>
          <w:bCs/>
          <w:color w:val="2C5282"/>
          <w:sz w:val="28"/>
          <w:szCs w:val="28"/>
        </w:rPr>
        <w:t xml:space="preserve">11.3  Coverage Targets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Line Coverage Target</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Branch Coverage Target</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BalanceService (core math + locking)</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 95%</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 90%</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RequestService (state machine)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 95%</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 95%</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SyncService (batch + realtime)</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 90%</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 85%</w:t>
            </w:r>
          </w:p>
        </w:tc>
      </w:tr>
      <w:tr>
        <w:tc>
          <w:tcPr>
            <w:tcW w:type="dxa" w:w="468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Controllers + DTOs</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 85%</w:t>
            </w:r>
          </w:p>
        </w:tc>
        <w:tc>
          <w:tcPr>
            <w:tcW w:type="dxa" w:w="2340"/>
            <w:tcBorders>
              <w:top w:val="single" w:color="E2E8F0" w:sz="1"/>
              <w:left w:val="single" w:color="E2E8F0" w:sz="1"/>
              <w:bottom w:val="single" w:color="E2E8F0" w:sz="1"/>
              <w:right w:val="single" w:color="E2E8F0" w:sz="1"/>
            </w:tcBorders>
            <w:tcMar>
              <w:top w:type="dxa" w:w="80"/>
              <w:left w:type="dxa" w:w="120"/>
              <w:bottom w:type="dxa" w:w="80"/>
              <w:right w:type="dxa" w:w="120"/>
            </w:tcMar>
          </w:tcPr>
          <w:p>
            <w:r>
              <w:rPr>
                <w:rFonts w:ascii="Arial" w:cs="Arial" w:eastAsia="Arial" w:hAnsi="Arial"/>
                <w:color w:val="2D3748"/>
                <w:sz w:val="20"/>
                <w:szCs w:val="20"/>
              </w:rPr>
              <w:t xml:space="preserve">≥ 80%</w:t>
            </w:r>
          </w:p>
        </w:tc>
      </w:tr>
      <w:tr>
        <w:tc>
          <w:tcPr>
            <w:tcW w:type="dxa" w:w="4680"/>
            <w:tcBorders>
              <w:top w:val="single" w:color="E2E8F0" w:sz="1"/>
              <w:left w:val="single" w:color="E2E8F0" w:sz="1"/>
              <w:bottom w:val="single" w:color="E2E8F0" w:sz="1"/>
              <w:right w:val="single" w:color="E2E8F0" w:sz="1"/>
            </w:tcBorders>
            <w:shd w:fill="EBF8FF" w:val="clear"/>
            <w:tcMar>
              <w:top w:type="dxa" w:w="80"/>
              <w:left w:type="dxa" w:w="120"/>
              <w:bottom w:type="dxa" w:w="80"/>
              <w:right w:type="dxa" w:w="120"/>
            </w:tcMar>
          </w:tcPr>
          <w:p>
            <w:r>
              <w:rPr>
                <w:rFonts w:ascii="Arial" w:cs="Arial" w:eastAsia="Arial" w:hAnsi="Arial"/>
                <w:b/>
                <w:bCs/>
                <w:color w:val="2C5282"/>
                <w:sz w:val="20"/>
                <w:szCs w:val="20"/>
              </w:rPr>
              <w:t xml:space="preserve">Overall</w:t>
            </w:r>
          </w:p>
        </w:tc>
        <w:tc>
          <w:tcPr>
            <w:tcW w:type="dxa" w:w="2340"/>
            <w:tcBorders>
              <w:top w:val="single" w:color="E2E8F0" w:sz="1"/>
              <w:left w:val="single" w:color="E2E8F0" w:sz="1"/>
              <w:bottom w:val="single" w:color="E2E8F0" w:sz="1"/>
              <w:right w:val="single" w:color="E2E8F0" w:sz="1"/>
            </w:tcBorders>
            <w:shd w:fill="EBF8FF" w:val="clear"/>
            <w:tcMar>
              <w:top w:type="dxa" w:w="80"/>
              <w:left w:type="dxa" w:w="120"/>
              <w:bottom w:type="dxa" w:w="80"/>
              <w:right w:type="dxa" w:w="120"/>
            </w:tcMar>
          </w:tcPr>
          <w:p>
            <w:r>
              <w:rPr>
                <w:rFonts w:ascii="Arial" w:cs="Arial" w:eastAsia="Arial" w:hAnsi="Arial"/>
                <w:b/>
                <w:bCs/>
                <w:color w:val="2C5282"/>
                <w:sz w:val="20"/>
                <w:szCs w:val="20"/>
              </w:rPr>
              <w:t xml:space="preserve">≥ 85%</w:t>
            </w:r>
          </w:p>
        </w:tc>
        <w:tc>
          <w:tcPr>
            <w:tcW w:type="dxa" w:w="2340"/>
            <w:tcBorders>
              <w:top w:val="single" w:color="E2E8F0" w:sz="1"/>
              <w:left w:val="single" w:color="E2E8F0" w:sz="1"/>
              <w:bottom w:val="single" w:color="E2E8F0" w:sz="1"/>
              <w:right w:val="single" w:color="E2E8F0" w:sz="1"/>
            </w:tcBorders>
            <w:shd w:fill="EBF8FF" w:val="clear"/>
            <w:tcMar>
              <w:top w:type="dxa" w:w="80"/>
              <w:left w:type="dxa" w:w="120"/>
              <w:bottom w:type="dxa" w:w="80"/>
              <w:right w:type="dxa" w:w="120"/>
            </w:tcMar>
          </w:tcPr>
          <w:p>
            <w:r>
              <w:rPr>
                <w:rFonts w:ascii="Arial" w:cs="Arial" w:eastAsia="Arial" w:hAnsi="Arial"/>
                <w:b/>
                <w:bCs/>
                <w:color w:val="2C5282"/>
                <w:sz w:val="20"/>
                <w:szCs w:val="20"/>
              </w:rPr>
              <w:t xml:space="preserve">≥ 85%</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12</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Security Considerations</w:t>
            </w:r>
          </w:p>
        </w:tc>
      </w:tr>
    </w:tbl>
    <w:p>
      <w:pPr>
        <w:spacing w:after="80" w:before="0"/>
      </w:pPr>
      <w:r>
        <w:t xml:space="preserve"/>
      </w:r>
    </w:p>
    <w:p>
      <w:pPr>
        <w:pStyle w:val="ListParagraph"/>
        <w:numPr>
          <w:ilvl w:val="0"/>
          <w:numId w:val="2"/>
        </w:numPr>
        <w:spacing w:after="60" w:before="60"/>
      </w:pPr>
      <w:r>
        <w:rPr>
          <w:rFonts w:ascii="Arial" w:cs="Arial" w:eastAsia="Arial" w:hAnsi="Arial"/>
          <w:color w:val="2D3748"/>
          <w:sz w:val="22"/>
          <w:szCs w:val="22"/>
        </w:rPr>
        <w:t xml:space="preserve">All inbound HCM webhook endpoints require a shared HMAC-SHA256 signature header to prevent spoofed balance pushes.</w:t>
      </w:r>
    </w:p>
    <w:p>
      <w:pPr>
        <w:pStyle w:val="ListParagraph"/>
        <w:numPr>
          <w:ilvl w:val="0"/>
          <w:numId w:val="2"/>
        </w:numPr>
        <w:spacing w:after="60" w:before="60"/>
      </w:pPr>
      <w:r>
        <w:rPr>
          <w:rFonts w:ascii="Arial" w:cs="Arial" w:eastAsia="Arial" w:hAnsi="Arial"/>
          <w:color w:val="2D3748"/>
          <w:sz w:val="22"/>
          <w:szCs w:val="22"/>
        </w:rPr>
        <w:t xml:space="preserve">Idempotency keys are stored and validated per-employee to prevent cross-employee replay attacks.</w:t>
      </w:r>
    </w:p>
    <w:p>
      <w:pPr>
        <w:pStyle w:val="ListParagraph"/>
        <w:numPr>
          <w:ilvl w:val="0"/>
          <w:numId w:val="2"/>
        </w:numPr>
        <w:spacing w:after="60" w:before="60"/>
      </w:pPr>
      <w:r>
        <w:rPr>
          <w:rFonts w:ascii="Arial" w:cs="Arial" w:eastAsia="Arial" w:hAnsi="Arial"/>
          <w:color w:val="2D3748"/>
          <w:sz w:val="22"/>
          <w:szCs w:val="22"/>
        </w:rPr>
        <w:t xml:space="preserve">Balance fields are typed as REAL (not TEXT) and validated server-side to prevent injection of NaN or Infinity values.</w:t>
      </w:r>
    </w:p>
    <w:p>
      <w:pPr>
        <w:pStyle w:val="ListParagraph"/>
        <w:numPr>
          <w:ilvl w:val="0"/>
          <w:numId w:val="2"/>
        </w:numPr>
        <w:spacing w:after="60" w:before="60"/>
      </w:pPr>
      <w:r>
        <w:rPr>
          <w:rFonts w:ascii="Arial" w:cs="Arial" w:eastAsia="Arial" w:hAnsi="Arial"/>
          <w:color w:val="2D3748"/>
          <w:sz w:val="22"/>
          <w:szCs w:val="22"/>
        </w:rPr>
        <w:t xml:space="preserve">Batch ingest validates all external_id references before writing any row, preventing partial writes with unknown employees.</w:t>
      </w:r>
    </w:p>
    <w:p>
      <w:pPr>
        <w:pStyle w:val="ListParagraph"/>
        <w:numPr>
          <w:ilvl w:val="0"/>
          <w:numId w:val="2"/>
        </w:numPr>
        <w:spacing w:after="60" w:before="60"/>
      </w:pPr>
      <w:r>
        <w:rPr>
          <w:rFonts w:ascii="Arial" w:cs="Arial" w:eastAsia="Arial" w:hAnsi="Arial"/>
          <w:color w:val="2D3748"/>
          <w:sz w:val="22"/>
          <w:szCs w:val="22"/>
        </w:rPr>
        <w:t xml:space="preserve">Rate limiting is applied to all public-facing endpoints (100 req/min per IP).</w:t>
      </w:r>
    </w:p>
    <w:p>
      <w:pPr>
        <w:pStyle w:val="ListParagraph"/>
        <w:numPr>
          <w:ilvl w:val="0"/>
          <w:numId w:val="2"/>
        </w:numPr>
        <w:spacing w:after="60" w:before="60"/>
      </w:pPr>
      <w:r>
        <w:rPr>
          <w:rFonts w:ascii="Arial" w:cs="Arial" w:eastAsia="Arial" w:hAnsi="Arial"/>
          <w:color w:val="2D3748"/>
          <w:sz w:val="22"/>
          <w:szCs w:val="22"/>
        </w:rPr>
        <w:t xml:space="preserve">All database queries use parameterised statements via TypeORM to prevent SQL injection.</w:t>
      </w:r>
    </w:p>
    <w:p>
      <w:pPr>
        <w:pStyle w:val="ListParagraph"/>
        <w:numPr>
          <w:ilvl w:val="0"/>
          <w:numId w:val="2"/>
        </w:numPr>
        <w:spacing w:after="60" w:before="60"/>
      </w:pPr>
      <w:r>
        <w:rPr>
          <w:rFonts w:ascii="Arial" w:cs="Arial" w:eastAsia="Arial" w:hAnsi="Arial"/>
          <w:color w:val="2D3748"/>
          <w:sz w:val="22"/>
          <w:szCs w:val="22"/>
        </w:rPr>
        <w:t xml:space="preserve">Sensitive fields (reason text, employee email) are excluded from audit logs in production unless explicitly enabled.</w:t>
      </w:r>
    </w:p>
    <w:p>
      <w:pPr>
        <w:pStyle w:val="ListParagraph"/>
        <w:numPr>
          <w:ilvl w:val="0"/>
          <w:numId w:val="2"/>
        </w:numPr>
        <w:spacing w:after="60" w:before="60"/>
      </w:pPr>
      <w:r>
        <w:rPr>
          <w:rFonts w:ascii="Arial" w:cs="Arial" w:eastAsia="Arial" w:hAnsi="Arial"/>
          <w:color w:val="2D3748"/>
          <w:sz w:val="22"/>
          <w:szCs w:val="22"/>
        </w:rPr>
        <w:t xml:space="preserve">API responses never expose internal database IDs or version numbers to clients.</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13</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NestJS Module Structure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2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BalanceModule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CRUD and sync for leave_balances; enforces balance invariant; optimistic locking</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RequestModule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Full lifecycle of time_off_requests; state machine enforcement</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SyncModule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Batch job processing; real-time HCM push handling; conflict resolution</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HcmClientModule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HTTP client for outbound HCM calls (real-time balance get/set, reversal filing)</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AuditModule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Append-only writes to balance_audit_log; no mutations</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EmployeeModule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Employee + Location CRUD; external_id resolution</w:t>
            </w:r>
          </w:p>
        </w:tc>
      </w:tr>
      <w:tr>
        <w:trPr>
          <w:tblHeader w:val="false"/>
        </w:trPr>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AuthModule</w:t>
            </w:r>
          </w:p>
        </w:tc>
        <w:tc>
          <w:tcPr>
            <w:tcW w:type="dxa" w:w="62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JWT guard (stubbed for assessment)</w:t>
            </w:r>
          </w:p>
        </w:tc>
      </w:tr>
    </w:tbl>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14</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Open Questions &amp; Assumptions</w:t>
            </w:r>
          </w:p>
        </w:tc>
      </w:tr>
    </w:tbl>
    <w:p>
      <w:pPr>
        <w:spacing w:after="80" w:before="0"/>
      </w:pPr>
      <w:r>
        <w:t xml:space="preserve"/>
      </w:r>
    </w:p>
    <w:p>
      <w:pPr>
        <w:pStyle w:val="Heading2"/>
        <w:spacing w:after="120" w:before="320"/>
      </w:pPr>
      <w:r>
        <w:rPr>
          <w:rFonts w:ascii="Arial" w:cs="Arial" w:eastAsia="Arial" w:hAnsi="Arial"/>
          <w:b/>
          <w:bCs/>
          <w:color w:val="2C5282"/>
          <w:sz w:val="28"/>
          <w:szCs w:val="28"/>
        </w:rPr>
        <w:t xml:space="preserve">14.1  Assumptions Made</w:t>
      </w:r>
    </w:p>
    <w:p>
      <w:pPr>
        <w:spacing w:after="80" w:before="0"/>
      </w:pPr>
      <w:r>
        <w:t xml:space="preserve"/>
      </w:r>
    </w:p>
    <w:p>
      <w:pPr>
        <w:pStyle w:val="ListParagraph"/>
        <w:numPr>
          <w:ilvl w:val="0"/>
          <w:numId w:val="2"/>
        </w:numPr>
        <w:spacing w:after="60" w:before="60"/>
      </w:pPr>
      <w:r>
        <w:rPr>
          <w:rFonts w:ascii="Arial" w:cs="Arial" w:eastAsia="Arial" w:hAnsi="Arial"/>
          <w:color w:val="2D3748"/>
          <w:sz w:val="22"/>
          <w:szCs w:val="22"/>
        </w:rPr>
        <w:t xml:space="preserve">Duration is calculated as calendar days between start_date and end_date inclusive (business day logic is out of scope).</w:t>
      </w:r>
    </w:p>
    <w:p>
      <w:pPr>
        <w:pStyle w:val="ListParagraph"/>
        <w:numPr>
          <w:ilvl w:val="0"/>
          <w:numId w:val="2"/>
        </w:numPr>
        <w:spacing w:after="60" w:before="60"/>
      </w:pPr>
      <w:r>
        <w:rPr>
          <w:rFonts w:ascii="Arial" w:cs="Arial" w:eastAsia="Arial" w:hAnsi="Arial"/>
          <w:color w:val="2D3748"/>
          <w:sz w:val="22"/>
          <w:szCs w:val="22"/>
        </w:rPr>
        <w:t xml:space="preserve">Authentication and authorisation are assumed present but not implemented (guard stubs only).</w:t>
      </w:r>
    </w:p>
    <w:p>
      <w:pPr>
        <w:pStyle w:val="ListParagraph"/>
        <w:numPr>
          <w:ilvl w:val="0"/>
          <w:numId w:val="2"/>
        </w:numPr>
        <w:spacing w:after="60" w:before="60"/>
      </w:pPr>
      <w:r>
        <w:rPr>
          <w:rFonts w:ascii="Arial" w:cs="Arial" w:eastAsia="Arial" w:hAnsi="Arial"/>
          <w:color w:val="2D3748"/>
          <w:sz w:val="22"/>
          <w:szCs w:val="22"/>
        </w:rPr>
        <w:t xml:space="preserve">Notification delivery (email, push) is out of scope — the data model supports a notification_status field for future use.</w:t>
      </w:r>
    </w:p>
    <w:p>
      <w:pPr>
        <w:pStyle w:val="ListParagraph"/>
        <w:numPr>
          <w:ilvl w:val="0"/>
          <w:numId w:val="2"/>
        </w:numPr>
        <w:spacing w:after="60" w:before="60"/>
      </w:pPr>
      <w:r>
        <w:rPr>
          <w:rFonts w:ascii="Arial" w:cs="Arial" w:eastAsia="Arial" w:hAnsi="Arial"/>
          <w:color w:val="2D3748"/>
          <w:sz w:val="22"/>
          <w:szCs w:val="22"/>
        </w:rPr>
        <w:t xml:space="preserve">SQLite is used per assessment requirements; in production this would be PostgreSQL for row-level locking support.</w:t>
      </w:r>
    </w:p>
    <w:p>
      <w:pPr>
        <w:pStyle w:val="ListParagraph"/>
        <w:numPr>
          <w:ilvl w:val="0"/>
          <w:numId w:val="2"/>
        </w:numPr>
        <w:spacing w:after="60" w:before="60"/>
      </w:pPr>
      <w:r>
        <w:rPr>
          <w:rFonts w:ascii="Arial" w:cs="Arial" w:eastAsia="Arial" w:hAnsi="Arial"/>
          <w:color w:val="2D3748"/>
          <w:sz w:val="22"/>
          <w:szCs w:val="22"/>
        </w:rPr>
        <w:t xml:space="preserve">The HCM always uses external_id as its stable identifier for employees and locations.</w:t>
      </w:r>
    </w:p>
    <w:p>
      <w:pPr>
        <w:spacing w:after="80" w:before="0"/>
      </w:pPr>
      <w:r>
        <w:t xml:space="preserve"/>
      </w:r>
    </w:p>
    <w:p>
      <w:pPr>
        <w:pStyle w:val="Heading2"/>
        <w:spacing w:after="120" w:before="320"/>
      </w:pPr>
      <w:r>
        <w:rPr>
          <w:rFonts w:ascii="Arial" w:cs="Arial" w:eastAsia="Arial" w:hAnsi="Arial"/>
          <w:b/>
          <w:bCs/>
          <w:color w:val="2C5282"/>
          <w:sz w:val="28"/>
          <w:szCs w:val="28"/>
        </w:rPr>
        <w:t xml:space="preserve">14.2  Open Questions</w:t>
      </w:r>
    </w:p>
    <w:p>
      <w:pPr>
        <w:spacing w:after="80" w:before="0"/>
      </w:pPr>
      <w:r>
        <w:t xml:space="preserve"/>
      </w:r>
    </w:p>
    <w:p>
      <w:pPr>
        <w:pStyle w:val="ListParagraph"/>
        <w:numPr>
          <w:ilvl w:val="0"/>
          <w:numId w:val="2"/>
        </w:numPr>
        <w:spacing w:after="60" w:before="60"/>
      </w:pPr>
      <w:r>
        <w:rPr>
          <w:rFonts w:ascii="Arial" w:cs="Arial" w:eastAsia="Arial" w:hAnsi="Arial"/>
          <w:color w:val="2D3748"/>
          <w:sz w:val="22"/>
          <w:szCs w:val="22"/>
        </w:rPr>
        <w:t xml:space="preserve">Should partial-day requests (e.g., 0.5 days for a half-day) be supported? The schema supports REAL values — business rules TBD.</w:t>
      </w:r>
    </w:p>
    <w:p>
      <w:pPr>
        <w:pStyle w:val="ListParagraph"/>
        <w:numPr>
          <w:ilvl w:val="0"/>
          <w:numId w:val="2"/>
        </w:numPr>
        <w:spacing w:after="60" w:before="60"/>
      </w:pPr>
      <w:r>
        <w:rPr>
          <w:rFonts w:ascii="Arial" w:cs="Arial" w:eastAsia="Arial" w:hAnsi="Arial"/>
          <w:color w:val="2D3748"/>
          <w:sz w:val="22"/>
          <w:szCs w:val="22"/>
        </w:rPr>
        <w:t xml:space="preserve">What is the SLA on HCM batch delivery frequency? This affects how stale local data can be and informs the NEEDS_REVIEW threshold.</w:t>
      </w:r>
    </w:p>
    <w:p>
      <w:pPr>
        <w:pStyle w:val="ListParagraph"/>
        <w:numPr>
          <w:ilvl w:val="0"/>
          <w:numId w:val="2"/>
        </w:numPr>
        <w:spacing w:after="60" w:before="60"/>
      </w:pPr>
      <w:r>
        <w:rPr>
          <w:rFonts w:ascii="Arial" w:cs="Arial" w:eastAsia="Arial" w:hAnsi="Arial"/>
          <w:color w:val="2D3748"/>
          <w:sz w:val="22"/>
          <w:szCs w:val="22"/>
        </w:rPr>
        <w:t xml:space="preserve">Should the system support multiple leave types (annual, sick, unpaid) per location? Current design has one balance row per (employee, location); leave type would require an additional dimension.</w:t>
      </w:r>
    </w:p>
    <w:p>
      <w:pPr>
        <w:pStyle w:val="ListParagraph"/>
        <w:numPr>
          <w:ilvl w:val="0"/>
          <w:numId w:val="2"/>
        </w:numPr>
        <w:spacing w:after="60" w:before="60"/>
      </w:pPr>
      <w:r>
        <w:rPr>
          <w:rFonts w:ascii="Arial" w:cs="Arial" w:eastAsia="Arial" w:hAnsi="Arial"/>
          <w:color w:val="2D3748"/>
          <w:sz w:val="22"/>
          <w:szCs w:val="22"/>
        </w:rPr>
        <w:t xml:space="preserve">Who can trigger a manual pull sync — any HR Admin, or only a specific system role?</w:t>
      </w:r>
    </w:p>
    <w:p>
      <w:pPr>
        <w:spacing w:after="80" w:before="0"/>
      </w:pPr>
      <w:r>
        <w:t xml:space="preserve"/>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none" w:color="FFFFFF" w:sz="0"/>
              <w:left w:val="none" w:color="FFFFFF" w:sz="0"/>
              <w:bottom w:val="none" w:color="FFFFFF" w:sz="0"/>
              <w:right w:val="none" w:color="FFFFFF" w:sz="0"/>
            </w:tcBorders>
            <w:shd w:fill="3182CE" w:val="clear"/>
            <w:tcMar>
              <w:top w:type="dxa" w:w="80"/>
              <w:left w:type="dxa" w:w="120"/>
              <w:bottom w:type="dxa" w:w="80"/>
              <w:right w:type="dxa" w:w="120"/>
            </w:tcMar>
            <w:vAlign w:val="center"/>
          </w:tcPr>
          <w:p>
            <w:pPr>
              <w:jc w:val="center"/>
            </w:pPr>
            <w:r>
              <w:rPr>
                <w:rFonts w:ascii="Arial" w:cs="Arial" w:eastAsia="Arial" w:hAnsi="Arial"/>
                <w:b/>
                <w:bCs/>
                <w:color w:val="FFFFFF"/>
                <w:sz w:val="28"/>
                <w:szCs w:val="28"/>
              </w:rPr>
              <w:t xml:space="preserve">15</w:t>
            </w:r>
          </w:p>
        </w:tc>
        <w:tc>
          <w:tcPr>
            <w:tcW w:type="dxa" w:w="8640"/>
            <w:tcBorders>
              <w:top w:val="none" w:color="FFFFFF" w:sz="0"/>
              <w:left w:val="none" w:color="FFFFFF" w:sz="0"/>
              <w:bottom w:val="none" w:color="FFFFFF" w:sz="0"/>
              <w:right w:val="none" w:color="FFFFFF" w:sz="0"/>
            </w:tcBorders>
            <w:shd w:fill="EBF8FF" w:val="clear"/>
            <w:tcMar>
              <w:top w:type="dxa" w:w="80"/>
              <w:left w:type="dxa" w:w="200"/>
              <w:bottom w:type="dxa" w:w="80"/>
              <w:right w:type="dxa" w:w="120"/>
            </w:tcMar>
            <w:vAlign w:val="center"/>
          </w:tcPr>
          <w:p>
            <w:r>
              <w:rPr>
                <w:rFonts w:ascii="Arial" w:cs="Arial" w:eastAsia="Arial" w:hAnsi="Arial"/>
                <w:b/>
                <w:bCs/>
                <w:color w:val="2C5282"/>
                <w:sz w:val="32"/>
                <w:szCs w:val="32"/>
              </w:rPr>
              <w:t xml:space="preserve">Revision History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340"/>
        <w:gridCol w:w="3120"/>
        <w:gridCol w:w="2340"/>
      </w:tblGrid>
      <w:tr>
        <w:trPr>
          <w:tblHeader/>
        </w:trPr>
        <w:tc>
          <w:tcPr>
            <w:tcW w:type="dxa" w:w="156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312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Summary</w:t>
            </w:r>
          </w:p>
        </w:tc>
        <w:tc>
          <w:tcPr>
            <w:tcW w:type="dxa" w:w="2340"/>
            <w:tcBorders>
              <w:top w:val="single" w:color="E2E8F0" w:sz="1"/>
              <w:left w:val="single" w:color="E2E8F0" w:sz="1"/>
              <w:bottom w:val="single" w:color="E2E8F0" w:sz="1"/>
              <w:right w:val="single" w:color="E2E8F0" w:sz="1"/>
            </w:tcBorders>
            <w:shd w:fill="2C5282" w:val="clear"/>
            <w:tcMar>
              <w:top w:type="dxa" w:w="80"/>
              <w:left w:type="dxa" w:w="120"/>
              <w:bottom w:type="dxa" w:w="80"/>
              <w:right w:type="dxa" w:w="120"/>
            </w:tcMar>
          </w:tcPr>
          <w:p>
            <w:r>
              <w:rPr>
                <w:rFonts w:ascii="Arial" w:cs="Arial" w:eastAsia="Arial" w:hAnsi="Arial"/>
                <w:b/>
                <w:bCs/>
                <w:color w:val="FFFFFF"/>
                <w:sz w:val="20"/>
                <w:szCs w:val="20"/>
              </w:rPr>
              <w:t xml:space="preserve">Author</w:t>
            </w:r>
          </w:p>
        </w:tc>
      </w:tr>
      <w:tr>
        <w:trPr>
          <w:tblHeader w:val="false"/>
        </w:trPr>
        <w:tc>
          <w:tcPr>
            <w:tcW w:type="dxa" w:w="1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1.0.0</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April 2026</w:t>
            </w:r>
          </w:p>
        </w:tc>
        <w:tc>
          <w:tcPr>
            <w:tcW w:type="dxa" w:w="312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Initial release for assessment submission</w:t>
            </w:r>
          </w:p>
        </w:tc>
        <w:tc>
          <w:tcPr>
            <w:tcW w:type="dxa" w:w="234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2D3748"/>
                <w:sz w:val="20"/>
                <w:szCs w:val="20"/>
              </w:rPr>
              <w:t xml:space="preserve">Muhammad Umer Khan</w:t>
            </w:r>
          </w:p>
        </w:tc>
      </w:tr>
    </w:tbl>
    <w:p>
      <w:pPr>
        <w:spacing w:after="80" w:before="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tabs>
        <w:tab w:val="right" w:pos="9026"/>
      </w:tabs>
      <w:spacing w:after="0" w:before="80"/>
    </w:pPr>
    <w:r>
      <w:rPr>
        <w:rFonts w:ascii="Arial" w:cs="Arial" w:eastAsia="Arial" w:hAnsi="Arial"/>
        <w:color w:val="718096"/>
        <w:sz w:val="18"/>
        <w:szCs w:val="18"/>
      </w:rPr>
      <w:t xml:space="preserve">Wizdaa Assessment  ·  Muhammad Umer Khan</w:t>
    </w:r>
    <w:r>
      <w:rPr>
        <w:rFonts w:ascii="Arial" w:cs="Arial" w:eastAsia="Arial" w:hAnsi="Arial"/>
        <w:color w:val="718096"/>
        <w:sz w:val="18"/>
        <w:szCs w:val="18"/>
      </w:rPr>
      <w:t xml:space="preserve">	Page </w:t>
    </w:r>
    <w:r>
      <w:rPr>
        <w:rFonts w:ascii="Arial" w:cs="Arial" w:eastAsia="Arial" w:hAnsi="Arial"/>
        <w:color w:val="718096"/>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spacing w:after="80" w:before="0"/>
    </w:pPr>
    <w:r>
      <w:rPr>
        <w:rFonts w:ascii="Arial" w:cs="Arial" w:eastAsia="Arial" w:hAnsi="Arial"/>
        <w:color w:val="718096"/>
        <w:sz w:val="18"/>
        <w:szCs w:val="18"/>
      </w:rPr>
      <w:t xml:space="preserve">Time-Off Microservice  |  Technical Requirements Document</w:t>
    </w:r>
    <w:r>
      <w:rPr>
        <w:rFonts w:ascii="Arial" w:cs="Arial" w:eastAsia="Arial" w:hAnsi="Arial"/>
        <w:b/>
        <w:bCs/>
        <w:color w:val="718096"/>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C5282"/>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C528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182C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2026-04-24T02:35:59.658Z</dcterms:created>
  <dcterms:modified xsi:type="dcterms:W3CDTF">2026-04-24T02:35:59.659Z</dcterms:modified>
</cp:coreProperties>
</file>

<file path=docProps/custom.xml><?xml version="1.0" encoding="utf-8"?>
<Properties xmlns="http://schemas.openxmlformats.org/officeDocument/2006/custom-properties" xmlns:vt="http://schemas.openxmlformats.org/officeDocument/2006/docPropsVTypes"/>
</file>