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Test Document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The application should satisfy the following test cases: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create a map with 1 start point, 1 end point and a continuous single path between them and successfully creates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create a map with 2 start points or 2 end points and a continuous single path between them and fails.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create a map with 1 start point, 1 end point and multiple path path between them and fails.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create a map with 1 start point, 1 end point and a continuous single path between them with other broken paths in the map and fails.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read a map and modify the map such that it has 1 start point, 1 end point and a continuous single path between them and is able to save the map successfully perform the task.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read a map and load it to the game successfully.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place a tower in the scenery with enough money in account and successfully does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place a tower on the path and fails to do 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sell a tower and is able to do it getting some refund amount back.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 user try to place a tower on the scenery with out enough money and fails to do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