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360"/>
        <w:jc w:val="center"/>
      </w:pPr>
      <w:r>
        <w:drawing>
          <wp:inline distT="0" distB="0" distL="0" distR="0">
            <wp:extent cx="28575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4284B"/>
          <w:sz w:val="56"/>
          <w:szCs w:val="56"/>
        </w:rPr>
        <w:t xml:space="preserve">Going Live Checklist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Moving Bite Wise from test mode to real payments, real email and a public website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 October 2026 · for the Bite Wise owner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Tick each box as you go. Never write passwords or secret keys in this document.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Before you start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Bite Wise needs </w:t>
      </w:r>
      <w:r>
        <w:rPr>
          <w:rFonts w:ascii="Arial" w:cs="Arial" w:eastAsia="Arial" w:hAnsi="Arial"/>
          <w:b/>
          <w:bCs/>
        </w:rPr>
        <w:t xml:space="preserve">no code changes</w:t>
      </w:r>
      <w:r>
        <w:rPr>
          <w:rFonts w:ascii="Arial" w:cs="Arial" w:eastAsia="Arial" w:hAnsi="Arial"/>
        </w:rPr>
        <w:t xml:space="preserve"> to go live. Going live means connecting real outside services through the settings file (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, or your host's environment variables), plus a few business and legal steps. Work through the sections in order; each one ends with a short check.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Three kinds of "test"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you get it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Bite Wise test payments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Stripe keys in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.env.local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(what you run today).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is simulated inside the app. Restaurants "connect" a practice account with a MOCK BANK; there is no Stripe dashboard.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Stripe test mode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keys that start with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sk_test_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pk_test_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real Stripe system with pretend money. Onboarding, dashboards, transfers and refunds all work. Use test card 4242 4242 4242 4242.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keys that start with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sk_live_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pk_live_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 cards are charged and real money is paid out to restaurants' banks.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</w:rPr>
        <w:t xml:space="preserve">Recommended path: </w:t>
      </w:r>
      <w:r>
        <w:rPr>
          <w:rFonts w:ascii="Arial" w:cs="Arial" w:eastAsia="Arial" w:hAnsi="Arial"/>
          <w:b/>
          <w:bCs/>
        </w:rPr>
        <w:t xml:space="preserve">test payments → Stripe test mode → live</w:t>
      </w:r>
      <w:r>
        <w:rPr>
          <w:rFonts w:ascii="Arial" w:cs="Arial" w:eastAsia="Arial" w:hAnsi="Arial"/>
        </w:rPr>
        <w:t xml:space="preserve">. Do a full dry run in Stripe test mode before you switch to live keys.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Your order of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needed (roughly)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Business and legal (Washington)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Days to weeks (start first)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Domain and email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to 2 hours, plus DNS wait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(database and logins)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hour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Hosting (public website)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to 2 hours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in test mode, then live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hours, plus Stripe verification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Maps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minutes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minutes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6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Launch-day test and go</w:t>
            </w:r>
          </w:p>
        </w:tc>
        <w:tc>
          <w:tcPr>
            <w:tcW w:type="dxa" w:w="4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hour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1. Business and legal (Washington)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Start these first: they take the longest and Stripe live mode needs your business details.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Register the business (LLC or corporation) and get an </w:t>
      </w:r>
      <w:r>
        <w:rPr>
          <w:rFonts w:ascii="Arial" w:cs="Arial" w:eastAsia="Arial" w:hAnsi="Arial"/>
          <w:b/>
          <w:bCs/>
        </w:rPr>
        <w:t xml:space="preserve">EIN</w:t>
      </w:r>
      <w:r>
        <w:rPr>
          <w:rFonts w:ascii="Arial" w:cs="Arial" w:eastAsia="Arial" w:hAnsi="Arial"/>
        </w:rPr>
        <w:t xml:space="preserve"> from the IRS.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Get a </w:t>
      </w:r>
      <w:r>
        <w:rPr>
          <w:rFonts w:ascii="Arial" w:cs="Arial" w:eastAsia="Arial" w:hAnsi="Arial"/>
          <w:b/>
          <w:bCs/>
        </w:rPr>
        <w:t xml:space="preserve">Washington business license</w:t>
      </w:r>
      <w:r>
        <w:rPr>
          <w:rFonts w:ascii="Arial" w:cs="Arial" w:eastAsia="Arial" w:hAnsi="Arial"/>
        </w:rPr>
        <w:t xml:space="preserve"> (Business Licensing Service, through the WA Department of Revenue, My DOR).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Register with the </w:t>
      </w:r>
      <w:r>
        <w:rPr>
          <w:rFonts w:ascii="Arial" w:cs="Arial" w:eastAsia="Arial" w:hAnsi="Arial"/>
          <w:b/>
          <w:bCs/>
        </w:rPr>
        <w:t xml:space="preserve">WA Department of Revenue</w:t>
      </w:r>
      <w:r>
        <w:rPr>
          <w:rFonts w:ascii="Arial" w:cs="Arial" w:eastAsia="Arial" w:hAnsi="Arial"/>
        </w:rPr>
        <w:t xml:space="preserve"> for sales tax. As a marketplace facilitator, Bite Wise collects and remits sales tax on food orders and on restaurant plan fees.</w:t>
      </w:r>
    </w:p>
    <w:p>
      <w:pPr>
        <w:spacing w:after="70" w:line="280"/>
        <w:ind w:left="920" w:hanging="240"/>
      </w:pPr>
      <w:r>
        <w:rPr>
          <w:rFonts w:ascii="Arial" w:cs="Arial" w:eastAsia="Arial" w:hAnsi="Arial"/>
          <w:color w:val="64748B"/>
        </w:rPr>
        <w:t xml:space="preserve">–  </w:t>
      </w:r>
      <w:r>
        <w:rPr>
          <w:rFonts w:ascii="Arial" w:cs="Arial" w:eastAsia="Arial" w:hAnsi="Arial"/>
          <w:sz w:val="20"/>
          <w:szCs w:val="20"/>
        </w:rPr>
        <w:t xml:space="preserve">Each tax return: owner console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Sales tax</w:t>
      </w:r>
      <w:r>
        <w:rPr>
          <w:rFonts w:ascii="Arial" w:cs="Arial" w:eastAsia="Arial" w:hAnsi="Arial"/>
          <w:sz w:val="20"/>
          <w:szCs w:val="20"/>
        </w:rPr>
        <w:t xml:space="preserve"> tab → choose the dates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CSV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PDF</w:t>
      </w:r>
      <w:r>
        <w:rPr>
          <w:rFonts w:ascii="Arial" w:cs="Arial" w:eastAsia="Arial" w:hAnsi="Arial"/>
          <w:sz w:val="20"/>
          <w:szCs w:val="20"/>
        </w:rPr>
        <w:t xml:space="preserve">. It is split by city, ZIP and rate.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Open a </w:t>
      </w:r>
      <w:r>
        <w:rPr>
          <w:rFonts w:ascii="Arial" w:cs="Arial" w:eastAsia="Arial" w:hAnsi="Arial"/>
          <w:b/>
          <w:bCs/>
        </w:rPr>
        <w:t xml:space="preserve">business bank account</w:t>
      </w:r>
      <w:r>
        <w:rPr>
          <w:rFonts w:ascii="Arial" w:cs="Arial" w:eastAsia="Arial" w:hAnsi="Arial"/>
        </w:rPr>
        <w:t xml:space="preserve"> (Stripe pays Bite Wise's share into it).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Have a </w:t>
      </w:r>
      <w:r>
        <w:rPr>
          <w:rFonts w:ascii="Arial" w:cs="Arial" w:eastAsia="Arial" w:hAnsi="Arial"/>
          <w:b/>
          <w:bCs/>
        </w:rPr>
        <w:t xml:space="preserve">Washington-licensed attorney</w:t>
      </w:r>
      <w:r>
        <w:rPr>
          <w:rFonts w:ascii="Arial" w:cs="Arial" w:eastAsia="Arial" w:hAnsi="Arial"/>
        </w:rPr>
        <w:t xml:space="preserve"> review the Customer Terms, Restaurant Partner Agreement and Privacy Policy (in the app at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/legal/...</w:t>
      </w:r>
      <w:r>
        <w:rPr>
          <w:rFonts w:ascii="Arial" w:cs="Arial" w:eastAsia="Arial" w:hAnsi="Arial"/>
        </w:rPr>
        <w:t xml:space="preserve">, text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src/lib/legal/documents.ts</w:t>
      </w:r>
      <w:r>
        <w:rPr>
          <w:rFonts w:ascii="Arial" w:cs="Arial" w:eastAsia="Arial" w:hAnsi="Arial"/>
        </w:rPr>
        <w:t xml:space="preserve">). If the text changes, the version number must change too, and everyone accepts the new version at their next login.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Set your real company details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LEGAL_ENTITY_NAME</w:t>
      </w:r>
      <w:r>
        <w:rPr>
          <w:rFonts w:ascii="Arial" w:cs="Arial" w:eastAsia="Arial" w:hAnsi="Arial"/>
        </w:rPr>
        <w:t xml:space="preserve"> (registered company name),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SUPPORT_EMAIL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LEGAL_ADDRESS</w:t>
      </w:r>
      <w:r>
        <w:rPr>
          <w:rFonts w:ascii="Arial" w:cs="Arial" w:eastAsia="Arial" w:hAnsi="Arial"/>
        </w:rPr>
        <w:t xml:space="preserve">. They appear in the legal documents, invoices and emails.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Consider </w:t>
      </w:r>
      <w:r>
        <w:rPr>
          <w:rFonts w:ascii="Arial" w:cs="Arial" w:eastAsia="Arial" w:hAnsi="Arial"/>
          <w:b/>
          <w:bCs/>
        </w:rPr>
        <w:t xml:space="preserve">business insurance</w:t>
      </w:r>
      <w:r>
        <w:rPr>
          <w:rFonts w:ascii="Arial" w:cs="Arial" w:eastAsia="Arial" w:hAnsi="Arial"/>
        </w:rPr>
        <w:t xml:space="preserve"> (general liability; ask about marketplace and food-related cover).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Restaurants must hold their food permits (health department). The Partner Agreement already requires it; you may want to ask for a permit number when you approve them.</w:t>
      </w:r>
    </w:p>
    <w:p>
      <w:pPr>
        <w:spacing w:after="80"/>
      </w:pP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2. Domain and email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Buy your domain (for example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bitewise.app</w:t>
      </w:r>
      <w:r>
        <w:rPr>
          <w:rFonts w:ascii="Arial" w:cs="Arial" w:eastAsia="Arial" w:hAnsi="Arial"/>
        </w:rPr>
        <w:t xml:space="preserve">) if you don't own it yet.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Pick an email service that can send as your domain. </w:t>
      </w:r>
      <w:r>
        <w:rPr>
          <w:rFonts w:ascii="Arial" w:cs="Arial" w:eastAsia="Arial" w:hAnsi="Arial"/>
          <w:b/>
          <w:bCs/>
        </w:rPr>
        <w:t xml:space="preserve">Gmail cannot send as bitewise@bitewise.app.</w:t>
      </w:r>
      <w:r>
        <w:rPr>
          <w:rFonts w:ascii="Arial" w:cs="Arial" w:eastAsia="Arial" w:hAnsi="Arial"/>
        </w:rPr>
        <w:t xml:space="preserve"> Good options: </w:t>
      </w:r>
      <w:r>
        <w:rPr>
          <w:rFonts w:ascii="Arial" w:cs="Arial" w:eastAsia="Arial" w:hAnsi="Arial"/>
          <w:b/>
          <w:bCs/>
        </w:rPr>
        <w:t xml:space="preserve">Resend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Postmark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Amazon SES</w:t>
      </w:r>
      <w:r>
        <w:rPr>
          <w:rFonts w:ascii="Arial" w:cs="Arial" w:eastAsia="Arial" w:hAnsi="Arial"/>
        </w:rPr>
        <w:t xml:space="preserve">, or </w:t>
      </w:r>
      <w:r>
        <w:rPr>
          <w:rFonts w:ascii="Arial" w:cs="Arial" w:eastAsia="Arial" w:hAnsi="Arial"/>
          <w:b/>
          <w:bCs/>
        </w:rPr>
        <w:t xml:space="preserve">Google Workspace</w:t>
      </w:r>
      <w:r>
        <w:rPr>
          <w:rFonts w:ascii="Arial" w:cs="Arial" w:eastAsia="Arial" w:hAnsi="Arial"/>
        </w:rPr>
        <w:t xml:space="preserve"> (mailboxes plus sending).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Add the DNS records the email service gives you: </w:t>
      </w:r>
      <w:r>
        <w:rPr>
          <w:rFonts w:ascii="Arial" w:cs="Arial" w:eastAsia="Arial" w:hAnsi="Arial"/>
          <w:b/>
          <w:bCs/>
        </w:rPr>
        <w:t xml:space="preserve">SPF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DKIM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DMARC</w:t>
      </w:r>
      <w:r>
        <w:rPr>
          <w:rFonts w:ascii="Arial" w:cs="Arial" w:eastAsia="Arial" w:hAnsi="Arial"/>
        </w:rPr>
        <w:t xml:space="preserve">. Without them, emails land in spam.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Put the SMTP details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:</w:t>
      </w:r>
    </w:p>
    <w:p>
      <w:pPr>
        <w:spacing w:after="70" w:line="280"/>
        <w:ind w:left="920" w:hanging="240"/>
      </w:pPr>
      <w:r>
        <w:rPr>
          <w:rFonts w:ascii="Arial" w:cs="Arial" w:eastAsia="Arial" w:hAnsi="Arial"/>
          <w:color w:val="64748B"/>
        </w:rPr>
        <w:t xml:space="preserve">– 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SMTP_HOST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SMTP_PORT</w:t>
      </w:r>
      <w:r>
        <w:rPr>
          <w:rFonts w:ascii="Arial" w:cs="Arial" w:eastAsia="Arial" w:hAnsi="Arial"/>
          <w:sz w:val="20"/>
          <w:szCs w:val="20"/>
        </w:rPr>
        <w:t xml:space="preserve"> (usually 587),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SMTP_USER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SMTP_PASSWORD</w:t>
      </w:r>
    </w:p>
    <w:p>
      <w:pPr>
        <w:spacing w:after="70" w:line="280"/>
        <w:ind w:left="920" w:hanging="240"/>
      </w:pPr>
      <w:r>
        <w:rPr>
          <w:rFonts w:ascii="Arial" w:cs="Arial" w:eastAsia="Arial" w:hAnsi="Arial"/>
          <w:color w:val="64748B"/>
        </w:rPr>
        <w:t xml:space="preserve">– 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EMAIL_FROM</w:t>
      </w:r>
      <w:r>
        <w:rPr>
          <w:rFonts w:ascii="Arial" w:cs="Arial" w:eastAsia="Arial" w:hAnsi="Arial"/>
          <w:sz w:val="20"/>
          <w:szCs w:val="20"/>
        </w:rPr>
        <w:t xml:space="preserve">, for example </w:t>
      </w:r>
      <w:r>
        <w:rPr>
          <w:rFonts w:ascii="Consolas" w:cs="Consolas" w:eastAsia="Consolas" w:hAnsi="Consolas"/>
          <w:color w:val="14284B"/>
          <w:sz w:val="20"/>
          <w:szCs w:val="20"/>
          <w:shd w:fill="EEF2F7" w:color="auto" w:val="clear"/>
        </w:rPr>
        <w:t xml:space="preserve">Bite Wise &lt;hello@bitewise.app&gt;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a </w:t>
      </w:r>
      <w:r>
        <w:rPr>
          <w:rFonts w:ascii="Arial" w:cs="Arial" w:eastAsia="Arial" w:hAnsi="Arial"/>
          <w:b/>
          <w:bCs/>
        </w:rPr>
        <w:t xml:space="preserve">support mailbox</w:t>
      </w:r>
      <w:r>
        <w:rPr>
          <w:rFonts w:ascii="Arial" w:cs="Arial" w:eastAsia="Arial" w:hAnsi="Arial"/>
        </w:rPr>
        <w:t xml:space="preserve"> (for example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support@bitewise.app</w:t>
      </w:r>
      <w:r>
        <w:rPr>
          <w:rFonts w:ascii="Arial" w:cs="Arial" w:eastAsia="Arial" w:hAnsi="Arial"/>
        </w:rPr>
        <w:t xml:space="preserve">) and set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SUPPORT_EMAIL</w:t>
      </w:r>
      <w:r>
        <w:rPr>
          <w:rFonts w:ascii="Arial" w:cs="Arial" w:eastAsia="Arial" w:hAnsi="Arial"/>
        </w:rPr>
        <w:t xml:space="preserve"> to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E9F3D" w:sz="24"/>
              <w:bottom w:val="none"/>
              <w:right w:val="none"/>
            </w:tcBorders>
            <w:shd w:fill="EEF6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84B"/>
              </w:rPr>
              <w:t xml:space="preserve">Check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up a test customer with your own email: the confirmation email should arrive from your domain, with the Bite Wise logo, not in spam.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3. Supabase (database and logins)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Use a dedicated </w:t>
      </w:r>
      <w:r>
        <w:rPr>
          <w:rFonts w:ascii="Arial" w:cs="Arial" w:eastAsia="Arial" w:hAnsi="Arial"/>
          <w:b/>
          <w:bCs/>
        </w:rPr>
        <w:t xml:space="preserve">production</w:t>
      </w:r>
      <w:r>
        <w:rPr>
          <w:rFonts w:ascii="Arial" w:cs="Arial" w:eastAsia="Arial" w:hAnsi="Arial"/>
        </w:rPr>
        <w:t xml:space="preserve"> project on supabase.com. The </w:t>
      </w:r>
      <w:r>
        <w:rPr>
          <w:rFonts w:ascii="Arial" w:cs="Arial" w:eastAsia="Arial" w:hAnsi="Arial"/>
          <w:b/>
          <w:bCs/>
        </w:rPr>
        <w:t xml:space="preserve">Pro plan</w:t>
      </w:r>
      <w:r>
        <w:rPr>
          <w:rFonts w:ascii="Arial" w:cs="Arial" w:eastAsia="Arial" w:hAnsi="Arial"/>
        </w:rPr>
        <w:t xml:space="preserve"> gives daily backups and doesn't pause when quiet.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Copy its keys into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NEXT_PUBLIC_SUPABASE_URL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NEXT_PUBLIC_SUPABASE_PUBLISHABLE_KEY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SUPABASE_SECRET_KEY</w:t>
      </w:r>
      <w:r>
        <w:rPr>
          <w:rFonts w:ascii="Arial" w:cs="Arial" w:eastAsia="Arial" w:hAnsi="Arial"/>
        </w:rPr>
        <w:t xml:space="preserve"> (Project Settings → API).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the tables: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npx supabase link</w:t>
      </w:r>
      <w:r>
        <w:rPr>
          <w:rFonts w:ascii="Arial" w:cs="Arial" w:eastAsia="Arial" w:hAnsi="Arial"/>
        </w:rPr>
        <w:t xml:space="preserve"> (choose the production project), then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npx supabase db push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</w:rPr>
        <w:t xml:space="preserve">Do not run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seed</w:t>
      </w:r>
      <w:r>
        <w:rPr>
          <w:rFonts w:ascii="Arial" w:cs="Arial" w:eastAsia="Arial" w:hAnsi="Arial"/>
        </w:rPr>
        <w:t xml:space="preserve"> on production: it adds the demo restaurants and demo accounts.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your owner account: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create-admin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Authentication → Sign In / Providers → Email: turn </w:t>
      </w:r>
      <w:r>
        <w:rPr>
          <w:rFonts w:ascii="Arial" w:cs="Arial" w:eastAsia="Arial" w:hAnsi="Arial"/>
          <w:b/>
          <w:bCs/>
        </w:rPr>
        <w:t xml:space="preserve">Confirm email</w:t>
      </w:r>
      <w:r>
        <w:rPr>
          <w:rFonts w:ascii="Arial" w:cs="Arial" w:eastAsia="Arial" w:hAnsi="Arial"/>
        </w:rPr>
        <w:t xml:space="preserve"> on.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Authentication → URL Configuration: set </w:t>
      </w:r>
      <w:r>
        <w:rPr>
          <w:rFonts w:ascii="Arial" w:cs="Arial" w:eastAsia="Arial" w:hAnsi="Arial"/>
          <w:b/>
          <w:bCs/>
        </w:rPr>
        <w:t xml:space="preserve">Site URL</w:t>
      </w:r>
      <w:r>
        <w:rPr>
          <w:rFonts w:ascii="Arial" w:cs="Arial" w:eastAsia="Arial" w:hAnsi="Arial"/>
        </w:rPr>
        <w:t xml:space="preserve"> to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https://your-domain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Authentication → Emails → SMTP Settings: enter the same email service as in section 2.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Install the branded backup sign-up email: add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SUPABASE_ACCESS_TOKEN</w:t>
      </w:r>
      <w:r>
        <w:rPr>
          <w:rFonts w:ascii="Arial" w:cs="Arial" w:eastAsia="Arial" w:hAnsi="Arial"/>
        </w:rPr>
        <w:t xml:space="preserve"> to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 and run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email:template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E9F3D" w:sz="24"/>
              <w:bottom w:val="none"/>
              <w:right w:val="none"/>
            </w:tcBorders>
            <w:shd w:fill="EEF6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84B"/>
              </w:rPr>
              <w:t xml:space="preserve">Check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owner console opens with your admin login, and its tabs are empty (no demo data).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4. Hosting (public website)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Customers, restaurants and Stripe need to reach the site over </w:t>
      </w:r>
      <w:r>
        <w:rPr>
          <w:rFonts w:ascii="Arial" w:cs="Arial" w:eastAsia="Arial" w:hAnsi="Arial"/>
          <w:b/>
          <w:bCs/>
        </w:rPr>
        <w:t xml:space="preserve">HTTPS</w:t>
      </w:r>
      <w:r>
        <w:rPr>
          <w:rFonts w:ascii="Arial" w:cs="Arial" w:eastAsia="Arial" w:hAnsi="Arial"/>
        </w:rPr>
        <w:t xml:space="preserve"> on your domain. A computer at home or in the office (with a private network address) is not reachable from the internet.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Option A: Vercel (easiest)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a Vercel project from the GitHub repository (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umershahid84/BiteWise</w:t>
      </w:r>
      <w:r>
        <w:rPr>
          <w:rFonts w:ascii="Arial" w:cs="Arial" w:eastAsia="Arial" w:hAnsi="Arial"/>
        </w:rPr>
        <w:t xml:space="preserve">, branch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main</w:t>
      </w:r>
      <w:r>
        <w:rPr>
          <w:rFonts w:ascii="Arial" w:cs="Arial" w:eastAsia="Arial" w:hAnsi="Arial"/>
        </w:rPr>
        <w:t xml:space="preserve">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Add every setting from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.env.example</w:t>
      </w:r>
      <w:r>
        <w:rPr>
          <w:rFonts w:ascii="Arial" w:cs="Arial" w:eastAsia="Arial" w:hAnsi="Arial"/>
        </w:rPr>
        <w:t xml:space="preserve"> in Vercel → Settings → Environment Variables, plus a long random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CRON_SECRET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Add your domain in Vercel → Domains and follow its DNS instructions (HTTPS is automatic).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vercel.json</w:t>
      </w:r>
      <w:r>
        <w:rPr>
          <w:rFonts w:ascii="Arial" w:cs="Arial" w:eastAsia="Arial" w:hAnsi="Arial"/>
        </w:rPr>
        <w:t xml:space="preserve"> already runs the 5-minute scheduled jobs (card holds, missed pickups, plan renewals).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Option B: your own Linux server (VPS)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 small Ubuntu server (for example 2 GB RAM) with Node.js 20 or later.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Clone the repository, create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, run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ci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build</w:t>
      </w:r>
      <w:r>
        <w:rPr>
          <w:rFonts w:ascii="Arial" w:cs="Arial" w:eastAsia="Arial" w:hAnsi="Arial"/>
        </w:rPr>
        <w:t xml:space="preserve">, then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service:install</w:t>
      </w:r>
      <w:r>
        <w:rPr>
          <w:rFonts w:ascii="Arial" w:cs="Arial" w:eastAsia="Arial" w:hAnsi="Arial"/>
        </w:rPr>
        <w:t xml:space="preserve"> (runs Bite Wise as a service that restarts by itself).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Put </w:t>
      </w:r>
      <w:r>
        <w:rPr>
          <w:rFonts w:ascii="Arial" w:cs="Arial" w:eastAsia="Arial" w:hAnsi="Arial"/>
          <w:b/>
          <w:bCs/>
        </w:rPr>
        <w:t xml:space="preserve">Caddy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Nginx</w:t>
      </w:r>
      <w:r>
        <w:rPr>
          <w:rFonts w:ascii="Arial" w:cs="Arial" w:eastAsia="Arial" w:hAnsi="Arial"/>
        </w:rPr>
        <w:t xml:space="preserve"> in front for HTTPS on your domain.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Updates later: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git pull</w:t>
      </w:r>
      <w:r>
        <w:rPr>
          <w:rFonts w:ascii="Arial" w:cs="Arial" w:eastAsia="Arial" w:hAnsi="Arial"/>
        </w:rPr>
        <w:t xml:space="preserve"> then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update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Both options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NEXT_PUBLIC_SITE_URL=https://your-domain</w:t>
      </w:r>
      <w:r>
        <w:rPr>
          <w:rFonts w:ascii="Arial" w:cs="Arial" w:eastAsia="Arial" w:hAnsi="Arial"/>
        </w:rPr>
        <w:t xml:space="preserve"> (confirmation links, kiosk links, Stripe return links and invoice links use it).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TIME_ZONE=America/Los_Angeles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E9F3D" w:sz="24"/>
              <w:bottom w:val="none"/>
              <w:right w:val="none"/>
            </w:tcBorders>
            <w:shd w:fill="EEF6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84B"/>
              </w:rPr>
              <w:t xml:space="preserve">Check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</w:t>
            </w:r>
            <w:r>
              <w:rPr>
                <w:rFonts w:ascii="Consolas" w:cs="Consolas" w:eastAsia="Consolas" w:hAnsi="Consolas"/>
                <w:color w:val="14284B"/>
                <w:sz w:val="20"/>
                <w:szCs w:val="20"/>
                <w:shd w:fill="EEF2F7" w:color="auto" w:val="clear"/>
              </w:rPr>
              <w:t xml:space="preserve">https://your-domain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your phone (not on your home Wi-Fi): the home page and map load, and the padlock shows a valid certificate.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5. Stripe: test mode first, then live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5a. Set up the platform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the Stripe account for your company and complete </w:t>
      </w:r>
      <w:r>
        <w:rPr>
          <w:rFonts w:ascii="Arial" w:cs="Arial" w:eastAsia="Arial" w:hAnsi="Arial"/>
          <w:b/>
          <w:bCs/>
        </w:rPr>
        <w:t xml:space="preserve">business verification</w:t>
      </w:r>
      <w:r>
        <w:rPr>
          <w:rFonts w:ascii="Arial" w:cs="Arial" w:eastAsia="Arial" w:hAnsi="Arial"/>
        </w:rPr>
        <w:t xml:space="preserve"> (legal name, EIN, address, bank account, owner identity).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Settings → </w:t>
      </w:r>
      <w:r>
        <w:rPr>
          <w:rFonts w:ascii="Arial" w:cs="Arial" w:eastAsia="Arial" w:hAnsi="Arial"/>
          <w:b/>
          <w:bCs/>
        </w:rPr>
        <w:t xml:space="preserve">Connect</w:t>
      </w:r>
      <w:r>
        <w:rPr>
          <w:rFonts w:ascii="Arial" w:cs="Arial" w:eastAsia="Arial" w:hAnsi="Arial"/>
        </w:rPr>
        <w:t xml:space="preserve">: turn it on, choose </w:t>
      </w:r>
      <w:r>
        <w:rPr>
          <w:rFonts w:ascii="Arial" w:cs="Arial" w:eastAsia="Arial" w:hAnsi="Arial"/>
          <w:b/>
          <w:bCs/>
        </w:rPr>
        <w:t xml:space="preserve">Express</w:t>
      </w:r>
      <w:r>
        <w:rPr>
          <w:rFonts w:ascii="Arial" w:cs="Arial" w:eastAsia="Arial" w:hAnsi="Arial"/>
        </w:rPr>
        <w:t xml:space="preserve"> accounts, and complete the </w:t>
      </w:r>
      <w:r>
        <w:rPr>
          <w:rFonts w:ascii="Arial" w:cs="Arial" w:eastAsia="Arial" w:hAnsi="Arial"/>
          <w:b/>
          <w:bCs/>
        </w:rPr>
        <w:t xml:space="preserve">platform profile</w:t>
      </w:r>
      <w:r>
        <w:rPr>
          <w:rFonts w:ascii="Arial" w:cs="Arial" w:eastAsia="Arial" w:hAnsi="Arial"/>
        </w:rPr>
        <w:t xml:space="preserve"> (Bite Wise is a marketplace that pays restaurants for food sold through it).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Connect → Settings → Branding: add the Bite Wise name, logo and colors (restaurants see them during onboarding).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5b. Dry run with test keys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Developers → API keys (Test mode): put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sk_test_...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STRIPE_SECRET_KEY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pk_test_...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NEXT_PUBLIC_STRIPE_PUBLISHABLE_KEY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Developers → Webhooks → Add endpoint: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https://your-domain/api/stripe/webhook</w:t>
      </w:r>
      <w:r>
        <w:rPr>
          <w:rFonts w:ascii="Arial" w:cs="Arial" w:eastAsia="Arial" w:hAnsi="Arial"/>
        </w:rPr>
        <w:t xml:space="preserve">, with these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Listen on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payment_intent.amount_capturable_updated</w:t>
            </w:r>
          </w:p>
        </w:tc>
        <w:tc>
          <w:tcPr>
            <w:tcW w:type="dxa" w:w="5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account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payment_intent.payment_failed</w:t>
            </w:r>
          </w:p>
        </w:tc>
        <w:tc>
          <w:tcPr>
            <w:tcW w:type="dxa" w:w="5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account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account.updated</w:t>
            </w:r>
          </w:p>
        </w:tc>
        <w:tc>
          <w:tcPr>
            <w:tcW w:type="dxa" w:w="5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Connected accounts</w:t>
            </w:r>
          </w:p>
        </w:tc>
      </w:tr>
    </w:tbl>
    <w:p>
      <w:pPr>
        <w:spacing w:after="100"/>
      </w:pP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Copy the webhook's </w:t>
      </w:r>
      <w:r>
        <w:rPr>
          <w:rFonts w:ascii="Arial" w:cs="Arial" w:eastAsia="Arial" w:hAnsi="Arial"/>
          <w:b/>
          <w:bCs/>
        </w:rPr>
        <w:t xml:space="preserve">signing secret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whsec_...</w:t>
      </w:r>
      <w:r>
        <w:rPr>
          <w:rFonts w:ascii="Arial" w:cs="Arial" w:eastAsia="Arial" w:hAnsi="Arial"/>
        </w:rPr>
        <w:t xml:space="preserve">) into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STRIPE_WEBHOOK_SECRET</w:t>
      </w:r>
      <w:r>
        <w:rPr>
          <w:rFonts w:ascii="Arial" w:cs="Arial" w:eastAsia="Arial" w:hAnsi="Arial"/>
        </w:rPr>
        <w:t xml:space="preserve">, then restart or redeploy.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As a test restaurant: </w:t>
      </w:r>
      <w:r>
        <w:rPr>
          <w:rFonts w:ascii="Arial" w:cs="Arial" w:eastAsia="Arial" w:hAnsi="Arial"/>
          <w:b/>
          <w:bCs/>
        </w:rPr>
        <w:t xml:space="preserve">Payouts</w:t>
      </w:r>
      <w:r>
        <w:rPr>
          <w:rFonts w:ascii="Arial" w:cs="Arial" w:eastAsia="Arial" w:hAnsi="Arial"/>
        </w:rPr>
        <w:t xml:space="preserve"> tab → </w:t>
      </w:r>
      <w:r>
        <w:rPr>
          <w:rFonts w:ascii="Arial" w:cs="Arial" w:eastAsia="Arial" w:hAnsi="Arial"/>
          <w:b/>
          <w:bCs/>
        </w:rPr>
        <w:t xml:space="preserve">Set up payouts with Stripe</w:t>
      </w:r>
      <w:r>
        <w:rPr>
          <w:rFonts w:ascii="Arial" w:cs="Arial" w:eastAsia="Arial" w:hAnsi="Arial"/>
        </w:rPr>
        <w:t xml:space="preserve"> → finish Stripe's test onboarding (Stripe shows test values to use). The tab shows "Your Stripe account is ready" and </w:t>
      </w:r>
      <w:r>
        <w:rPr>
          <w:rFonts w:ascii="Arial" w:cs="Arial" w:eastAsia="Arial" w:hAnsi="Arial"/>
          <w:b/>
          <w:bCs/>
        </w:rPr>
        <w:t xml:space="preserve">Open Stripe dashboard</w:t>
      </w:r>
      <w:r>
        <w:rPr>
          <w:rFonts w:ascii="Arial" w:cs="Arial" w:eastAsia="Arial" w:hAnsi="Arial"/>
        </w:rPr>
        <w:t xml:space="preserve"> works.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As a test customer: order with card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4242 4242 4242 4242</w:t>
      </w:r>
      <w:r>
        <w:rPr>
          <w:rFonts w:ascii="Arial" w:cs="Arial" w:eastAsia="Arial" w:hAnsi="Arial"/>
        </w:rPr>
        <w:t xml:space="preserve"> (any future date, any CVC). At the counter, enter the PIN and hand it over.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Confirm in Stripe (test mode): the payment, Bite Wise's application fee, and the transfer to the restaurant.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In the owner console: refund that order (Orders tab), and see it in Stripe.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A paid plan: subscribe with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4242...</w:t>
      </w:r>
      <w:r>
        <w:rPr>
          <w:rFonts w:ascii="Arial" w:cs="Arial" w:eastAsia="Arial" w:hAnsi="Arial"/>
        </w:rPr>
        <w:t xml:space="preserve">; then try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4000 0000 0000 0002</w:t>
      </w:r>
      <w:r>
        <w:rPr>
          <w:rFonts w:ascii="Arial" w:cs="Arial" w:eastAsia="Arial" w:hAnsi="Arial"/>
        </w:rPr>
        <w:t xml:space="preserve"> (declined) to see the delinquent flow.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5c. Switch to live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Developers → API keys (Live mode): put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sk_live_...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pk_live_...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Create the </w:t>
      </w:r>
      <w:r>
        <w:rPr>
          <w:rFonts w:ascii="Arial" w:cs="Arial" w:eastAsia="Arial" w:hAnsi="Arial"/>
          <w:b/>
          <w:bCs/>
        </w:rPr>
        <w:t xml:space="preserve">same webhook again in Live mode</w:t>
      </w:r>
      <w:r>
        <w:rPr>
          <w:rFonts w:ascii="Arial" w:cs="Arial" w:eastAsia="Arial" w:hAnsi="Arial"/>
        </w:rPr>
        <w:t xml:space="preserve"> (it has its own signing secret) and update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STRIPE_WEBHOOK_SECRET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Restart or redeploy. Restaurants connected during test payments or Stripe test mode must click </w:t>
      </w:r>
      <w:r>
        <w:rPr>
          <w:rFonts w:ascii="Arial" w:cs="Arial" w:eastAsia="Arial" w:hAnsi="Arial"/>
          <w:b/>
          <w:bCs/>
        </w:rPr>
        <w:t xml:space="preserve">Set up payouts with Stripe</w:t>
      </w:r>
      <w:r>
        <w:rPr>
          <w:rFonts w:ascii="Arial" w:cs="Arial" w:eastAsia="Arial" w:hAnsi="Arial"/>
        </w:rPr>
        <w:t xml:space="preserve"> again to connect for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24"/>
              <w:bottom w:val="none"/>
              <w:right w:val="none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284B"/>
              </w:rPr>
              <w:t xml:space="preserve">Good to know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charges its fees on each payment; the Income tab shows Bite Wise's income before those fees.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</w:t>
            </w:r>
            <w:r>
              <w:rPr>
                <w:rFonts w:ascii="Consolas" w:cs="Consolas" w:eastAsia="Consolas" w:hAnsi="Consolas"/>
                <w:color w:val="14284B"/>
                <w:sz w:val="20"/>
                <w:szCs w:val="20"/>
                <w:shd w:fill="EEF2F7" w:color="auto" w:val="clear"/>
              </w:rPr>
              <w:t xml:space="preserve">sk_live_...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secret: anyone with it can move money. Only the server should have it.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6. Maps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OpenStreetMap's free public tiles are not allowed for a busy site. Sign up with a tile provider: </w:t>
      </w:r>
      <w:r>
        <w:rPr>
          <w:rFonts w:ascii="Arial" w:cs="Arial" w:eastAsia="Arial" w:hAnsi="Arial"/>
          <w:b/>
          <w:bCs/>
        </w:rPr>
        <w:t xml:space="preserve">MapTiler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Stadia Maps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Mapbox</w:t>
      </w:r>
      <w:r>
        <w:rPr>
          <w:rFonts w:ascii="Arial" w:cs="Arial" w:eastAsia="Arial" w:hAnsi="Arial"/>
        </w:rPr>
        <w:t xml:space="preserve"> (all have free tiers).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Set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NEXT_PUBLIC_MAP_TILE_URL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NEXT_PUBLIC_MAP_ATTRIBUTION</w:t>
      </w:r>
      <w:r>
        <w:rPr>
          <w:rFonts w:ascii="Arial" w:cs="Arial" w:eastAsia="Arial" w:hAnsi="Arial"/>
        </w:rPr>
        <w:t xml:space="preserve"> from the provider's instructions. If you choose a dark map style, set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NEXT_PUBLIC_MAP_DARK_FILTER=false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Restaurant addresses are placed on the map automatically. For restaurants added earlier, run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locate-restaurants</w:t>
      </w:r>
      <w:r>
        <w:rPr>
          <w:rFonts w:ascii="Arial" w:cs="Arial" w:eastAsia="Arial" w:hAnsi="Arial"/>
        </w:rPr>
        <w:t xml:space="preserve">, then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npm run locate-restaurants -- --yes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7. Security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</w:rPr>
        <w:t xml:space="preserve">Create new secrets</w:t>
      </w:r>
      <w:r>
        <w:rPr>
          <w:rFonts w:ascii="Arial" w:cs="Arial" w:eastAsia="Arial" w:hAnsi="Arial"/>
        </w:rPr>
        <w:t xml:space="preserve"> for production: a new Supabase project has its own keys; also create a new Gmail/email app password. (The old Supabase secret key and Gmail app password were shared in a chat, so don't reuse them.)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 lives only on the server (or in Vercel's settings). Never email it, commit it to GitHub, or paste it into a chat; if you must share it, blank out every value first.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Turn on </w:t>
      </w:r>
      <w:r>
        <w:rPr>
          <w:rFonts w:ascii="Arial" w:cs="Arial" w:eastAsia="Arial" w:hAnsi="Arial"/>
          <w:b/>
          <w:bCs/>
        </w:rPr>
        <w:t xml:space="preserve">two-factor authentication</w:t>
      </w:r>
      <w:r>
        <w:rPr>
          <w:rFonts w:ascii="Arial" w:cs="Arial" w:eastAsia="Arial" w:hAnsi="Arial"/>
        </w:rPr>
        <w:t xml:space="preserve"> for GitHub, Supabase, Stripe, Vercel (or your server host), your domain registrar and your email service.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Use a strong, unique password for your Bite Wise admin account.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Set a long random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CRON_SECRET</w:t>
      </w:r>
      <w:r>
        <w:rPr>
          <w:rFonts w:ascii="Arial" w:cs="Arial" w:eastAsia="Arial" w:hAnsi="Arial"/>
        </w:rPr>
        <w:t xml:space="preserve"> (for example from a password manager).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cs="Arial" w:eastAsia="Arial" w:hAnsi="Arial"/>
        </w:rPr>
        <w:t xml:space="preserve">8. Launch day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Do one complete real transaction with a small amount before inviting restaurants.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Sign up a </w:t>
      </w:r>
      <w:r>
        <w:rPr>
          <w:rFonts w:ascii="Arial" w:cs="Arial" w:eastAsia="Arial" w:hAnsi="Arial"/>
          <w:b/>
          <w:bCs/>
        </w:rPr>
        <w:t xml:space="preserve">restaurant</w:t>
      </w:r>
      <w:r>
        <w:rPr>
          <w:rFonts w:ascii="Arial" w:cs="Arial" w:eastAsia="Arial" w:hAnsi="Arial"/>
        </w:rPr>
        <w:t xml:space="preserve"> with a real email address. Confirm the email, then approve it in the owner console (Restaurants tab). The welcome email arrives with the signed agreement and the kiosk link.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Choose a plan as the restaurant (Pioneer Members are free), connect </w:t>
      </w:r>
      <w:r>
        <w:rPr>
          <w:rFonts w:ascii="Arial" w:cs="Arial" w:eastAsia="Arial" w:hAnsi="Arial"/>
          <w:b/>
          <w:bCs/>
        </w:rPr>
        <w:t xml:space="preserve">real</w:t>
      </w:r>
      <w:r>
        <w:rPr>
          <w:rFonts w:ascii="Arial" w:cs="Arial" w:eastAsia="Arial" w:hAnsi="Arial"/>
        </w:rPr>
        <w:t xml:space="preserve"> Stripe payouts, and install the kiosk (Android, iPad or Windows PC).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Post a small offer (for example $1).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Sign up a </w:t>
      </w:r>
      <w:r>
        <w:rPr>
          <w:rFonts w:ascii="Arial" w:cs="Arial" w:eastAsia="Arial" w:hAnsi="Arial"/>
          <w:b/>
          <w:bCs/>
        </w:rPr>
        <w:t xml:space="preserve">customer</w:t>
      </w:r>
      <w:r>
        <w:rPr>
          <w:rFonts w:ascii="Arial" w:cs="Arial" w:eastAsia="Arial" w:hAnsi="Arial"/>
        </w:rPr>
        <w:t xml:space="preserve"> with another real email, order it with a real card, pick it up with the PIN at the kiosk. The customer gets the invoice email with the PDF receipt.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Refund it from the owner console (Orders tab) to see a refund end to end.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Next morning: Stripe shows the payout on its way to the restaurant's bank; the owner console's </w:t>
      </w:r>
      <w:r>
        <w:rPr>
          <w:rFonts w:ascii="Arial" w:cs="Arial" w:eastAsia="Arial" w:hAnsi="Arial"/>
          <w:b/>
          <w:bCs/>
        </w:rPr>
        <w:t xml:space="preserve">Income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Sales tax</w:t>
      </w:r>
      <w:r>
        <w:rPr>
          <w:rFonts w:ascii="Arial" w:cs="Arial" w:eastAsia="Arial" w:hAnsi="Arial"/>
        </w:rPr>
        <w:t xml:space="preserve"> tabs show the order.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Segoe UI Symbol" w:cs="Segoe UI Symbol" w:eastAsia="Segoe UI Symbol" w:hAnsi="Segoe UI Symbol"/>
          <w:color w:val="4E9F3D"/>
          <w:sz w:val="24"/>
          <w:szCs w:val="24"/>
        </w:rPr>
        <w:t xml:space="preserve">☐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Invite your first restaurants: the first 50 to choose a plan are </w:t>
      </w:r>
      <w:r>
        <w:rPr>
          <w:rFonts w:ascii="Arial" w:cs="Arial" w:eastAsia="Arial" w:hAnsi="Arial"/>
          <w:b/>
          <w:bCs/>
        </w:rPr>
        <w:t xml:space="preserve">Pioneer Members</w:t>
      </w:r>
      <w:r>
        <w:rPr>
          <w:rFonts w:ascii="Arial" w:cs="Arial" w:eastAsia="Arial" w:hAnsi="Arial"/>
        </w:rPr>
        <w:t xml:space="preserve"> (free).</w:t>
      </w: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Settings reference</w:t>
      </w:r>
    </w:p>
    <w:p>
      <w:pPr>
        <w:spacing w:after="140" w:line="300"/>
      </w:pPr>
      <w:r>
        <w:rPr>
          <w:rFonts w:ascii="Arial" w:cs="Arial" w:eastAsia="Arial" w:hAnsi="Arial"/>
        </w:rPr>
        <w:t xml:space="preserve">Everything goes in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.env.local</w:t>
      </w:r>
      <w:r>
        <w:rPr>
          <w:rFonts w:ascii="Arial" w:cs="Arial" w:eastAsia="Arial" w:hAnsi="Arial"/>
        </w:rPr>
        <w:t xml:space="preserve"> (Option B) or Vercel → Environment Variables (Option A). The template is </w:t>
      </w:r>
      <w:r>
        <w:rPr>
          <w:rFonts w:ascii="Consolas" w:cs="Consolas" w:eastAsia="Consolas" w:hAnsi="Consolas"/>
          <w:color w:val="14284B"/>
          <w:sz w:val="19"/>
          <w:szCs w:val="19"/>
          <w:shd w:fill="EEF2F7" w:color="auto" w:val="clear"/>
        </w:rPr>
        <w:t xml:space="preserve">.env.example</w:t>
      </w:r>
      <w:r>
        <w:rPr>
          <w:rFonts w:ascii="Arial" w:cs="Arial" w:eastAsia="Arial" w:hAnsi="Arial"/>
        </w:rPr>
        <w:t xml:space="preserve"> in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60"/>
        <w:gridCol w:w="2900"/>
      </w:tblGrid>
      <w:tr>
        <w:trPr>
          <w:tblHeader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comes from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value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NEXT_PUBLIC_SUPABASE_URL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→ Project Settings → API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https://&lt;project&gt;.supabase.co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NEXT_PUBLIC_SUPABASE_PUBLISHABLE_KEY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→ API keys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sb_publishable_...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SUPABASE_SECRET_KEY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 → API keys (secret)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sb_secret_... (keep secret)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SUPABASE_ACCESS_TOKEN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supabase.com → Account → Tokens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for email:template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SMTP_HOST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SMTP_PORT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email service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e.g. smtp.resend.com, 587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SMTP_USER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SMTP_PASSWORD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email service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 the password secret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EMAIL_FROM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choose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Bite Wise &lt;hello@your-domain&gt;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NEXT_PUBLIC_SITE_URL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domain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https://your-domain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TIME_ZONE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choose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America/Los_Angeles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STRIPE_SECRET_KEY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→ Developers → API keys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sk_live_... (keep secret)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NEXT_PUBLIC_STRIPE_PUBLISHABLE_KEY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→ Developers → API keys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pk_live_...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STRIPE_WEBHOOK_SECRET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Stripe → Developers → Webhooks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whsec_... (live endpoint)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CRON_SECRET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create (long random text)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needed on Vercel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NEXT_PUBLIC_MAP_TILE_URL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MapTiler / Stadia / Mapbox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the provider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NEXT_PUBLIC_MAP_ATTRIBUTION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provider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the provider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LEGAL_ENTITY_NAME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registered company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e.g. Bite Wise LLC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SUPPORT_EMAIL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support mailbox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support@your-domain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LEGAL_ADDRESS</w:t>
            </w:r>
          </w:p>
        </w:tc>
        <w:tc>
          <w:tcPr>
            <w:tcW w:type="dxa" w:w="31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business address</w:t>
            </w:r>
          </w:p>
        </w:tc>
        <w:tc>
          <w:tcPr>
            <w:tcW w:type="dxa" w:w="2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City, Washington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r>
        <w:rPr>
          <w:rFonts w:ascii="Arial" w:cs="Arial" w:eastAsia="Arial" w:hAnsi="Arial"/>
        </w:rPr>
        <w:t xml:space="preserve">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npx supabase db push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Creates or updates the database tables (after every update that includes database changes).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create-admin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Creates the owner (admin) account.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email:template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Installs the branded sign-up email in Supabase (backup copy).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locate-restaurants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Finds map positions for restaurant addresses (add </w:t>
            </w: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-- --yes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 save).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update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your own server: pulls the latest version, builds it and restarts.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4284B"/>
                <w:sz w:val="19"/>
                <w:szCs w:val="19"/>
                <w:shd w:fill="EEF2F7" w:color="auto" w:val="clear"/>
              </w:rPr>
              <w:t xml:space="preserve">npm run service:install</w:t>
            </w:r>
          </w:p>
        </w:tc>
        <w:tc>
          <w:tcPr>
            <w:tcW w:type="dxa" w:w="546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a Linux server: runs Bite Wise as a service that restarts by itself.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60" w:right="1440" w:bottom="126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Bite Wise · Keep this document private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EE8" w:sz="4" w:space="4"/>
      </w:pBdr>
      <w:tabs>
        <w:tab w:val="right" w:pos="9360"/>
      </w:tabs>
    </w:pPr>
    <w:r>
      <w:drawing>
        <wp:inline distT="0" distB="0" distL="0" distR="0">
          <wp:extent cx="91440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4748B"/>
        <w:sz w:val="17"/>
        <w:szCs w:val="17"/>
      </w:rPr>
      <w:t xml:space="preserve">	Going Live Checklist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  <w:rPr>
        <w:color w:val="4E9F3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E9F3D" w:sz="12" w:space="6"/>
      </w:pBdr>
      <w:spacing w:after="200" w:before="120"/>
      <w:outlineLvl w:val="0"/>
    </w:pPr>
    <w:rPr>
      <w:rFonts w:ascii="Arial" w:cs="Arial" w:eastAsia="Arial" w:hAnsi="Arial"/>
      <w:b/>
      <w:bCs/>
      <w:color w:val="1428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4284B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e0d7524b3ff75b28e096f84787ecd2e351840db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0d7524b3ff75b28e096f84787ecd2e351840dbb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Bite Wise: Going Live Checklist</dc:title>
  <dc:creator>Bite Wise</dc:creator>
  <cp:lastModifiedBy>Un-named</cp:lastModifiedBy>
  <cp:revision>1</cp:revision>
  <dcterms:created xsi:type="dcterms:W3CDTF">2026-10-06T22:13:50.152Z</dcterms:created>
  <dcterms:modified xsi:type="dcterms:W3CDTF">2026-10-06T22:13:50.153Z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