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7560D5" w14:textId="4C7A9674" w:rsidR="0075162F" w:rsidRPr="0075162F" w:rsidRDefault="0075162F" w:rsidP="00455597">
      <w:pPr>
        <w:spacing w:line="480" w:lineRule="auto"/>
        <w:jc w:val="center"/>
        <w:rPr>
          <w:rFonts w:ascii="Calibri" w:hAnsi="Calibri" w:cs="Calibri"/>
          <w:b/>
          <w:bCs/>
          <w:sz w:val="32"/>
          <w:szCs w:val="24"/>
        </w:rPr>
      </w:pPr>
      <w:r w:rsidRPr="0075162F">
        <w:rPr>
          <w:rFonts w:ascii="Calibri" w:hAnsi="Calibri" w:cs="Calibri"/>
          <w:b/>
          <w:bCs/>
          <w:sz w:val="32"/>
          <w:szCs w:val="24"/>
        </w:rPr>
        <w:t>Final Project</w:t>
      </w:r>
    </w:p>
    <w:p w14:paraId="1E8A8502" w14:textId="2B8F2B1A" w:rsidR="00934E4A" w:rsidRDefault="00C179B9" w:rsidP="00455597">
      <w:pPr>
        <w:spacing w:line="480" w:lineRule="auto"/>
        <w:jc w:val="center"/>
        <w:rPr>
          <w:rFonts w:ascii="Times New Roman" w:hAnsi="Times New Roman" w:cs="Times New Roman"/>
          <w:b/>
          <w:bCs/>
          <w:sz w:val="24"/>
          <w:szCs w:val="24"/>
        </w:rPr>
      </w:pPr>
      <w:r>
        <w:rPr>
          <w:noProof/>
          <w:lang w:val="en-US"/>
        </w:rPr>
        <w:drawing>
          <wp:inline distT="0" distB="0" distL="0" distR="0" wp14:anchorId="1829BCE4" wp14:editId="3017DF0A">
            <wp:extent cx="1790700" cy="1790700"/>
            <wp:effectExtent l="0" t="0" r="0" b="0"/>
            <wp:docPr id="397288523"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288523" name="Picture 1" descr="A red and white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790700" cy="1790700"/>
                    </a:xfrm>
                    <a:prstGeom prst="rect">
                      <a:avLst/>
                    </a:prstGeom>
                    <a:noFill/>
                    <a:ln>
                      <a:noFill/>
                    </a:ln>
                  </pic:spPr>
                </pic:pic>
              </a:graphicData>
            </a:graphic>
          </wp:inline>
        </w:drawing>
      </w:r>
    </w:p>
    <w:p w14:paraId="4F603401" w14:textId="1DDDD287" w:rsidR="00C179B9" w:rsidRPr="00B42EE5" w:rsidRDefault="00281CEC" w:rsidP="00271CCB">
      <w:pPr>
        <w:spacing w:line="480" w:lineRule="auto"/>
        <w:jc w:val="center"/>
        <w:rPr>
          <w:rFonts w:ascii="Calibri" w:hAnsi="Calibri" w:cs="Calibri"/>
          <w:b/>
          <w:bCs/>
          <w:sz w:val="24"/>
          <w:szCs w:val="24"/>
        </w:rPr>
      </w:pPr>
      <w:r w:rsidRPr="00B42EE5">
        <w:rPr>
          <w:rFonts w:ascii="Calibri" w:hAnsi="Calibri" w:cs="Calibri"/>
          <w:b/>
          <w:bCs/>
          <w:sz w:val="24"/>
          <w:szCs w:val="24"/>
        </w:rPr>
        <w:t>ALY6010: Probability Theory and Introductory Statistics</w:t>
      </w:r>
    </w:p>
    <w:p w14:paraId="7093A165" w14:textId="529A4D07" w:rsidR="008743BE" w:rsidRPr="00B42EE5" w:rsidRDefault="008743BE" w:rsidP="00271CCB">
      <w:pPr>
        <w:tabs>
          <w:tab w:val="left" w:pos="3150"/>
          <w:tab w:val="left" w:pos="3885"/>
        </w:tabs>
        <w:spacing w:line="480" w:lineRule="auto"/>
        <w:jc w:val="center"/>
        <w:rPr>
          <w:rFonts w:ascii="Calibri" w:hAnsi="Calibri" w:cs="Calibri"/>
          <w:sz w:val="24"/>
          <w:szCs w:val="24"/>
        </w:rPr>
      </w:pPr>
      <w:r w:rsidRPr="00B42EE5">
        <w:rPr>
          <w:rFonts w:ascii="Calibri" w:hAnsi="Calibri" w:cs="Calibri"/>
          <w:sz w:val="24"/>
          <w:szCs w:val="24"/>
        </w:rPr>
        <w:t xml:space="preserve">Prepared by: </w:t>
      </w:r>
      <w:r w:rsidR="00794714" w:rsidRPr="00B42EE5">
        <w:rPr>
          <w:rFonts w:ascii="Calibri" w:hAnsi="Calibri" w:cs="Calibri"/>
          <w:sz w:val="24"/>
          <w:szCs w:val="24"/>
        </w:rPr>
        <w:t xml:space="preserve">Muhammad </w:t>
      </w:r>
      <w:proofErr w:type="spellStart"/>
      <w:r w:rsidR="00794714" w:rsidRPr="00B42EE5">
        <w:rPr>
          <w:rFonts w:ascii="Calibri" w:hAnsi="Calibri" w:cs="Calibri"/>
          <w:sz w:val="24"/>
          <w:szCs w:val="24"/>
        </w:rPr>
        <w:t>Umer</w:t>
      </w:r>
      <w:proofErr w:type="spellEnd"/>
    </w:p>
    <w:p w14:paraId="6AA396D3" w14:textId="77777777" w:rsidR="008743BE" w:rsidRPr="00B42EE5" w:rsidRDefault="008743BE" w:rsidP="00271CCB">
      <w:pPr>
        <w:tabs>
          <w:tab w:val="left" w:pos="3150"/>
          <w:tab w:val="left" w:pos="3885"/>
        </w:tabs>
        <w:spacing w:line="480" w:lineRule="auto"/>
        <w:jc w:val="center"/>
        <w:rPr>
          <w:rFonts w:ascii="Calibri" w:hAnsi="Calibri" w:cs="Calibri"/>
          <w:sz w:val="24"/>
          <w:szCs w:val="24"/>
        </w:rPr>
      </w:pPr>
      <w:r w:rsidRPr="00B42EE5">
        <w:rPr>
          <w:rFonts w:ascii="Calibri" w:hAnsi="Calibri" w:cs="Calibri"/>
          <w:sz w:val="24"/>
          <w:szCs w:val="24"/>
        </w:rPr>
        <w:t>College of Professional Studies, Northeastern University Toronto</w:t>
      </w:r>
    </w:p>
    <w:p w14:paraId="20DE15AA" w14:textId="0624B045" w:rsidR="008743BE" w:rsidRPr="00B42EE5" w:rsidRDefault="008743BE" w:rsidP="00271CCB">
      <w:pPr>
        <w:tabs>
          <w:tab w:val="left" w:pos="3150"/>
          <w:tab w:val="left" w:pos="3885"/>
        </w:tabs>
        <w:spacing w:line="480" w:lineRule="auto"/>
        <w:jc w:val="center"/>
        <w:rPr>
          <w:rFonts w:ascii="Calibri" w:hAnsi="Calibri" w:cs="Calibri"/>
          <w:sz w:val="24"/>
          <w:szCs w:val="24"/>
        </w:rPr>
      </w:pPr>
      <w:r w:rsidRPr="00B42EE5">
        <w:rPr>
          <w:rFonts w:ascii="Calibri" w:hAnsi="Calibri" w:cs="Calibri"/>
          <w:sz w:val="24"/>
          <w:szCs w:val="24"/>
        </w:rPr>
        <w:t>Presented to: Prof</w:t>
      </w:r>
      <w:r w:rsidR="00FA7C78" w:rsidRPr="00B42EE5">
        <w:rPr>
          <w:rFonts w:ascii="Calibri" w:hAnsi="Calibri" w:cs="Calibri"/>
          <w:sz w:val="24"/>
          <w:szCs w:val="24"/>
        </w:rPr>
        <w:t>essor</w:t>
      </w:r>
      <w:r w:rsidRPr="00B42EE5">
        <w:rPr>
          <w:rFonts w:ascii="Calibri" w:hAnsi="Calibri" w:cs="Calibri"/>
          <w:sz w:val="24"/>
          <w:szCs w:val="24"/>
        </w:rPr>
        <w:t xml:space="preserve">. </w:t>
      </w:r>
      <w:r w:rsidR="00EA41B8" w:rsidRPr="00B42EE5">
        <w:rPr>
          <w:rFonts w:ascii="Calibri" w:hAnsi="Calibri" w:cs="Calibri"/>
          <w:sz w:val="24"/>
          <w:szCs w:val="24"/>
        </w:rPr>
        <w:t>Vivian Clements Edwin</w:t>
      </w:r>
    </w:p>
    <w:p w14:paraId="02F1DBA6" w14:textId="4FB6FFE0" w:rsidR="008743BE" w:rsidRPr="00B42EE5" w:rsidRDefault="007F7248" w:rsidP="00271CCB">
      <w:pPr>
        <w:tabs>
          <w:tab w:val="left" w:pos="3150"/>
          <w:tab w:val="left" w:pos="3885"/>
        </w:tabs>
        <w:spacing w:line="480" w:lineRule="auto"/>
        <w:jc w:val="center"/>
        <w:rPr>
          <w:rFonts w:ascii="Calibri" w:hAnsi="Calibri" w:cs="Calibri"/>
          <w:sz w:val="24"/>
          <w:szCs w:val="24"/>
        </w:rPr>
      </w:pPr>
      <w:r w:rsidRPr="00B42EE5">
        <w:rPr>
          <w:rFonts w:ascii="Calibri" w:hAnsi="Calibri" w:cs="Calibri"/>
          <w:sz w:val="24"/>
          <w:szCs w:val="24"/>
        </w:rPr>
        <w:t>November</w:t>
      </w:r>
      <w:r w:rsidR="000446FF">
        <w:rPr>
          <w:rFonts w:ascii="Calibri" w:hAnsi="Calibri" w:cs="Calibri"/>
          <w:sz w:val="24"/>
          <w:szCs w:val="24"/>
        </w:rPr>
        <w:t xml:space="preserve"> 12</w:t>
      </w:r>
      <w:r w:rsidR="004B48D8" w:rsidRPr="00B42EE5">
        <w:rPr>
          <w:rFonts w:ascii="Calibri" w:hAnsi="Calibri" w:cs="Calibri"/>
          <w:sz w:val="24"/>
          <w:szCs w:val="24"/>
          <w:vertAlign w:val="superscript"/>
        </w:rPr>
        <w:t>th</w:t>
      </w:r>
      <w:r w:rsidR="008743BE" w:rsidRPr="00B42EE5">
        <w:rPr>
          <w:rFonts w:ascii="Calibri" w:hAnsi="Calibri" w:cs="Calibri"/>
          <w:sz w:val="24"/>
          <w:szCs w:val="24"/>
        </w:rPr>
        <w:t>, 2024</w:t>
      </w:r>
    </w:p>
    <w:p w14:paraId="5888704C" w14:textId="77777777" w:rsidR="004B48D8" w:rsidRDefault="004B48D8" w:rsidP="008743BE">
      <w:pPr>
        <w:tabs>
          <w:tab w:val="left" w:pos="3150"/>
          <w:tab w:val="left" w:pos="3885"/>
        </w:tabs>
        <w:spacing w:line="480" w:lineRule="auto"/>
        <w:jc w:val="center"/>
        <w:rPr>
          <w:rFonts w:ascii="Times New Roman" w:hAnsi="Times New Roman" w:cs="Times New Roman"/>
          <w:sz w:val="24"/>
          <w:szCs w:val="24"/>
        </w:rPr>
      </w:pPr>
    </w:p>
    <w:p w14:paraId="5979AA12" w14:textId="77777777" w:rsidR="004B48D8" w:rsidRDefault="004B48D8" w:rsidP="008743BE">
      <w:pPr>
        <w:tabs>
          <w:tab w:val="left" w:pos="3150"/>
          <w:tab w:val="left" w:pos="3885"/>
        </w:tabs>
        <w:spacing w:line="480" w:lineRule="auto"/>
        <w:jc w:val="center"/>
        <w:rPr>
          <w:rFonts w:ascii="Times New Roman" w:hAnsi="Times New Roman" w:cs="Times New Roman"/>
          <w:sz w:val="24"/>
          <w:szCs w:val="24"/>
        </w:rPr>
      </w:pPr>
    </w:p>
    <w:p w14:paraId="278BF12C" w14:textId="77777777" w:rsidR="004B48D8" w:rsidRDefault="004B48D8" w:rsidP="008743BE">
      <w:pPr>
        <w:tabs>
          <w:tab w:val="left" w:pos="3150"/>
          <w:tab w:val="left" w:pos="3885"/>
        </w:tabs>
        <w:spacing w:line="480" w:lineRule="auto"/>
        <w:jc w:val="center"/>
        <w:rPr>
          <w:rFonts w:ascii="Times New Roman" w:hAnsi="Times New Roman" w:cs="Times New Roman"/>
          <w:sz w:val="24"/>
          <w:szCs w:val="24"/>
        </w:rPr>
      </w:pPr>
    </w:p>
    <w:p w14:paraId="7C3AEB16" w14:textId="77777777" w:rsidR="004B48D8" w:rsidRDefault="004B48D8" w:rsidP="008743BE">
      <w:pPr>
        <w:tabs>
          <w:tab w:val="left" w:pos="3150"/>
          <w:tab w:val="left" w:pos="3885"/>
        </w:tabs>
        <w:spacing w:line="480" w:lineRule="auto"/>
        <w:jc w:val="center"/>
        <w:rPr>
          <w:rFonts w:ascii="Times New Roman" w:hAnsi="Times New Roman" w:cs="Times New Roman"/>
          <w:sz w:val="24"/>
          <w:szCs w:val="24"/>
        </w:rPr>
      </w:pPr>
    </w:p>
    <w:p w14:paraId="38FB3B11" w14:textId="77777777" w:rsidR="004B48D8" w:rsidRDefault="004B48D8" w:rsidP="008743BE">
      <w:pPr>
        <w:tabs>
          <w:tab w:val="left" w:pos="3150"/>
          <w:tab w:val="left" w:pos="3885"/>
        </w:tabs>
        <w:spacing w:line="480" w:lineRule="auto"/>
        <w:jc w:val="center"/>
        <w:rPr>
          <w:rFonts w:ascii="Times New Roman" w:hAnsi="Times New Roman" w:cs="Times New Roman"/>
          <w:sz w:val="24"/>
          <w:szCs w:val="24"/>
        </w:rPr>
      </w:pPr>
    </w:p>
    <w:p w14:paraId="77267A46" w14:textId="77777777" w:rsidR="004B48D8" w:rsidRDefault="004B48D8" w:rsidP="008743BE">
      <w:pPr>
        <w:tabs>
          <w:tab w:val="left" w:pos="3150"/>
          <w:tab w:val="left" w:pos="3885"/>
        </w:tabs>
        <w:spacing w:line="480" w:lineRule="auto"/>
        <w:jc w:val="center"/>
        <w:rPr>
          <w:rFonts w:ascii="Times New Roman" w:hAnsi="Times New Roman" w:cs="Times New Roman"/>
          <w:sz w:val="24"/>
          <w:szCs w:val="24"/>
        </w:rPr>
      </w:pPr>
    </w:p>
    <w:p w14:paraId="6B74C0BC" w14:textId="77777777" w:rsidR="004B48D8" w:rsidRDefault="004B48D8" w:rsidP="008743BE">
      <w:pPr>
        <w:tabs>
          <w:tab w:val="left" w:pos="3150"/>
          <w:tab w:val="left" w:pos="3885"/>
        </w:tabs>
        <w:spacing w:line="480" w:lineRule="auto"/>
        <w:jc w:val="center"/>
        <w:rPr>
          <w:rFonts w:ascii="Times New Roman" w:hAnsi="Times New Roman" w:cs="Times New Roman"/>
          <w:sz w:val="24"/>
          <w:szCs w:val="24"/>
        </w:rPr>
      </w:pPr>
    </w:p>
    <w:p w14:paraId="611F94D6" w14:textId="77777777" w:rsidR="004B48D8" w:rsidRDefault="004B48D8" w:rsidP="008743BE">
      <w:pPr>
        <w:tabs>
          <w:tab w:val="left" w:pos="3150"/>
          <w:tab w:val="left" w:pos="3885"/>
        </w:tabs>
        <w:spacing w:line="480" w:lineRule="auto"/>
        <w:jc w:val="center"/>
        <w:rPr>
          <w:rFonts w:ascii="Times New Roman" w:hAnsi="Times New Roman" w:cs="Times New Roman"/>
          <w:sz w:val="24"/>
          <w:szCs w:val="24"/>
        </w:rPr>
      </w:pPr>
    </w:p>
    <w:p w14:paraId="7C46A7B9" w14:textId="6796D0C0" w:rsidR="004B48D8" w:rsidRDefault="004B48D8" w:rsidP="008743BE">
      <w:pPr>
        <w:tabs>
          <w:tab w:val="left" w:pos="3150"/>
          <w:tab w:val="left" w:pos="3885"/>
        </w:tabs>
        <w:spacing w:line="480" w:lineRule="auto"/>
        <w:jc w:val="center"/>
        <w:rPr>
          <w:rFonts w:ascii="Times New Roman" w:hAnsi="Times New Roman" w:cs="Times New Roman"/>
          <w:sz w:val="24"/>
          <w:szCs w:val="24"/>
        </w:rPr>
      </w:pPr>
    </w:p>
    <w:p w14:paraId="76174F34" w14:textId="09CE238C" w:rsidR="00BE64D8" w:rsidRPr="00BE64D8" w:rsidRDefault="00257865" w:rsidP="00BE64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jc w:val="both"/>
        <w:rPr>
          <w:rFonts w:ascii="Calibri" w:hAnsi="Calibri" w:cs="Calibri"/>
          <w:b/>
          <w:bCs/>
          <w:sz w:val="24"/>
          <w:szCs w:val="24"/>
        </w:rPr>
      </w:pPr>
      <w:r>
        <w:rPr>
          <w:rFonts w:ascii="Calibri" w:hAnsi="Calibri" w:cs="Calibri"/>
          <w:b/>
          <w:bCs/>
          <w:sz w:val="24"/>
          <w:szCs w:val="24"/>
        </w:rPr>
        <w:lastRenderedPageBreak/>
        <w:t>Introduction</w:t>
      </w:r>
    </w:p>
    <w:p w14:paraId="77468270" w14:textId="77777777" w:rsidR="00BE64D8" w:rsidRPr="00BE64D8" w:rsidRDefault="00BE64D8" w:rsidP="00BE64D8">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E64D8">
        <w:rPr>
          <w:rFonts w:ascii="Calibri" w:eastAsia="Times New Roman" w:hAnsi="Calibri" w:cs="Calibri"/>
          <w:kern w:val="0"/>
          <w:sz w:val="24"/>
          <w:szCs w:val="24"/>
          <w:lang w:val="en-US"/>
          <w14:ligatures w14:val="none"/>
        </w:rPr>
        <w:t xml:space="preserve">This analysis focuses on the </w:t>
      </w:r>
      <w:r w:rsidRPr="00BE64D8">
        <w:rPr>
          <w:rFonts w:ascii="Calibri" w:eastAsia="Times New Roman" w:hAnsi="Calibri" w:cs="Calibri"/>
          <w:b/>
          <w:bCs/>
          <w:kern w:val="0"/>
          <w:sz w:val="24"/>
          <w:szCs w:val="24"/>
          <w:lang w:val="en-US"/>
          <w14:ligatures w14:val="none"/>
        </w:rPr>
        <w:t xml:space="preserve">311 Service Requests </w:t>
      </w:r>
      <w:r w:rsidRPr="00BE64D8">
        <w:rPr>
          <w:rFonts w:ascii="Calibri" w:eastAsia="Times New Roman" w:hAnsi="Calibri" w:cs="Calibri"/>
          <w:kern w:val="0"/>
          <w:sz w:val="24"/>
          <w:szCs w:val="24"/>
          <w:lang w:val="en-US"/>
          <w14:ligatures w14:val="none"/>
        </w:rPr>
        <w:t>dataset from the City of Toronto’s Open Data Portal. The dataset includes various types of non-emergency service requests reported by the public, such as road maintenance, waste management, and noise complaints. It aims to capture citizen interactions with municipal services.</w:t>
      </w:r>
    </w:p>
    <w:p w14:paraId="6706E8F6" w14:textId="77777777" w:rsidR="00BE64D8" w:rsidRPr="00BE64D8" w:rsidRDefault="00BE64D8" w:rsidP="00BE64D8">
      <w:pPr>
        <w:spacing w:before="100" w:beforeAutospacing="1" w:after="100" w:afterAutospacing="1" w:line="276" w:lineRule="auto"/>
        <w:jc w:val="both"/>
        <w:outlineLvl w:val="2"/>
        <w:rPr>
          <w:rFonts w:ascii="Calibri" w:eastAsia="Times New Roman" w:hAnsi="Calibri" w:cs="Calibri"/>
          <w:b/>
          <w:bCs/>
          <w:kern w:val="0"/>
          <w:sz w:val="24"/>
          <w:szCs w:val="24"/>
          <w:lang w:val="en-US"/>
          <w14:ligatures w14:val="none"/>
        </w:rPr>
      </w:pPr>
      <w:r w:rsidRPr="00BE64D8">
        <w:rPr>
          <w:rFonts w:ascii="Calibri" w:eastAsia="Times New Roman" w:hAnsi="Calibri" w:cs="Calibri"/>
          <w:b/>
          <w:bCs/>
          <w:kern w:val="0"/>
          <w:sz w:val="24"/>
          <w:szCs w:val="24"/>
          <w:lang w:val="en-US"/>
          <w14:ligatures w14:val="none"/>
        </w:rPr>
        <w:t>Purpose</w:t>
      </w:r>
    </w:p>
    <w:p w14:paraId="0F242353" w14:textId="77777777" w:rsidR="00BE64D8" w:rsidRPr="00BE64D8" w:rsidRDefault="00BE64D8" w:rsidP="00BE64D8">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E64D8">
        <w:rPr>
          <w:rFonts w:ascii="Calibri" w:eastAsia="Times New Roman" w:hAnsi="Calibri" w:cs="Calibri"/>
          <w:kern w:val="0"/>
          <w:sz w:val="24"/>
          <w:szCs w:val="24"/>
          <w:lang w:val="en-US"/>
          <w14:ligatures w14:val="none"/>
        </w:rPr>
        <w:t>The main goal is to explore common service requests, identify seasonal trends, and assess the efficiency of responses. By analyzing this data, we can gain insights into the issues faced by Toronto residents and suggest improvements for city services.</w:t>
      </w:r>
    </w:p>
    <w:p w14:paraId="786BE796" w14:textId="77777777" w:rsidR="00BE64D8" w:rsidRPr="00BE64D8" w:rsidRDefault="00BE64D8" w:rsidP="00BE64D8">
      <w:pPr>
        <w:spacing w:before="100" w:beforeAutospacing="1" w:after="100" w:afterAutospacing="1" w:line="276" w:lineRule="auto"/>
        <w:jc w:val="both"/>
        <w:outlineLvl w:val="2"/>
        <w:rPr>
          <w:rFonts w:ascii="Calibri" w:eastAsia="Times New Roman" w:hAnsi="Calibri" w:cs="Calibri"/>
          <w:b/>
          <w:bCs/>
          <w:kern w:val="0"/>
          <w:sz w:val="24"/>
          <w:szCs w:val="24"/>
          <w:lang w:val="en-US"/>
          <w14:ligatures w14:val="none"/>
        </w:rPr>
      </w:pPr>
      <w:r w:rsidRPr="00BE64D8">
        <w:rPr>
          <w:rFonts w:ascii="Calibri" w:eastAsia="Times New Roman" w:hAnsi="Calibri" w:cs="Calibri"/>
          <w:b/>
          <w:bCs/>
          <w:kern w:val="0"/>
          <w:sz w:val="24"/>
          <w:szCs w:val="24"/>
          <w:lang w:val="en-US"/>
          <w14:ligatures w14:val="none"/>
        </w:rPr>
        <w:t>Data Source and Selection</w:t>
      </w:r>
    </w:p>
    <w:p w14:paraId="5EA06DC9" w14:textId="77777777" w:rsidR="00BE64D8" w:rsidRPr="00BE64D8" w:rsidRDefault="00BE64D8" w:rsidP="00BE64D8">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E64D8">
        <w:rPr>
          <w:rFonts w:ascii="Calibri" w:eastAsia="Times New Roman" w:hAnsi="Calibri" w:cs="Calibri"/>
          <w:kern w:val="0"/>
          <w:sz w:val="24"/>
          <w:szCs w:val="24"/>
          <w:lang w:val="en-US"/>
          <w14:ligatures w14:val="none"/>
        </w:rPr>
        <w:t>The dataset is sourced from Toronto's 311 Service, which records public service requests made through phone, online portals, and mobile apps. It was chosen due to its relevance in understanding urban service needs and its comprehensive nature, including data on request type, location, and resolution status.</w:t>
      </w:r>
    </w:p>
    <w:p w14:paraId="4BA0A171" w14:textId="77777777" w:rsidR="00BE64D8" w:rsidRPr="00BE64D8" w:rsidRDefault="00BE64D8" w:rsidP="00BE64D8">
      <w:pPr>
        <w:spacing w:before="100" w:beforeAutospacing="1" w:after="100" w:afterAutospacing="1" w:line="276" w:lineRule="auto"/>
        <w:jc w:val="both"/>
        <w:outlineLvl w:val="2"/>
        <w:rPr>
          <w:rFonts w:ascii="Calibri" w:eastAsia="Times New Roman" w:hAnsi="Calibri" w:cs="Calibri"/>
          <w:b/>
          <w:bCs/>
          <w:kern w:val="0"/>
          <w:sz w:val="24"/>
          <w:szCs w:val="24"/>
          <w:lang w:val="en-US"/>
          <w14:ligatures w14:val="none"/>
        </w:rPr>
      </w:pPr>
      <w:r w:rsidRPr="00BE64D8">
        <w:rPr>
          <w:rFonts w:ascii="Calibri" w:eastAsia="Times New Roman" w:hAnsi="Calibri" w:cs="Calibri"/>
          <w:b/>
          <w:bCs/>
          <w:kern w:val="0"/>
          <w:sz w:val="24"/>
          <w:szCs w:val="24"/>
          <w:lang w:val="en-US"/>
          <w14:ligatures w14:val="none"/>
        </w:rPr>
        <w:t>Data Cleaning</w:t>
      </w:r>
    </w:p>
    <w:p w14:paraId="6C5E5BB1" w14:textId="77777777" w:rsidR="00BE64D8" w:rsidRPr="00BE64D8" w:rsidRDefault="00BE64D8" w:rsidP="00BE64D8">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E64D8">
        <w:rPr>
          <w:rFonts w:ascii="Calibri" w:eastAsia="Times New Roman" w:hAnsi="Calibri" w:cs="Calibri"/>
          <w:kern w:val="0"/>
          <w:sz w:val="24"/>
          <w:szCs w:val="24"/>
          <w:lang w:val="en-US"/>
          <w14:ligatures w14:val="none"/>
        </w:rPr>
        <w:t>Key data cleaning steps included:</w:t>
      </w:r>
    </w:p>
    <w:p w14:paraId="7AF087DD" w14:textId="77777777" w:rsidR="00BE64D8" w:rsidRPr="00BE64D8" w:rsidRDefault="00BE64D8" w:rsidP="00BE64D8">
      <w:pPr>
        <w:numPr>
          <w:ilvl w:val="0"/>
          <w:numId w:val="2"/>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E64D8">
        <w:rPr>
          <w:rFonts w:ascii="Calibri" w:eastAsia="Times New Roman" w:hAnsi="Calibri" w:cs="Calibri"/>
          <w:b/>
          <w:bCs/>
          <w:kern w:val="0"/>
          <w:sz w:val="24"/>
          <w:szCs w:val="24"/>
          <w:lang w:val="en-US"/>
          <w14:ligatures w14:val="none"/>
        </w:rPr>
        <w:t>Standardizing Column Names:</w:t>
      </w:r>
      <w:r w:rsidRPr="00BE64D8">
        <w:rPr>
          <w:rFonts w:ascii="Calibri" w:eastAsia="Times New Roman" w:hAnsi="Calibri" w:cs="Calibri"/>
          <w:kern w:val="0"/>
          <w:sz w:val="24"/>
          <w:szCs w:val="24"/>
          <w:lang w:val="en-US"/>
          <w14:ligatures w14:val="none"/>
        </w:rPr>
        <w:t xml:space="preserve"> Ensured consistency and readability.</w:t>
      </w:r>
    </w:p>
    <w:p w14:paraId="78991F25" w14:textId="77777777" w:rsidR="00BE64D8" w:rsidRPr="00BE64D8" w:rsidRDefault="00BE64D8" w:rsidP="00BE64D8">
      <w:pPr>
        <w:numPr>
          <w:ilvl w:val="0"/>
          <w:numId w:val="2"/>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E64D8">
        <w:rPr>
          <w:rFonts w:ascii="Calibri" w:eastAsia="Times New Roman" w:hAnsi="Calibri" w:cs="Calibri"/>
          <w:b/>
          <w:bCs/>
          <w:kern w:val="0"/>
          <w:sz w:val="24"/>
          <w:szCs w:val="24"/>
          <w:lang w:val="en-US"/>
          <w14:ligatures w14:val="none"/>
        </w:rPr>
        <w:t>Handling Missing Values:</w:t>
      </w:r>
      <w:r w:rsidRPr="00BE64D8">
        <w:rPr>
          <w:rFonts w:ascii="Calibri" w:eastAsia="Times New Roman" w:hAnsi="Calibri" w:cs="Calibri"/>
          <w:kern w:val="0"/>
          <w:sz w:val="24"/>
          <w:szCs w:val="24"/>
          <w:lang w:val="en-US"/>
          <w14:ligatures w14:val="none"/>
        </w:rPr>
        <w:t xml:space="preserve"> Imputed or removed rows with critical missing data.</w:t>
      </w:r>
    </w:p>
    <w:p w14:paraId="254CC401" w14:textId="77777777" w:rsidR="00BE64D8" w:rsidRPr="00BE64D8" w:rsidRDefault="00BE64D8" w:rsidP="00BE64D8">
      <w:pPr>
        <w:numPr>
          <w:ilvl w:val="0"/>
          <w:numId w:val="2"/>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E64D8">
        <w:rPr>
          <w:rFonts w:ascii="Calibri" w:eastAsia="Times New Roman" w:hAnsi="Calibri" w:cs="Calibri"/>
          <w:b/>
          <w:bCs/>
          <w:kern w:val="0"/>
          <w:sz w:val="24"/>
          <w:szCs w:val="24"/>
          <w:lang w:val="en-US"/>
          <w14:ligatures w14:val="none"/>
        </w:rPr>
        <w:t>Date Formatting:</w:t>
      </w:r>
      <w:r w:rsidRPr="00BE64D8">
        <w:rPr>
          <w:rFonts w:ascii="Calibri" w:eastAsia="Times New Roman" w:hAnsi="Calibri" w:cs="Calibri"/>
          <w:kern w:val="0"/>
          <w:sz w:val="24"/>
          <w:szCs w:val="24"/>
          <w:lang w:val="en-US"/>
          <w14:ligatures w14:val="none"/>
        </w:rPr>
        <w:t xml:space="preserve"> Converted date fields to proper date-time objects for analysis.</w:t>
      </w:r>
    </w:p>
    <w:p w14:paraId="0D08340E" w14:textId="77777777" w:rsidR="00BE64D8" w:rsidRPr="00BE64D8" w:rsidRDefault="00BE64D8" w:rsidP="00BE64D8">
      <w:pPr>
        <w:numPr>
          <w:ilvl w:val="0"/>
          <w:numId w:val="2"/>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E64D8">
        <w:rPr>
          <w:rFonts w:ascii="Calibri" w:eastAsia="Times New Roman" w:hAnsi="Calibri" w:cs="Calibri"/>
          <w:b/>
          <w:bCs/>
          <w:kern w:val="0"/>
          <w:sz w:val="24"/>
          <w:szCs w:val="24"/>
          <w:lang w:val="en-US"/>
          <w14:ligatures w14:val="none"/>
        </w:rPr>
        <w:t>Filtering and Deduplication:</w:t>
      </w:r>
      <w:r w:rsidRPr="00BE64D8">
        <w:rPr>
          <w:rFonts w:ascii="Calibri" w:eastAsia="Times New Roman" w:hAnsi="Calibri" w:cs="Calibri"/>
          <w:kern w:val="0"/>
          <w:sz w:val="24"/>
          <w:szCs w:val="24"/>
          <w:lang w:val="en-US"/>
          <w14:ligatures w14:val="none"/>
        </w:rPr>
        <w:t xml:space="preserve"> Removed duplicates and invalid records.</w:t>
      </w:r>
    </w:p>
    <w:p w14:paraId="0EC1C0D3" w14:textId="4A3C343E" w:rsidR="00BE64D8" w:rsidRDefault="00BE64D8" w:rsidP="00BE64D8">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E64D8">
        <w:rPr>
          <w:rFonts w:ascii="Calibri" w:eastAsia="Times New Roman" w:hAnsi="Calibri" w:cs="Calibri"/>
          <w:kern w:val="0"/>
          <w:sz w:val="24"/>
          <w:szCs w:val="24"/>
          <w:lang w:val="en-US"/>
          <w14:ligatures w14:val="none"/>
        </w:rPr>
        <w:t>These steps prepared the dataset for accurate analysis, enabling us to explore trends and patterns in Toronto’s 311 service requests.</w:t>
      </w:r>
    </w:p>
    <w:p w14:paraId="7B323B58" w14:textId="58DC8FD5" w:rsidR="00EC2C8F" w:rsidRPr="00EC2C8F" w:rsidRDefault="00EC2C8F" w:rsidP="00EC2C8F">
      <w:pPr>
        <w:spacing w:before="100" w:beforeAutospacing="1" w:after="100" w:afterAutospacing="1" w:line="276" w:lineRule="auto"/>
        <w:jc w:val="both"/>
        <w:rPr>
          <w:rFonts w:ascii="Calibri" w:eastAsia="Times New Roman" w:hAnsi="Calibri" w:cs="Calibri"/>
          <w:b/>
          <w:kern w:val="0"/>
          <w:sz w:val="24"/>
          <w:szCs w:val="24"/>
          <w:lang w:val="en-US"/>
          <w14:ligatures w14:val="none"/>
        </w:rPr>
      </w:pPr>
      <w:r w:rsidRPr="00EC2C8F">
        <w:rPr>
          <w:rFonts w:ascii="Calibri" w:eastAsia="Times New Roman" w:hAnsi="Calibri" w:cs="Calibri"/>
          <w:b/>
          <w:kern w:val="0"/>
          <w:sz w:val="24"/>
          <w:szCs w:val="24"/>
          <w:lang w:val="en-US"/>
          <w14:ligatures w14:val="none"/>
        </w:rPr>
        <w:t>Data Analysis</w:t>
      </w:r>
    </w:p>
    <w:p w14:paraId="511B8E9C" w14:textId="35AED617" w:rsidR="00EC2C8F" w:rsidRPr="00EC2C8F" w:rsidRDefault="00EC2C8F" w:rsidP="00EC2C8F">
      <w:pPr>
        <w:pStyle w:val="NormalWeb"/>
        <w:spacing w:line="276" w:lineRule="auto"/>
        <w:jc w:val="both"/>
        <w:rPr>
          <w:rFonts w:ascii="Calibri" w:hAnsi="Calibri" w:cs="Calibri"/>
        </w:rPr>
      </w:pPr>
      <w:r w:rsidRPr="00EC2C8F">
        <w:rPr>
          <w:rFonts w:ascii="Calibri" w:hAnsi="Calibri" w:cs="Calibri"/>
        </w:rPr>
        <w:t xml:space="preserve">The analysis of the </w:t>
      </w:r>
      <w:r w:rsidRPr="00EC2C8F">
        <w:rPr>
          <w:rStyle w:val="Strong"/>
          <w:rFonts w:ascii="Calibri" w:hAnsi="Calibri" w:cs="Calibri"/>
          <w:b w:val="0"/>
        </w:rPr>
        <w:t>311 Service Requests</w:t>
      </w:r>
      <w:r w:rsidRPr="00EC2C8F">
        <w:rPr>
          <w:rFonts w:ascii="Calibri" w:hAnsi="Calibri" w:cs="Calibri"/>
        </w:rPr>
        <w:t xml:space="preserve"> dataset focuses on identifying trends, common issues, and the efficiency of service responses in Toronto. The following sections provide an overview of the </w:t>
      </w:r>
      <w:r w:rsidR="001E598B">
        <w:rPr>
          <w:rFonts w:ascii="Calibri" w:hAnsi="Calibri" w:cs="Calibri"/>
        </w:rPr>
        <w:t xml:space="preserve">exploratory </w:t>
      </w:r>
      <w:r w:rsidRPr="00EC2C8F">
        <w:rPr>
          <w:rFonts w:ascii="Calibri" w:hAnsi="Calibri" w:cs="Calibri"/>
        </w:rPr>
        <w:t>data analysis results using basic statistics, visualizations, and detailed interpretations.</w:t>
      </w:r>
    </w:p>
    <w:p w14:paraId="293AE964" w14:textId="77777777" w:rsidR="00EC2C8F" w:rsidRPr="00EC2C8F" w:rsidRDefault="00EC2C8F" w:rsidP="00EC2C8F">
      <w:pPr>
        <w:pStyle w:val="Heading3"/>
        <w:spacing w:line="276" w:lineRule="auto"/>
        <w:jc w:val="both"/>
        <w:rPr>
          <w:rFonts w:ascii="Calibri" w:hAnsi="Calibri" w:cs="Calibri"/>
          <w:sz w:val="24"/>
          <w:szCs w:val="24"/>
        </w:rPr>
      </w:pPr>
      <w:r w:rsidRPr="00EC2C8F">
        <w:rPr>
          <w:rFonts w:ascii="Calibri" w:hAnsi="Calibri" w:cs="Calibri"/>
          <w:sz w:val="24"/>
          <w:szCs w:val="24"/>
        </w:rPr>
        <w:t xml:space="preserve">1. </w:t>
      </w:r>
      <w:r w:rsidRPr="00EC2C8F">
        <w:rPr>
          <w:rStyle w:val="Strong"/>
          <w:rFonts w:ascii="Calibri" w:hAnsi="Calibri" w:cs="Calibri"/>
          <w:b/>
          <w:bCs/>
          <w:sz w:val="24"/>
          <w:szCs w:val="24"/>
        </w:rPr>
        <w:t>Top 10 Most Common Service Request Types</w:t>
      </w:r>
    </w:p>
    <w:p w14:paraId="54185853" w14:textId="77777777" w:rsidR="00EC2C8F" w:rsidRPr="00EC2C8F" w:rsidRDefault="00EC2C8F" w:rsidP="00EC2C8F">
      <w:pPr>
        <w:pStyle w:val="NormalWeb"/>
        <w:spacing w:line="276" w:lineRule="auto"/>
        <w:jc w:val="both"/>
        <w:rPr>
          <w:rFonts w:ascii="Calibri" w:hAnsi="Calibri" w:cs="Calibri"/>
        </w:rPr>
      </w:pPr>
      <w:r w:rsidRPr="00EC2C8F">
        <w:rPr>
          <w:rFonts w:ascii="Calibri" w:hAnsi="Calibri" w:cs="Calibri"/>
        </w:rPr>
        <w:t>From the dataset, I identified the most frequently reported issues. As shown in the bar chart, the top three service request types include:</w:t>
      </w:r>
    </w:p>
    <w:p w14:paraId="45014E6E" w14:textId="77777777" w:rsidR="00EC2C8F" w:rsidRPr="00EC2C8F" w:rsidRDefault="00EC2C8F" w:rsidP="00EC2C8F">
      <w:pPr>
        <w:numPr>
          <w:ilvl w:val="0"/>
          <w:numId w:val="3"/>
        </w:numPr>
        <w:spacing w:before="100" w:beforeAutospacing="1" w:after="100" w:afterAutospacing="1" w:line="276" w:lineRule="auto"/>
        <w:jc w:val="both"/>
        <w:rPr>
          <w:rFonts w:ascii="Calibri" w:hAnsi="Calibri" w:cs="Calibri"/>
          <w:sz w:val="24"/>
          <w:szCs w:val="24"/>
        </w:rPr>
      </w:pPr>
      <w:r w:rsidRPr="00EC2C8F">
        <w:rPr>
          <w:rStyle w:val="Strong"/>
          <w:rFonts w:ascii="Calibri" w:hAnsi="Calibri" w:cs="Calibri"/>
          <w:b w:val="0"/>
          <w:sz w:val="24"/>
          <w:szCs w:val="24"/>
        </w:rPr>
        <w:lastRenderedPageBreak/>
        <w:t>Residential Bin: Repair or Replace Lid</w:t>
      </w:r>
      <w:r w:rsidRPr="00EC2C8F">
        <w:rPr>
          <w:rFonts w:ascii="Calibri" w:hAnsi="Calibri" w:cs="Calibri"/>
          <w:sz w:val="24"/>
          <w:szCs w:val="24"/>
        </w:rPr>
        <w:t xml:space="preserve"> with 19,214 requests (17.2%).</w:t>
      </w:r>
    </w:p>
    <w:p w14:paraId="5E2AA97A" w14:textId="77777777" w:rsidR="00EC2C8F" w:rsidRPr="00EC2C8F" w:rsidRDefault="00EC2C8F" w:rsidP="00EC2C8F">
      <w:pPr>
        <w:numPr>
          <w:ilvl w:val="0"/>
          <w:numId w:val="3"/>
        </w:numPr>
        <w:spacing w:before="100" w:beforeAutospacing="1" w:after="100" w:afterAutospacing="1" w:line="276" w:lineRule="auto"/>
        <w:jc w:val="both"/>
        <w:rPr>
          <w:rFonts w:ascii="Calibri" w:hAnsi="Calibri" w:cs="Calibri"/>
          <w:sz w:val="24"/>
          <w:szCs w:val="24"/>
        </w:rPr>
      </w:pPr>
      <w:r w:rsidRPr="00EC2C8F">
        <w:rPr>
          <w:rStyle w:val="Strong"/>
          <w:rFonts w:ascii="Calibri" w:hAnsi="Calibri" w:cs="Calibri"/>
          <w:b w:val="0"/>
          <w:sz w:val="24"/>
          <w:szCs w:val="24"/>
        </w:rPr>
        <w:t>Injured - Wildlife</w:t>
      </w:r>
      <w:r w:rsidRPr="00EC2C8F">
        <w:rPr>
          <w:rFonts w:ascii="Calibri" w:hAnsi="Calibri" w:cs="Calibri"/>
          <w:b/>
          <w:sz w:val="24"/>
          <w:szCs w:val="24"/>
        </w:rPr>
        <w:t xml:space="preserve"> </w:t>
      </w:r>
      <w:r w:rsidRPr="00EC2C8F">
        <w:rPr>
          <w:rFonts w:ascii="Calibri" w:hAnsi="Calibri" w:cs="Calibri"/>
          <w:sz w:val="24"/>
          <w:szCs w:val="24"/>
        </w:rPr>
        <w:t>with 16,102 requests (14.4%).</w:t>
      </w:r>
    </w:p>
    <w:p w14:paraId="25B48D28" w14:textId="77777777" w:rsidR="00EC2C8F" w:rsidRPr="00EC2C8F" w:rsidRDefault="00EC2C8F" w:rsidP="00EC2C8F">
      <w:pPr>
        <w:numPr>
          <w:ilvl w:val="0"/>
          <w:numId w:val="3"/>
        </w:numPr>
        <w:spacing w:before="100" w:beforeAutospacing="1" w:after="100" w:afterAutospacing="1" w:line="276" w:lineRule="auto"/>
        <w:jc w:val="both"/>
        <w:rPr>
          <w:rFonts w:ascii="Calibri" w:hAnsi="Calibri" w:cs="Calibri"/>
          <w:sz w:val="24"/>
          <w:szCs w:val="24"/>
        </w:rPr>
      </w:pPr>
      <w:r w:rsidRPr="00EC2C8F">
        <w:rPr>
          <w:rStyle w:val="Strong"/>
          <w:rFonts w:ascii="Calibri" w:hAnsi="Calibri" w:cs="Calibri"/>
          <w:b w:val="0"/>
          <w:sz w:val="24"/>
          <w:szCs w:val="24"/>
        </w:rPr>
        <w:t>Cadaver - Wildlife</w:t>
      </w:r>
      <w:r w:rsidRPr="00EC2C8F">
        <w:rPr>
          <w:rFonts w:ascii="Calibri" w:hAnsi="Calibri" w:cs="Calibri"/>
          <w:sz w:val="24"/>
          <w:szCs w:val="24"/>
        </w:rPr>
        <w:t xml:space="preserve"> with 13,701 requests (12.2%).</w:t>
      </w:r>
    </w:p>
    <w:p w14:paraId="1A97F739" w14:textId="77777777" w:rsidR="00EC2C8F" w:rsidRDefault="00EC2C8F" w:rsidP="00EC2C8F">
      <w:pPr>
        <w:keepNext/>
        <w:spacing w:before="100" w:beforeAutospacing="1" w:after="100" w:afterAutospacing="1" w:line="276" w:lineRule="auto"/>
        <w:ind w:left="720"/>
        <w:jc w:val="center"/>
      </w:pPr>
      <w:r>
        <w:rPr>
          <w:rFonts w:ascii="Arial" w:hAnsi="Arial" w:cs="Arial"/>
          <w:noProof/>
          <w:sz w:val="24"/>
          <w:szCs w:val="24"/>
          <w:lang w:val="en-US"/>
        </w:rPr>
        <w:drawing>
          <wp:inline distT="0" distB="0" distL="0" distR="0" wp14:anchorId="2FB45324" wp14:editId="33E668D7">
            <wp:extent cx="5071317" cy="2619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op 10 Most Common Service Request Types.png"/>
                    <pic:cNvPicPr/>
                  </pic:nvPicPr>
                  <pic:blipFill>
                    <a:blip r:embed="rId8">
                      <a:extLst>
                        <a:ext uri="{28A0092B-C50C-407E-A947-70E740481C1C}">
                          <a14:useLocalDpi xmlns:a14="http://schemas.microsoft.com/office/drawing/2010/main" val="0"/>
                        </a:ext>
                      </a:extLst>
                    </a:blip>
                    <a:stretch>
                      <a:fillRect/>
                    </a:stretch>
                  </pic:blipFill>
                  <pic:spPr>
                    <a:xfrm>
                      <a:off x="0" y="0"/>
                      <a:ext cx="5085958" cy="2626937"/>
                    </a:xfrm>
                    <a:prstGeom prst="rect">
                      <a:avLst/>
                    </a:prstGeom>
                  </pic:spPr>
                </pic:pic>
              </a:graphicData>
            </a:graphic>
          </wp:inline>
        </w:drawing>
      </w:r>
    </w:p>
    <w:p w14:paraId="52F40851" w14:textId="3D0DD521" w:rsidR="00EC2C8F" w:rsidRPr="001D53E0" w:rsidRDefault="00EC2C8F" w:rsidP="00EC2C8F">
      <w:pPr>
        <w:pStyle w:val="Caption"/>
        <w:spacing w:line="276" w:lineRule="auto"/>
        <w:jc w:val="center"/>
        <w:rPr>
          <w:rFonts w:ascii="Arial" w:hAnsi="Arial" w:cs="Arial"/>
          <w:sz w:val="24"/>
          <w:szCs w:val="24"/>
        </w:rPr>
      </w:pPr>
      <w:r>
        <w:t xml:space="preserve">Figure </w:t>
      </w:r>
      <w:r>
        <w:fldChar w:fldCharType="begin"/>
      </w:r>
      <w:r>
        <w:instrText xml:space="preserve"> SEQ Figure \* ARABIC </w:instrText>
      </w:r>
      <w:r>
        <w:fldChar w:fldCharType="separate"/>
      </w:r>
      <w:r w:rsidR="00A0401A">
        <w:rPr>
          <w:noProof/>
        </w:rPr>
        <w:t>1</w:t>
      </w:r>
      <w:r>
        <w:fldChar w:fldCharType="end"/>
      </w:r>
      <w:r>
        <w:t xml:space="preserve">: Top 10 Most Common </w:t>
      </w:r>
      <w:proofErr w:type="spellStart"/>
      <w:r>
        <w:t>ServiceRequest</w:t>
      </w:r>
      <w:proofErr w:type="spellEnd"/>
      <w:r>
        <w:t xml:space="preserve"> Types</w:t>
      </w:r>
    </w:p>
    <w:p w14:paraId="76EFF79F" w14:textId="77777777" w:rsidR="00EC2C8F" w:rsidRPr="00EC2C8F" w:rsidRDefault="00EC2C8F" w:rsidP="00EC2C8F">
      <w:pPr>
        <w:pStyle w:val="NormalWeb"/>
        <w:spacing w:line="276" w:lineRule="auto"/>
        <w:jc w:val="both"/>
        <w:rPr>
          <w:rFonts w:ascii="Calibri" w:hAnsi="Calibri" w:cs="Calibri"/>
        </w:rPr>
      </w:pPr>
      <w:r w:rsidRPr="00EC2C8F">
        <w:rPr>
          <w:rFonts w:ascii="Calibri" w:hAnsi="Calibri" w:cs="Calibri"/>
        </w:rPr>
        <w:t>These requests reflect a significant portion of citizen interactions, suggesting frequent issues with waste management and wildlife incidents in urban areas.</w:t>
      </w:r>
    </w:p>
    <w:p w14:paraId="6EFB73B0" w14:textId="77777777" w:rsidR="00EC2C8F" w:rsidRPr="00EC2C8F" w:rsidRDefault="00EC2C8F" w:rsidP="00EC2C8F">
      <w:pPr>
        <w:pStyle w:val="Heading3"/>
        <w:spacing w:line="276" w:lineRule="auto"/>
        <w:jc w:val="both"/>
        <w:rPr>
          <w:rFonts w:ascii="Calibri" w:hAnsi="Calibri" w:cs="Calibri"/>
          <w:sz w:val="24"/>
          <w:szCs w:val="24"/>
        </w:rPr>
      </w:pPr>
      <w:r w:rsidRPr="00EC2C8F">
        <w:rPr>
          <w:rFonts w:ascii="Calibri" w:hAnsi="Calibri" w:cs="Calibri"/>
          <w:sz w:val="24"/>
          <w:szCs w:val="24"/>
        </w:rPr>
        <w:t xml:space="preserve">2. </w:t>
      </w:r>
      <w:r w:rsidRPr="00EC2C8F">
        <w:rPr>
          <w:rStyle w:val="Strong"/>
          <w:rFonts w:ascii="Calibri" w:hAnsi="Calibri" w:cs="Calibri"/>
          <w:b/>
          <w:bCs/>
          <w:sz w:val="24"/>
          <w:szCs w:val="24"/>
        </w:rPr>
        <w:t>Completion Rate by Division</w:t>
      </w:r>
    </w:p>
    <w:p w14:paraId="3F921A8D" w14:textId="77777777" w:rsidR="00EC2C8F" w:rsidRPr="00EC2C8F" w:rsidRDefault="00EC2C8F" w:rsidP="00EC2C8F">
      <w:pPr>
        <w:pStyle w:val="NormalWeb"/>
        <w:spacing w:line="276" w:lineRule="auto"/>
        <w:jc w:val="both"/>
        <w:rPr>
          <w:rFonts w:ascii="Calibri" w:hAnsi="Calibri" w:cs="Calibri"/>
        </w:rPr>
      </w:pPr>
      <w:r w:rsidRPr="00EC2C8F">
        <w:rPr>
          <w:rFonts w:ascii="Calibri" w:hAnsi="Calibri" w:cs="Calibri"/>
        </w:rPr>
        <w:t>The analysis of request completion rates across different city divisions highlights varying levels of service efficiency:</w:t>
      </w:r>
    </w:p>
    <w:p w14:paraId="6311778D" w14:textId="77777777" w:rsidR="00EC2C8F" w:rsidRPr="00EC2C8F" w:rsidRDefault="00EC2C8F" w:rsidP="00EC2C8F">
      <w:pPr>
        <w:numPr>
          <w:ilvl w:val="0"/>
          <w:numId w:val="4"/>
        </w:numPr>
        <w:spacing w:before="100" w:beforeAutospacing="1" w:after="100" w:afterAutospacing="1" w:line="276" w:lineRule="auto"/>
        <w:jc w:val="both"/>
        <w:rPr>
          <w:rFonts w:ascii="Calibri" w:hAnsi="Calibri" w:cs="Calibri"/>
          <w:sz w:val="24"/>
          <w:szCs w:val="24"/>
        </w:rPr>
      </w:pPr>
      <w:r w:rsidRPr="00EC2C8F">
        <w:rPr>
          <w:rStyle w:val="Strong"/>
          <w:rFonts w:ascii="Calibri" w:hAnsi="Calibri" w:cs="Calibri"/>
          <w:b w:val="0"/>
          <w:sz w:val="24"/>
          <w:szCs w:val="24"/>
        </w:rPr>
        <w:t>311 Service Division</w:t>
      </w:r>
      <w:r w:rsidRPr="00EC2C8F">
        <w:rPr>
          <w:rFonts w:ascii="Calibri" w:hAnsi="Calibri" w:cs="Calibri"/>
          <w:sz w:val="24"/>
          <w:szCs w:val="24"/>
        </w:rPr>
        <w:t xml:space="preserve"> had the highest completion rate, indicating efficient handling of requests.</w:t>
      </w:r>
    </w:p>
    <w:p w14:paraId="30243E61" w14:textId="77777777" w:rsidR="00EC2C8F" w:rsidRPr="00EC2C8F" w:rsidRDefault="00EC2C8F" w:rsidP="00EC2C8F">
      <w:pPr>
        <w:numPr>
          <w:ilvl w:val="0"/>
          <w:numId w:val="4"/>
        </w:numPr>
        <w:spacing w:before="100" w:beforeAutospacing="1" w:after="100" w:afterAutospacing="1" w:line="276" w:lineRule="auto"/>
        <w:jc w:val="both"/>
        <w:rPr>
          <w:rFonts w:ascii="Calibri" w:hAnsi="Calibri" w:cs="Calibri"/>
          <w:sz w:val="24"/>
          <w:szCs w:val="24"/>
        </w:rPr>
      </w:pPr>
      <w:r w:rsidRPr="00EC2C8F">
        <w:rPr>
          <w:rStyle w:val="Strong"/>
          <w:rFonts w:ascii="Calibri" w:hAnsi="Calibri" w:cs="Calibri"/>
          <w:b w:val="0"/>
          <w:sz w:val="24"/>
          <w:szCs w:val="24"/>
        </w:rPr>
        <w:t>Transportation Services</w:t>
      </w:r>
      <w:r w:rsidRPr="00EC2C8F">
        <w:rPr>
          <w:rFonts w:ascii="Calibri" w:hAnsi="Calibri" w:cs="Calibri"/>
          <w:sz w:val="24"/>
          <w:szCs w:val="24"/>
        </w:rPr>
        <w:t xml:space="preserve"> and </w:t>
      </w:r>
      <w:r w:rsidRPr="00EC2C8F">
        <w:rPr>
          <w:rStyle w:val="Strong"/>
          <w:rFonts w:ascii="Calibri" w:hAnsi="Calibri" w:cs="Calibri"/>
          <w:b w:val="0"/>
          <w:sz w:val="24"/>
          <w:szCs w:val="24"/>
        </w:rPr>
        <w:t>Solid Waste Management</w:t>
      </w:r>
      <w:r w:rsidRPr="00EC2C8F">
        <w:rPr>
          <w:rFonts w:ascii="Calibri" w:hAnsi="Calibri" w:cs="Calibri"/>
          <w:sz w:val="24"/>
          <w:szCs w:val="24"/>
        </w:rPr>
        <w:t xml:space="preserve"> followed closely, suggesting effective operations in these divisions.</w:t>
      </w:r>
    </w:p>
    <w:p w14:paraId="7979E720" w14:textId="77777777" w:rsidR="00EC2C8F" w:rsidRPr="00EC2C8F" w:rsidRDefault="00EC2C8F" w:rsidP="00EC2C8F">
      <w:pPr>
        <w:numPr>
          <w:ilvl w:val="0"/>
          <w:numId w:val="4"/>
        </w:numPr>
        <w:spacing w:before="100" w:beforeAutospacing="1" w:after="100" w:afterAutospacing="1" w:line="276" w:lineRule="auto"/>
        <w:jc w:val="both"/>
        <w:rPr>
          <w:rFonts w:ascii="Calibri" w:hAnsi="Calibri" w:cs="Calibri"/>
          <w:sz w:val="24"/>
          <w:szCs w:val="24"/>
        </w:rPr>
      </w:pPr>
      <w:r w:rsidRPr="00EC2C8F">
        <w:rPr>
          <w:rFonts w:ascii="Calibri" w:hAnsi="Calibri" w:cs="Calibri"/>
          <w:sz w:val="24"/>
          <w:szCs w:val="24"/>
        </w:rPr>
        <w:t xml:space="preserve">Lower completion rates were observed for </w:t>
      </w:r>
      <w:r w:rsidRPr="00EC2C8F">
        <w:rPr>
          <w:rStyle w:val="Strong"/>
          <w:rFonts w:ascii="Calibri" w:hAnsi="Calibri" w:cs="Calibri"/>
          <w:b w:val="0"/>
          <w:sz w:val="24"/>
          <w:szCs w:val="24"/>
        </w:rPr>
        <w:t>Municipal Licensing &amp;</w:t>
      </w:r>
      <w:r w:rsidRPr="00EC2C8F">
        <w:rPr>
          <w:rStyle w:val="Strong"/>
          <w:rFonts w:ascii="Calibri" w:hAnsi="Calibri" w:cs="Calibri"/>
          <w:sz w:val="24"/>
          <w:szCs w:val="24"/>
        </w:rPr>
        <w:t xml:space="preserve"> </w:t>
      </w:r>
      <w:r w:rsidRPr="00EC2C8F">
        <w:rPr>
          <w:rStyle w:val="Strong"/>
          <w:rFonts w:ascii="Calibri" w:hAnsi="Calibri" w:cs="Calibri"/>
          <w:b w:val="0"/>
          <w:sz w:val="24"/>
          <w:szCs w:val="24"/>
        </w:rPr>
        <w:t>Standards</w:t>
      </w:r>
      <w:r w:rsidRPr="00EC2C8F">
        <w:rPr>
          <w:rFonts w:ascii="Calibri" w:hAnsi="Calibri" w:cs="Calibri"/>
          <w:sz w:val="24"/>
          <w:szCs w:val="24"/>
        </w:rPr>
        <w:t xml:space="preserve"> and </w:t>
      </w:r>
      <w:r w:rsidRPr="00EC2C8F">
        <w:rPr>
          <w:rStyle w:val="Strong"/>
          <w:rFonts w:ascii="Calibri" w:hAnsi="Calibri" w:cs="Calibri"/>
          <w:b w:val="0"/>
          <w:sz w:val="24"/>
          <w:szCs w:val="24"/>
        </w:rPr>
        <w:t>Parks</w:t>
      </w:r>
      <w:r w:rsidRPr="00EC2C8F">
        <w:rPr>
          <w:rFonts w:ascii="Calibri" w:hAnsi="Calibri" w:cs="Calibri"/>
          <w:sz w:val="24"/>
          <w:szCs w:val="24"/>
        </w:rPr>
        <w:t>, indicating potential delays or resource challenges in these areas.</w:t>
      </w:r>
    </w:p>
    <w:p w14:paraId="54A4B94D" w14:textId="77777777" w:rsidR="00EC2C8F" w:rsidRDefault="00EC2C8F" w:rsidP="00EC2C8F">
      <w:pPr>
        <w:spacing w:before="100" w:beforeAutospacing="1" w:after="100" w:afterAutospacing="1" w:line="276" w:lineRule="auto"/>
        <w:rPr>
          <w:rFonts w:ascii="Arial" w:hAnsi="Arial" w:cs="Arial"/>
          <w:sz w:val="24"/>
          <w:szCs w:val="24"/>
        </w:rPr>
      </w:pPr>
    </w:p>
    <w:p w14:paraId="4E65906B" w14:textId="77777777" w:rsidR="00EC2C8F" w:rsidRDefault="00EC2C8F" w:rsidP="00EC2C8F">
      <w:pPr>
        <w:keepNext/>
        <w:spacing w:before="100" w:beforeAutospacing="1" w:after="100" w:afterAutospacing="1" w:line="276" w:lineRule="auto"/>
        <w:jc w:val="center"/>
      </w:pPr>
      <w:r>
        <w:rPr>
          <w:rFonts w:ascii="Arial" w:hAnsi="Arial" w:cs="Arial"/>
          <w:noProof/>
          <w:sz w:val="24"/>
          <w:szCs w:val="24"/>
          <w:lang w:val="en-US"/>
        </w:rPr>
        <w:lastRenderedPageBreak/>
        <w:drawing>
          <wp:inline distT="0" distB="0" distL="0" distR="0" wp14:anchorId="2950D500" wp14:editId="1D083320">
            <wp:extent cx="5731510" cy="29603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letion Rate By Division.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14:paraId="296243B8" w14:textId="69C976DB" w:rsidR="00EC2C8F" w:rsidRPr="001D53E0" w:rsidRDefault="00EC2C8F" w:rsidP="00EC2C8F">
      <w:pPr>
        <w:pStyle w:val="Caption"/>
        <w:spacing w:line="276" w:lineRule="auto"/>
        <w:jc w:val="center"/>
        <w:rPr>
          <w:rFonts w:ascii="Arial" w:hAnsi="Arial" w:cs="Arial"/>
          <w:sz w:val="24"/>
          <w:szCs w:val="24"/>
        </w:rPr>
      </w:pPr>
      <w:r>
        <w:t xml:space="preserve">Figure </w:t>
      </w:r>
      <w:r>
        <w:fldChar w:fldCharType="begin"/>
      </w:r>
      <w:r>
        <w:instrText xml:space="preserve"> SEQ Figure \* ARABIC </w:instrText>
      </w:r>
      <w:r>
        <w:fldChar w:fldCharType="separate"/>
      </w:r>
      <w:r w:rsidR="00A0401A">
        <w:rPr>
          <w:noProof/>
        </w:rPr>
        <w:t>2</w:t>
      </w:r>
      <w:r>
        <w:fldChar w:fldCharType="end"/>
      </w:r>
      <w:r>
        <w:t>: Completion Rate by Division</w:t>
      </w:r>
    </w:p>
    <w:p w14:paraId="39CCC46F" w14:textId="77777777" w:rsidR="00EC2C8F" w:rsidRPr="00EC2C8F" w:rsidRDefault="00EC2C8F" w:rsidP="00EC2C8F">
      <w:pPr>
        <w:pStyle w:val="NormalWeb"/>
        <w:spacing w:line="276" w:lineRule="auto"/>
        <w:jc w:val="both"/>
        <w:rPr>
          <w:rFonts w:ascii="Calibri" w:hAnsi="Calibri" w:cs="Calibri"/>
        </w:rPr>
      </w:pPr>
      <w:r w:rsidRPr="00EC2C8F">
        <w:rPr>
          <w:rFonts w:ascii="Calibri" w:hAnsi="Calibri" w:cs="Calibri"/>
        </w:rPr>
        <w:t>This analysis helps identify areas where service improvements are needed.</w:t>
      </w:r>
    </w:p>
    <w:p w14:paraId="7F98A0F3" w14:textId="77777777" w:rsidR="00EC2C8F" w:rsidRPr="00EC2C8F" w:rsidRDefault="00EC2C8F" w:rsidP="00EC2C8F">
      <w:pPr>
        <w:pStyle w:val="Heading3"/>
        <w:spacing w:line="276" w:lineRule="auto"/>
        <w:jc w:val="both"/>
        <w:rPr>
          <w:rFonts w:ascii="Calibri" w:hAnsi="Calibri" w:cs="Calibri"/>
          <w:sz w:val="24"/>
          <w:szCs w:val="24"/>
        </w:rPr>
      </w:pPr>
      <w:r w:rsidRPr="00EC2C8F">
        <w:rPr>
          <w:rFonts w:ascii="Calibri" w:hAnsi="Calibri" w:cs="Calibri"/>
          <w:sz w:val="24"/>
          <w:szCs w:val="24"/>
        </w:rPr>
        <w:t xml:space="preserve">3. </w:t>
      </w:r>
      <w:r w:rsidRPr="00EC2C8F">
        <w:rPr>
          <w:rStyle w:val="Strong"/>
          <w:rFonts w:ascii="Calibri" w:hAnsi="Calibri" w:cs="Calibri"/>
          <w:b/>
          <w:bCs/>
          <w:sz w:val="24"/>
          <w:szCs w:val="24"/>
        </w:rPr>
        <w:t>Distribution of Requests by Month</w:t>
      </w:r>
    </w:p>
    <w:p w14:paraId="1D63872F" w14:textId="77777777" w:rsidR="00EC2C8F" w:rsidRPr="00EC2C8F" w:rsidRDefault="00EC2C8F" w:rsidP="00EC2C8F">
      <w:pPr>
        <w:pStyle w:val="NormalWeb"/>
        <w:spacing w:line="276" w:lineRule="auto"/>
        <w:jc w:val="both"/>
        <w:rPr>
          <w:rFonts w:ascii="Calibri" w:hAnsi="Calibri" w:cs="Calibri"/>
        </w:rPr>
      </w:pPr>
      <w:r w:rsidRPr="00EC2C8F">
        <w:rPr>
          <w:rFonts w:ascii="Calibri" w:hAnsi="Calibri" w:cs="Calibri"/>
        </w:rPr>
        <w:t>The monthly distribution of service requests shows clear seasonal trends:</w:t>
      </w:r>
    </w:p>
    <w:p w14:paraId="0E45E820" w14:textId="77777777" w:rsidR="00EC2C8F" w:rsidRPr="00EC2C8F" w:rsidRDefault="00EC2C8F" w:rsidP="00EC2C8F">
      <w:pPr>
        <w:numPr>
          <w:ilvl w:val="0"/>
          <w:numId w:val="5"/>
        </w:numPr>
        <w:spacing w:before="100" w:beforeAutospacing="1" w:after="100" w:afterAutospacing="1" w:line="276" w:lineRule="auto"/>
        <w:jc w:val="both"/>
        <w:rPr>
          <w:rFonts w:ascii="Calibri" w:hAnsi="Calibri" w:cs="Calibri"/>
          <w:sz w:val="24"/>
          <w:szCs w:val="24"/>
        </w:rPr>
      </w:pPr>
      <w:r w:rsidRPr="00EC2C8F">
        <w:rPr>
          <w:rFonts w:ascii="Calibri" w:hAnsi="Calibri" w:cs="Calibri"/>
          <w:sz w:val="24"/>
          <w:szCs w:val="24"/>
        </w:rPr>
        <w:t>The highest number of requests occurred during the summer months (June to August), peaking in July.</w:t>
      </w:r>
    </w:p>
    <w:p w14:paraId="2AE6C322" w14:textId="77777777" w:rsidR="00EC2C8F" w:rsidRPr="00EC2C8F" w:rsidRDefault="00EC2C8F" w:rsidP="00EC2C8F">
      <w:pPr>
        <w:numPr>
          <w:ilvl w:val="0"/>
          <w:numId w:val="5"/>
        </w:numPr>
        <w:spacing w:before="100" w:beforeAutospacing="1" w:after="100" w:afterAutospacing="1" w:line="276" w:lineRule="auto"/>
        <w:jc w:val="both"/>
        <w:rPr>
          <w:rFonts w:ascii="Calibri" w:hAnsi="Calibri" w:cs="Calibri"/>
          <w:sz w:val="24"/>
          <w:szCs w:val="24"/>
        </w:rPr>
      </w:pPr>
      <w:r w:rsidRPr="00EC2C8F">
        <w:rPr>
          <w:rFonts w:ascii="Calibri" w:hAnsi="Calibri" w:cs="Calibri"/>
          <w:sz w:val="24"/>
          <w:szCs w:val="24"/>
        </w:rPr>
        <w:t>The winter months had fewer requests, likely due to decreased outdoor activities and fewer interactions with city infrastructure.</w:t>
      </w:r>
    </w:p>
    <w:p w14:paraId="71D8A8F8" w14:textId="77777777" w:rsidR="00EC2C8F" w:rsidRDefault="00EC2C8F" w:rsidP="00EC2C8F">
      <w:pPr>
        <w:keepNext/>
        <w:spacing w:before="100" w:beforeAutospacing="1" w:after="100" w:afterAutospacing="1" w:line="276" w:lineRule="auto"/>
        <w:ind w:left="720"/>
        <w:jc w:val="center"/>
      </w:pPr>
      <w:r>
        <w:rPr>
          <w:rFonts w:ascii="Arial" w:hAnsi="Arial" w:cs="Arial"/>
          <w:noProof/>
          <w:sz w:val="24"/>
          <w:szCs w:val="24"/>
          <w:lang w:val="en-US"/>
        </w:rPr>
        <w:drawing>
          <wp:inline distT="0" distB="0" distL="0" distR="0" wp14:anchorId="5E9E0919" wp14:editId="6FCFDFF1">
            <wp:extent cx="3614468" cy="18669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stribution of Requests by Month.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26881" cy="1873311"/>
                    </a:xfrm>
                    <a:prstGeom prst="rect">
                      <a:avLst/>
                    </a:prstGeom>
                  </pic:spPr>
                </pic:pic>
              </a:graphicData>
            </a:graphic>
          </wp:inline>
        </w:drawing>
      </w:r>
    </w:p>
    <w:p w14:paraId="1FD72616" w14:textId="596B9396" w:rsidR="00EC2C8F" w:rsidRPr="001D53E0" w:rsidRDefault="00EC2C8F" w:rsidP="00EC2C8F">
      <w:pPr>
        <w:pStyle w:val="Caption"/>
        <w:spacing w:line="276" w:lineRule="auto"/>
        <w:jc w:val="center"/>
        <w:rPr>
          <w:rFonts w:ascii="Arial" w:hAnsi="Arial" w:cs="Arial"/>
          <w:sz w:val="24"/>
          <w:szCs w:val="24"/>
        </w:rPr>
      </w:pPr>
      <w:r>
        <w:t xml:space="preserve">Figure </w:t>
      </w:r>
      <w:r>
        <w:fldChar w:fldCharType="begin"/>
      </w:r>
      <w:r>
        <w:instrText xml:space="preserve"> SEQ Figure \* ARABIC </w:instrText>
      </w:r>
      <w:r>
        <w:fldChar w:fldCharType="separate"/>
      </w:r>
      <w:r w:rsidR="00A0401A">
        <w:rPr>
          <w:noProof/>
        </w:rPr>
        <w:t>3</w:t>
      </w:r>
      <w:r>
        <w:fldChar w:fldCharType="end"/>
      </w:r>
      <w:r>
        <w:t>: Distribution of Requests by Month</w:t>
      </w:r>
    </w:p>
    <w:p w14:paraId="1BDCD45D" w14:textId="77777777" w:rsidR="00EC2C8F" w:rsidRPr="00EC2C8F" w:rsidRDefault="00EC2C8F" w:rsidP="00EC2C8F">
      <w:pPr>
        <w:pStyle w:val="NormalWeb"/>
        <w:spacing w:line="276" w:lineRule="auto"/>
        <w:jc w:val="both"/>
        <w:rPr>
          <w:rFonts w:ascii="Calibri" w:hAnsi="Calibri" w:cs="Calibri"/>
        </w:rPr>
      </w:pPr>
      <w:r w:rsidRPr="00EC2C8F">
        <w:rPr>
          <w:rFonts w:ascii="Calibri" w:hAnsi="Calibri" w:cs="Calibri"/>
        </w:rPr>
        <w:t>This pattern suggests that municipal services should allocate more resources during the summer to manage the increased demand effectively.</w:t>
      </w:r>
    </w:p>
    <w:p w14:paraId="01CBBA5F" w14:textId="77777777" w:rsidR="00EC2C8F" w:rsidRPr="00EC2C8F" w:rsidRDefault="00EC2C8F" w:rsidP="00EC2C8F">
      <w:pPr>
        <w:pStyle w:val="Heading3"/>
        <w:spacing w:line="276" w:lineRule="auto"/>
        <w:jc w:val="both"/>
        <w:rPr>
          <w:rFonts w:ascii="Calibri" w:hAnsi="Calibri" w:cs="Calibri"/>
          <w:sz w:val="24"/>
          <w:szCs w:val="24"/>
        </w:rPr>
      </w:pPr>
      <w:r w:rsidRPr="00EC2C8F">
        <w:rPr>
          <w:rFonts w:ascii="Calibri" w:hAnsi="Calibri" w:cs="Calibri"/>
          <w:sz w:val="24"/>
          <w:szCs w:val="24"/>
        </w:rPr>
        <w:lastRenderedPageBreak/>
        <w:t xml:space="preserve">4. </w:t>
      </w:r>
      <w:r w:rsidRPr="00EC2C8F">
        <w:rPr>
          <w:rStyle w:val="Strong"/>
          <w:rFonts w:ascii="Calibri" w:hAnsi="Calibri" w:cs="Calibri"/>
          <w:b/>
          <w:bCs/>
          <w:sz w:val="24"/>
          <w:szCs w:val="24"/>
        </w:rPr>
        <w:t>Distribution of Service Request Status</w:t>
      </w:r>
    </w:p>
    <w:p w14:paraId="7FB98608" w14:textId="77777777" w:rsidR="00EC2C8F" w:rsidRPr="00EC2C8F" w:rsidRDefault="00EC2C8F" w:rsidP="00EC2C8F">
      <w:pPr>
        <w:pStyle w:val="NormalWeb"/>
        <w:spacing w:line="276" w:lineRule="auto"/>
        <w:jc w:val="both"/>
        <w:rPr>
          <w:rFonts w:ascii="Calibri" w:hAnsi="Calibri" w:cs="Calibri"/>
        </w:rPr>
      </w:pPr>
      <w:r w:rsidRPr="00EC2C8F">
        <w:rPr>
          <w:rFonts w:ascii="Calibri" w:hAnsi="Calibri" w:cs="Calibri"/>
        </w:rPr>
        <w:t xml:space="preserve">The majority of service requests were marked as </w:t>
      </w:r>
      <w:r w:rsidRPr="00EC2C8F">
        <w:rPr>
          <w:rStyle w:val="Strong"/>
          <w:rFonts w:ascii="Calibri" w:hAnsi="Calibri" w:cs="Calibri"/>
          <w:b w:val="0"/>
        </w:rPr>
        <w:t>Completed</w:t>
      </w:r>
      <w:r w:rsidRPr="00EC2C8F">
        <w:rPr>
          <w:rFonts w:ascii="Calibri" w:hAnsi="Calibri" w:cs="Calibri"/>
        </w:rPr>
        <w:t>, accounting for a large proportion of the dataset. Other notable statuses included:</w:t>
      </w:r>
    </w:p>
    <w:p w14:paraId="0B57D19B" w14:textId="77777777" w:rsidR="00EC2C8F" w:rsidRPr="00EC2C8F" w:rsidRDefault="00EC2C8F" w:rsidP="00EC2C8F">
      <w:pPr>
        <w:numPr>
          <w:ilvl w:val="0"/>
          <w:numId w:val="6"/>
        </w:numPr>
        <w:spacing w:before="100" w:beforeAutospacing="1" w:after="100" w:afterAutospacing="1" w:line="276" w:lineRule="auto"/>
        <w:jc w:val="both"/>
        <w:rPr>
          <w:rFonts w:ascii="Calibri" w:hAnsi="Calibri" w:cs="Calibri"/>
          <w:sz w:val="24"/>
          <w:szCs w:val="24"/>
        </w:rPr>
      </w:pPr>
      <w:r w:rsidRPr="00EC2C8F">
        <w:rPr>
          <w:rStyle w:val="Strong"/>
          <w:rFonts w:ascii="Calibri" w:hAnsi="Calibri" w:cs="Calibri"/>
          <w:b w:val="0"/>
          <w:sz w:val="24"/>
          <w:szCs w:val="24"/>
        </w:rPr>
        <w:t>Cancelled</w:t>
      </w:r>
      <w:r w:rsidRPr="00EC2C8F">
        <w:rPr>
          <w:rFonts w:ascii="Calibri" w:hAnsi="Calibri" w:cs="Calibri"/>
          <w:sz w:val="24"/>
          <w:szCs w:val="24"/>
        </w:rPr>
        <w:t xml:space="preserve"> requests, which were typically due to duplicate submissions or invalid issues.</w:t>
      </w:r>
    </w:p>
    <w:p w14:paraId="4310D2B1" w14:textId="77777777" w:rsidR="00EC2C8F" w:rsidRPr="00EC2C8F" w:rsidRDefault="00EC2C8F" w:rsidP="00EC2C8F">
      <w:pPr>
        <w:numPr>
          <w:ilvl w:val="0"/>
          <w:numId w:val="6"/>
        </w:numPr>
        <w:spacing w:before="100" w:beforeAutospacing="1" w:after="100" w:afterAutospacing="1" w:line="276" w:lineRule="auto"/>
        <w:jc w:val="both"/>
        <w:rPr>
          <w:rFonts w:ascii="Calibri" w:hAnsi="Calibri" w:cs="Calibri"/>
          <w:sz w:val="24"/>
          <w:szCs w:val="24"/>
        </w:rPr>
      </w:pPr>
      <w:r w:rsidRPr="00EC2C8F">
        <w:rPr>
          <w:rStyle w:val="Strong"/>
          <w:rFonts w:ascii="Calibri" w:hAnsi="Calibri" w:cs="Calibri"/>
          <w:b w:val="0"/>
          <w:sz w:val="24"/>
          <w:szCs w:val="24"/>
        </w:rPr>
        <w:t>In</w:t>
      </w:r>
      <w:r w:rsidRPr="00EC2C8F">
        <w:rPr>
          <w:rStyle w:val="Strong"/>
          <w:rFonts w:ascii="Calibri" w:hAnsi="Calibri" w:cs="Calibri"/>
          <w:sz w:val="24"/>
          <w:szCs w:val="24"/>
        </w:rPr>
        <w:t xml:space="preserve"> </w:t>
      </w:r>
      <w:r w:rsidRPr="00EC2C8F">
        <w:rPr>
          <w:rStyle w:val="Strong"/>
          <w:rFonts w:ascii="Calibri" w:hAnsi="Calibri" w:cs="Calibri"/>
          <w:b w:val="0"/>
          <w:sz w:val="24"/>
          <w:szCs w:val="24"/>
        </w:rPr>
        <w:t>Progress</w:t>
      </w:r>
      <w:r w:rsidRPr="00EC2C8F">
        <w:rPr>
          <w:rFonts w:ascii="Calibri" w:hAnsi="Calibri" w:cs="Calibri"/>
          <w:sz w:val="24"/>
          <w:szCs w:val="24"/>
        </w:rPr>
        <w:t xml:space="preserve"> and </w:t>
      </w:r>
      <w:r w:rsidRPr="00EC2C8F">
        <w:rPr>
          <w:rStyle w:val="Strong"/>
          <w:rFonts w:ascii="Calibri" w:hAnsi="Calibri" w:cs="Calibri"/>
          <w:b w:val="0"/>
          <w:sz w:val="24"/>
          <w:szCs w:val="24"/>
        </w:rPr>
        <w:t>New</w:t>
      </w:r>
      <w:r w:rsidRPr="00EC2C8F">
        <w:rPr>
          <w:rFonts w:ascii="Calibri" w:hAnsi="Calibri" w:cs="Calibri"/>
          <w:sz w:val="24"/>
          <w:szCs w:val="24"/>
        </w:rPr>
        <w:t xml:space="preserve"> statuses indicate ongoing work and newly submitted requests, respectively.</w:t>
      </w:r>
    </w:p>
    <w:p w14:paraId="776FB0A8" w14:textId="77777777" w:rsidR="00EC2C8F" w:rsidRDefault="00EC2C8F" w:rsidP="00EC2C8F">
      <w:pPr>
        <w:keepNext/>
        <w:spacing w:before="100" w:beforeAutospacing="1" w:after="100" w:afterAutospacing="1" w:line="276" w:lineRule="auto"/>
        <w:ind w:left="720"/>
        <w:jc w:val="center"/>
      </w:pPr>
      <w:r>
        <w:rPr>
          <w:rFonts w:ascii="Arial" w:hAnsi="Arial" w:cs="Arial"/>
          <w:noProof/>
          <w:sz w:val="24"/>
          <w:szCs w:val="24"/>
          <w:lang w:val="en-US"/>
        </w:rPr>
        <w:drawing>
          <wp:inline distT="0" distB="0" distL="0" distR="0" wp14:anchorId="14CF14EB" wp14:editId="6762324B">
            <wp:extent cx="5142908" cy="2219325"/>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stribution of Service Request Status.png"/>
                    <pic:cNvPicPr/>
                  </pic:nvPicPr>
                  <pic:blipFill>
                    <a:blip r:embed="rId11">
                      <a:extLst>
                        <a:ext uri="{28A0092B-C50C-407E-A947-70E740481C1C}">
                          <a14:useLocalDpi xmlns:a14="http://schemas.microsoft.com/office/drawing/2010/main" val="0"/>
                        </a:ext>
                      </a:extLst>
                    </a:blip>
                    <a:stretch>
                      <a:fillRect/>
                    </a:stretch>
                  </pic:blipFill>
                  <pic:spPr>
                    <a:xfrm>
                      <a:off x="0" y="0"/>
                      <a:ext cx="5143975" cy="2219785"/>
                    </a:xfrm>
                    <a:prstGeom prst="rect">
                      <a:avLst/>
                    </a:prstGeom>
                  </pic:spPr>
                </pic:pic>
              </a:graphicData>
            </a:graphic>
          </wp:inline>
        </w:drawing>
      </w:r>
    </w:p>
    <w:p w14:paraId="12D90D80" w14:textId="38FE9538" w:rsidR="00EC2C8F" w:rsidRPr="001D53E0" w:rsidRDefault="00EC2C8F" w:rsidP="00EC2C8F">
      <w:pPr>
        <w:pStyle w:val="Caption"/>
        <w:spacing w:line="276" w:lineRule="auto"/>
        <w:jc w:val="center"/>
        <w:rPr>
          <w:rFonts w:ascii="Arial" w:hAnsi="Arial" w:cs="Arial"/>
          <w:sz w:val="24"/>
          <w:szCs w:val="24"/>
        </w:rPr>
      </w:pPr>
      <w:r>
        <w:t xml:space="preserve">Figure </w:t>
      </w:r>
      <w:r>
        <w:fldChar w:fldCharType="begin"/>
      </w:r>
      <w:r>
        <w:instrText xml:space="preserve"> SEQ Figure \* ARABIC </w:instrText>
      </w:r>
      <w:r>
        <w:fldChar w:fldCharType="separate"/>
      </w:r>
      <w:r w:rsidR="00A0401A">
        <w:rPr>
          <w:noProof/>
        </w:rPr>
        <w:t>4</w:t>
      </w:r>
      <w:r>
        <w:fldChar w:fldCharType="end"/>
      </w:r>
      <w:r>
        <w:t>: Distribution of Service Request Status</w:t>
      </w:r>
    </w:p>
    <w:p w14:paraId="2BE7B3B4" w14:textId="77777777" w:rsidR="00EC2C8F" w:rsidRPr="00EC2C8F" w:rsidRDefault="00EC2C8F" w:rsidP="00EC2C8F">
      <w:pPr>
        <w:pStyle w:val="NormalWeb"/>
        <w:spacing w:line="276" w:lineRule="auto"/>
        <w:jc w:val="both"/>
        <w:rPr>
          <w:rFonts w:ascii="Calibri" w:hAnsi="Calibri" w:cs="Calibri"/>
        </w:rPr>
      </w:pPr>
      <w:r w:rsidRPr="00EC2C8F">
        <w:rPr>
          <w:rFonts w:ascii="Calibri" w:hAnsi="Calibri" w:cs="Calibri"/>
        </w:rPr>
        <w:t>The high completion rate reflects the city’s efficiency in resolving reported issues.</w:t>
      </w:r>
    </w:p>
    <w:p w14:paraId="72E5CFD0" w14:textId="77777777" w:rsidR="00EC2C8F" w:rsidRPr="00EC2C8F" w:rsidRDefault="00EC2C8F" w:rsidP="00EC2C8F">
      <w:pPr>
        <w:pStyle w:val="Heading3"/>
        <w:spacing w:line="276" w:lineRule="auto"/>
        <w:jc w:val="both"/>
        <w:rPr>
          <w:rFonts w:ascii="Calibri" w:hAnsi="Calibri" w:cs="Calibri"/>
          <w:sz w:val="24"/>
          <w:szCs w:val="24"/>
        </w:rPr>
      </w:pPr>
      <w:r w:rsidRPr="00EC2C8F">
        <w:rPr>
          <w:rFonts w:ascii="Calibri" w:hAnsi="Calibri" w:cs="Calibri"/>
          <w:sz w:val="24"/>
          <w:szCs w:val="24"/>
        </w:rPr>
        <w:t xml:space="preserve">5. </w:t>
      </w:r>
      <w:r w:rsidRPr="00EC2C8F">
        <w:rPr>
          <w:rStyle w:val="Strong"/>
          <w:rFonts w:ascii="Calibri" w:hAnsi="Calibri" w:cs="Calibri"/>
          <w:b/>
          <w:bCs/>
          <w:sz w:val="24"/>
          <w:szCs w:val="24"/>
        </w:rPr>
        <w:t>Service Requests by Ward</w:t>
      </w:r>
    </w:p>
    <w:p w14:paraId="75624D14" w14:textId="77777777" w:rsidR="00EC2C8F" w:rsidRPr="00EC2C8F" w:rsidRDefault="00EC2C8F" w:rsidP="00EC2C8F">
      <w:pPr>
        <w:pStyle w:val="NormalWeb"/>
        <w:spacing w:line="276" w:lineRule="auto"/>
        <w:jc w:val="both"/>
        <w:rPr>
          <w:rFonts w:ascii="Calibri" w:hAnsi="Calibri" w:cs="Calibri"/>
        </w:rPr>
      </w:pPr>
      <w:proofErr w:type="spellStart"/>
      <w:r w:rsidRPr="00EC2C8F">
        <w:rPr>
          <w:rFonts w:ascii="Calibri" w:hAnsi="Calibri" w:cs="Calibri"/>
        </w:rPr>
        <w:t>Analyzing</w:t>
      </w:r>
      <w:proofErr w:type="spellEnd"/>
      <w:r w:rsidRPr="00EC2C8F">
        <w:rPr>
          <w:rFonts w:ascii="Calibri" w:hAnsi="Calibri" w:cs="Calibri"/>
        </w:rPr>
        <w:t xml:space="preserve"> service requests by ward provides insights into the geographical distribution of issues:</w:t>
      </w:r>
    </w:p>
    <w:p w14:paraId="5733F578" w14:textId="77777777" w:rsidR="00EC2C8F" w:rsidRPr="00EC2C8F" w:rsidRDefault="00EC2C8F" w:rsidP="00EC2C8F">
      <w:pPr>
        <w:numPr>
          <w:ilvl w:val="0"/>
          <w:numId w:val="7"/>
        </w:numPr>
        <w:spacing w:before="100" w:beforeAutospacing="1" w:after="100" w:afterAutospacing="1" w:line="276" w:lineRule="auto"/>
        <w:jc w:val="both"/>
        <w:rPr>
          <w:rFonts w:ascii="Calibri" w:hAnsi="Calibri" w:cs="Calibri"/>
          <w:sz w:val="24"/>
          <w:szCs w:val="24"/>
        </w:rPr>
      </w:pPr>
      <w:r w:rsidRPr="00EC2C8F">
        <w:rPr>
          <w:rStyle w:val="Strong"/>
          <w:rFonts w:ascii="Calibri" w:hAnsi="Calibri" w:cs="Calibri"/>
          <w:b w:val="0"/>
          <w:sz w:val="24"/>
          <w:szCs w:val="24"/>
        </w:rPr>
        <w:t>Toronto-</w:t>
      </w:r>
      <w:proofErr w:type="spellStart"/>
      <w:r w:rsidRPr="00EC2C8F">
        <w:rPr>
          <w:rStyle w:val="Strong"/>
          <w:rFonts w:ascii="Calibri" w:hAnsi="Calibri" w:cs="Calibri"/>
          <w:b w:val="0"/>
          <w:sz w:val="24"/>
          <w:szCs w:val="24"/>
        </w:rPr>
        <w:t>Danforth</w:t>
      </w:r>
      <w:proofErr w:type="spellEnd"/>
      <w:r w:rsidRPr="00EC2C8F">
        <w:rPr>
          <w:rStyle w:val="Strong"/>
          <w:rFonts w:ascii="Calibri" w:hAnsi="Calibri" w:cs="Calibri"/>
          <w:b w:val="0"/>
          <w:sz w:val="24"/>
          <w:szCs w:val="24"/>
        </w:rPr>
        <w:t xml:space="preserve"> (Ward 14)</w:t>
      </w:r>
      <w:r w:rsidRPr="00EC2C8F">
        <w:rPr>
          <w:rFonts w:ascii="Calibri" w:hAnsi="Calibri" w:cs="Calibri"/>
          <w:sz w:val="24"/>
          <w:szCs w:val="24"/>
        </w:rPr>
        <w:t xml:space="preserve"> recorded the highest number of requests, followed by </w:t>
      </w:r>
      <w:r w:rsidRPr="00EC2C8F">
        <w:rPr>
          <w:rStyle w:val="Strong"/>
          <w:rFonts w:ascii="Calibri" w:hAnsi="Calibri" w:cs="Calibri"/>
          <w:b w:val="0"/>
          <w:sz w:val="24"/>
          <w:szCs w:val="24"/>
        </w:rPr>
        <w:t>Beaches-East York (Ward 19)</w:t>
      </w:r>
      <w:r w:rsidRPr="00EC2C8F">
        <w:rPr>
          <w:rFonts w:ascii="Calibri" w:hAnsi="Calibri" w:cs="Calibri"/>
          <w:sz w:val="24"/>
          <w:szCs w:val="24"/>
        </w:rPr>
        <w:t xml:space="preserve"> and </w:t>
      </w:r>
      <w:r w:rsidRPr="00EC2C8F">
        <w:rPr>
          <w:rStyle w:val="Strong"/>
          <w:rFonts w:ascii="Calibri" w:hAnsi="Calibri" w:cs="Calibri"/>
          <w:b w:val="0"/>
          <w:sz w:val="24"/>
          <w:szCs w:val="24"/>
        </w:rPr>
        <w:t>Davenport (Ward 9)</w:t>
      </w:r>
      <w:r w:rsidRPr="00EC2C8F">
        <w:rPr>
          <w:rFonts w:ascii="Calibri" w:hAnsi="Calibri" w:cs="Calibri"/>
          <w:sz w:val="24"/>
          <w:szCs w:val="24"/>
        </w:rPr>
        <w:t>.</w:t>
      </w:r>
    </w:p>
    <w:p w14:paraId="7F5CEA83" w14:textId="77777777" w:rsidR="00EC2C8F" w:rsidRPr="00EC2C8F" w:rsidRDefault="00EC2C8F" w:rsidP="00EC2C8F">
      <w:pPr>
        <w:numPr>
          <w:ilvl w:val="0"/>
          <w:numId w:val="7"/>
        </w:numPr>
        <w:spacing w:before="100" w:beforeAutospacing="1" w:after="100" w:afterAutospacing="1" w:line="276" w:lineRule="auto"/>
        <w:jc w:val="both"/>
        <w:rPr>
          <w:rFonts w:ascii="Calibri" w:hAnsi="Calibri" w:cs="Calibri"/>
          <w:sz w:val="24"/>
          <w:szCs w:val="24"/>
        </w:rPr>
      </w:pPr>
      <w:r w:rsidRPr="00EC2C8F">
        <w:rPr>
          <w:rFonts w:ascii="Calibri" w:hAnsi="Calibri" w:cs="Calibri"/>
          <w:sz w:val="24"/>
          <w:szCs w:val="24"/>
        </w:rPr>
        <w:t>Wards with higher population densities and commercial activity tend to have more requests, indicating a correlation between urban activity and service demand.</w:t>
      </w:r>
    </w:p>
    <w:p w14:paraId="2A9D8F57" w14:textId="77777777" w:rsidR="00EC2C8F" w:rsidRDefault="00EC2C8F" w:rsidP="00EC2C8F">
      <w:pPr>
        <w:keepNext/>
        <w:spacing w:before="100" w:beforeAutospacing="1" w:after="100" w:afterAutospacing="1" w:line="276" w:lineRule="auto"/>
        <w:ind w:left="720"/>
        <w:jc w:val="center"/>
      </w:pPr>
      <w:r>
        <w:rPr>
          <w:rFonts w:ascii="Arial" w:hAnsi="Arial" w:cs="Arial"/>
          <w:noProof/>
          <w:sz w:val="24"/>
          <w:szCs w:val="24"/>
          <w:lang w:val="en-US"/>
        </w:rPr>
        <w:lastRenderedPageBreak/>
        <w:drawing>
          <wp:inline distT="0" distB="0" distL="0" distR="0" wp14:anchorId="3D30468E" wp14:editId="000F913A">
            <wp:extent cx="5731510" cy="296037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ervice Requests by Ward.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2960370"/>
                    </a:xfrm>
                    <a:prstGeom prst="rect">
                      <a:avLst/>
                    </a:prstGeom>
                  </pic:spPr>
                </pic:pic>
              </a:graphicData>
            </a:graphic>
          </wp:inline>
        </w:drawing>
      </w:r>
    </w:p>
    <w:p w14:paraId="7990B7DF" w14:textId="186A38EC" w:rsidR="00EC2C8F" w:rsidRPr="001D53E0" w:rsidRDefault="00EC2C8F" w:rsidP="00EC2C8F">
      <w:pPr>
        <w:pStyle w:val="Caption"/>
        <w:spacing w:line="276" w:lineRule="auto"/>
        <w:jc w:val="center"/>
        <w:rPr>
          <w:rFonts w:ascii="Arial" w:hAnsi="Arial" w:cs="Arial"/>
          <w:sz w:val="24"/>
          <w:szCs w:val="24"/>
        </w:rPr>
      </w:pPr>
      <w:r>
        <w:t xml:space="preserve">Figure </w:t>
      </w:r>
      <w:r>
        <w:fldChar w:fldCharType="begin"/>
      </w:r>
      <w:r>
        <w:instrText xml:space="preserve"> SEQ Figure \* ARABIC </w:instrText>
      </w:r>
      <w:r>
        <w:fldChar w:fldCharType="separate"/>
      </w:r>
      <w:r w:rsidR="00A0401A">
        <w:rPr>
          <w:noProof/>
        </w:rPr>
        <w:t>5</w:t>
      </w:r>
      <w:r>
        <w:fldChar w:fldCharType="end"/>
      </w:r>
      <w:r>
        <w:t>: Service Requests by Ward</w:t>
      </w:r>
    </w:p>
    <w:p w14:paraId="6D80299E" w14:textId="6905BE28" w:rsidR="00F50256" w:rsidRDefault="00EC2C8F" w:rsidP="00F50256">
      <w:pPr>
        <w:pStyle w:val="NormalWeb"/>
        <w:spacing w:line="276" w:lineRule="auto"/>
        <w:jc w:val="both"/>
        <w:rPr>
          <w:rFonts w:ascii="Calibri" w:hAnsi="Calibri" w:cs="Calibri"/>
        </w:rPr>
      </w:pPr>
      <w:r w:rsidRPr="00EC2C8F">
        <w:rPr>
          <w:rFonts w:ascii="Calibri" w:hAnsi="Calibri" w:cs="Calibri"/>
        </w:rPr>
        <w:t>This analysis can guide resource allocation and policy decisions to address high-demand areas effectively.</w:t>
      </w:r>
    </w:p>
    <w:p w14:paraId="1C5CFDEB" w14:textId="77777777" w:rsidR="00FC3751" w:rsidRDefault="00FC3751" w:rsidP="00F50256">
      <w:pPr>
        <w:pStyle w:val="NormalWeb"/>
        <w:spacing w:line="276" w:lineRule="auto"/>
        <w:jc w:val="both"/>
        <w:rPr>
          <w:rFonts w:ascii="Calibri" w:hAnsi="Calibri" w:cs="Calibri"/>
        </w:rPr>
      </w:pPr>
    </w:p>
    <w:p w14:paraId="517AF60D" w14:textId="26678C5A" w:rsidR="00F50256" w:rsidRPr="000536FA" w:rsidRDefault="00F50256" w:rsidP="000536FA">
      <w:pPr>
        <w:spacing w:before="100" w:beforeAutospacing="1" w:after="100" w:afterAutospacing="1" w:line="276" w:lineRule="auto"/>
        <w:jc w:val="both"/>
        <w:rPr>
          <w:rFonts w:ascii="Calibri" w:eastAsia="Times New Roman" w:hAnsi="Calibri" w:cs="Calibri"/>
          <w:b/>
          <w:kern w:val="0"/>
          <w:sz w:val="24"/>
          <w:szCs w:val="24"/>
          <w:lang w:val="en-US"/>
          <w14:ligatures w14:val="none"/>
        </w:rPr>
      </w:pPr>
      <w:r w:rsidRPr="000536FA">
        <w:rPr>
          <w:rFonts w:ascii="Calibri" w:eastAsia="Times New Roman" w:hAnsi="Calibri" w:cs="Calibri"/>
          <w:b/>
          <w:kern w:val="0"/>
          <w:sz w:val="24"/>
          <w:szCs w:val="24"/>
          <w:lang w:val="en-US"/>
          <w14:ligatures w14:val="none"/>
        </w:rPr>
        <w:t>Statistical Analysis</w:t>
      </w:r>
    </w:p>
    <w:p w14:paraId="753E3114" w14:textId="77777777" w:rsidR="00F50256" w:rsidRPr="00944212" w:rsidRDefault="00F50256" w:rsidP="00944212">
      <w:pPr>
        <w:pStyle w:val="NormalWeb"/>
        <w:spacing w:line="276" w:lineRule="auto"/>
        <w:jc w:val="both"/>
        <w:rPr>
          <w:rFonts w:ascii="Calibri" w:hAnsi="Calibri" w:cs="Calibri"/>
          <w:b/>
          <w:lang w:val="en-US" w:eastAsia="en-US"/>
        </w:rPr>
      </w:pPr>
      <w:r w:rsidRPr="00944212">
        <w:rPr>
          <w:rFonts w:ascii="Calibri" w:hAnsi="Calibri" w:cs="Calibri"/>
          <w:b/>
          <w:lang w:val="en-US" w:eastAsia="en-US"/>
        </w:rPr>
        <w:t>Question 1: Seasonal Comparison Analysis</w:t>
      </w:r>
    </w:p>
    <w:p w14:paraId="6DEDBCBB" w14:textId="77777777" w:rsidR="00F50256" w:rsidRPr="00944212" w:rsidRDefault="00F50256" w:rsidP="00944212">
      <w:pPr>
        <w:pStyle w:val="NormalWeb"/>
        <w:spacing w:line="276" w:lineRule="auto"/>
        <w:jc w:val="both"/>
        <w:rPr>
          <w:rFonts w:ascii="Calibri" w:hAnsi="Calibri" w:cs="Calibri"/>
          <w:b/>
          <w:lang w:val="en-US" w:eastAsia="en-US"/>
        </w:rPr>
      </w:pPr>
      <w:r w:rsidRPr="00944212">
        <w:rPr>
          <w:rFonts w:ascii="Calibri" w:hAnsi="Calibri" w:cs="Calibri"/>
          <w:b/>
          <w:lang w:val="en-US" w:eastAsia="en-US"/>
        </w:rPr>
        <w:t>Research Question:</w:t>
      </w:r>
    </w:p>
    <w:p w14:paraId="546E447F" w14:textId="77777777" w:rsidR="00F50256" w:rsidRPr="00944212" w:rsidRDefault="00F50256" w:rsidP="00944212">
      <w:pPr>
        <w:pStyle w:val="NormalWeb"/>
        <w:spacing w:line="276" w:lineRule="auto"/>
        <w:jc w:val="both"/>
        <w:rPr>
          <w:rFonts w:ascii="Calibri" w:hAnsi="Calibri" w:cs="Calibri"/>
        </w:rPr>
      </w:pPr>
      <w:r w:rsidRPr="00944212">
        <w:rPr>
          <w:rFonts w:ascii="Calibri" w:hAnsi="Calibri" w:cs="Calibri"/>
        </w:rPr>
        <w:t xml:space="preserve">Is there a noticeable variation in the volume of daily service requests between the </w:t>
      </w:r>
      <w:proofErr w:type="gramStart"/>
      <w:r w:rsidRPr="00944212">
        <w:rPr>
          <w:rFonts w:ascii="Calibri" w:hAnsi="Calibri" w:cs="Calibri"/>
        </w:rPr>
        <w:t>Summer</w:t>
      </w:r>
      <w:proofErr w:type="gramEnd"/>
      <w:r w:rsidRPr="00944212">
        <w:rPr>
          <w:rFonts w:ascii="Calibri" w:hAnsi="Calibri" w:cs="Calibri"/>
        </w:rPr>
        <w:t xml:space="preserve"> season and the Winter season?</w:t>
      </w:r>
    </w:p>
    <w:p w14:paraId="01558E5F" w14:textId="77777777" w:rsidR="000051EA" w:rsidRPr="000051EA" w:rsidRDefault="000051EA" w:rsidP="000051EA">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b/>
          <w:bCs/>
          <w:kern w:val="0"/>
          <w:sz w:val="24"/>
          <w:szCs w:val="24"/>
          <w:lang w:val="en-US"/>
          <w14:ligatures w14:val="none"/>
        </w:rPr>
        <w:t>Hypothesis Formulation:</w:t>
      </w:r>
    </w:p>
    <w:p w14:paraId="4A4375CD" w14:textId="77777777" w:rsidR="000051EA" w:rsidRPr="000051EA" w:rsidRDefault="000051EA" w:rsidP="000051EA">
      <w:pPr>
        <w:numPr>
          <w:ilvl w:val="0"/>
          <w:numId w:val="21"/>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b/>
          <w:bCs/>
          <w:kern w:val="0"/>
          <w:sz w:val="24"/>
          <w:szCs w:val="24"/>
          <w:lang w:val="en-US"/>
          <w14:ligatures w14:val="none"/>
        </w:rPr>
        <w:t>Null Hypothesis (H₀)</w:t>
      </w:r>
      <w:r w:rsidRPr="000051EA">
        <w:rPr>
          <w:rFonts w:ascii="Calibri" w:eastAsia="Times New Roman" w:hAnsi="Calibri" w:cs="Calibri"/>
          <w:kern w:val="0"/>
          <w:sz w:val="24"/>
          <w:szCs w:val="24"/>
          <w:lang w:val="en-US"/>
          <w14:ligatures w14:val="none"/>
        </w:rPr>
        <w:t xml:space="preserve">: </w:t>
      </w:r>
      <w:proofErr w:type="spellStart"/>
      <w:r w:rsidRPr="000051EA">
        <w:rPr>
          <w:rFonts w:ascii="Calibri" w:eastAsia="Times New Roman" w:hAnsi="Calibri" w:cs="Calibri"/>
          <w:kern w:val="0"/>
          <w:sz w:val="24"/>
          <w:szCs w:val="24"/>
          <w:lang w:val="en-US"/>
          <w14:ligatures w14:val="none"/>
        </w:rPr>
        <w:t>μ_summer</w:t>
      </w:r>
      <w:proofErr w:type="spellEnd"/>
      <w:r w:rsidRPr="000051EA">
        <w:rPr>
          <w:rFonts w:ascii="Calibri" w:eastAsia="Times New Roman" w:hAnsi="Calibri" w:cs="Calibri"/>
          <w:kern w:val="0"/>
          <w:sz w:val="24"/>
          <w:szCs w:val="24"/>
          <w:lang w:val="en-US"/>
          <w14:ligatures w14:val="none"/>
        </w:rPr>
        <w:t xml:space="preserve"> = </w:t>
      </w:r>
      <w:proofErr w:type="spellStart"/>
      <w:r w:rsidRPr="000051EA">
        <w:rPr>
          <w:rFonts w:ascii="Calibri" w:eastAsia="Times New Roman" w:hAnsi="Calibri" w:cs="Calibri"/>
          <w:kern w:val="0"/>
          <w:sz w:val="24"/>
          <w:szCs w:val="24"/>
          <w:lang w:val="en-US"/>
          <w14:ligatures w14:val="none"/>
        </w:rPr>
        <w:t>μ_winter</w:t>
      </w:r>
      <w:proofErr w:type="spellEnd"/>
      <w:r w:rsidRPr="000051EA">
        <w:rPr>
          <w:rFonts w:ascii="Calibri" w:eastAsia="Times New Roman" w:hAnsi="Calibri" w:cs="Calibri"/>
          <w:kern w:val="0"/>
          <w:sz w:val="24"/>
          <w:szCs w:val="24"/>
          <w:lang w:val="en-US"/>
          <w14:ligatures w14:val="none"/>
        </w:rPr>
        <w:t xml:space="preserve"> (The mean number of daily service requests is the same in Summer and Winter)</w:t>
      </w:r>
    </w:p>
    <w:p w14:paraId="190B2885" w14:textId="77777777" w:rsidR="000051EA" w:rsidRPr="000051EA" w:rsidRDefault="000051EA" w:rsidP="000051EA">
      <w:pPr>
        <w:numPr>
          <w:ilvl w:val="0"/>
          <w:numId w:val="21"/>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b/>
          <w:bCs/>
          <w:kern w:val="0"/>
          <w:sz w:val="24"/>
          <w:szCs w:val="24"/>
          <w:lang w:val="en-US"/>
          <w14:ligatures w14:val="none"/>
        </w:rPr>
        <w:t>Alternative Hypothesis (H₁)</w:t>
      </w:r>
      <w:r w:rsidRPr="000051EA">
        <w:rPr>
          <w:rFonts w:ascii="Calibri" w:eastAsia="Times New Roman" w:hAnsi="Calibri" w:cs="Calibri"/>
          <w:kern w:val="0"/>
          <w:sz w:val="24"/>
          <w:szCs w:val="24"/>
          <w:lang w:val="en-US"/>
          <w14:ligatures w14:val="none"/>
        </w:rPr>
        <w:t xml:space="preserve">: </w:t>
      </w:r>
      <w:proofErr w:type="spellStart"/>
      <w:r w:rsidRPr="000051EA">
        <w:rPr>
          <w:rFonts w:ascii="Calibri" w:eastAsia="Times New Roman" w:hAnsi="Calibri" w:cs="Calibri"/>
          <w:kern w:val="0"/>
          <w:sz w:val="24"/>
          <w:szCs w:val="24"/>
          <w:lang w:val="en-US"/>
          <w14:ligatures w14:val="none"/>
        </w:rPr>
        <w:t>μ_summer</w:t>
      </w:r>
      <w:proofErr w:type="spellEnd"/>
      <w:r w:rsidRPr="000051EA">
        <w:rPr>
          <w:rFonts w:ascii="Calibri" w:eastAsia="Times New Roman" w:hAnsi="Calibri" w:cs="Calibri"/>
          <w:kern w:val="0"/>
          <w:sz w:val="24"/>
          <w:szCs w:val="24"/>
          <w:lang w:val="en-US"/>
          <w14:ligatures w14:val="none"/>
        </w:rPr>
        <w:t xml:space="preserve"> ≠ </w:t>
      </w:r>
      <w:proofErr w:type="spellStart"/>
      <w:r w:rsidRPr="000051EA">
        <w:rPr>
          <w:rFonts w:ascii="Calibri" w:eastAsia="Times New Roman" w:hAnsi="Calibri" w:cs="Calibri"/>
          <w:kern w:val="0"/>
          <w:sz w:val="24"/>
          <w:szCs w:val="24"/>
          <w:lang w:val="en-US"/>
          <w14:ligatures w14:val="none"/>
        </w:rPr>
        <w:t>μ_winter</w:t>
      </w:r>
      <w:proofErr w:type="spellEnd"/>
      <w:r w:rsidRPr="000051EA">
        <w:rPr>
          <w:rFonts w:ascii="Calibri" w:eastAsia="Times New Roman" w:hAnsi="Calibri" w:cs="Calibri"/>
          <w:kern w:val="0"/>
          <w:sz w:val="24"/>
          <w:szCs w:val="24"/>
          <w:lang w:val="en-US"/>
          <w14:ligatures w14:val="none"/>
        </w:rPr>
        <w:t xml:space="preserve"> (The mean number of daily service requests is different between Summer and Winter)</w:t>
      </w:r>
    </w:p>
    <w:p w14:paraId="5C1E3C99" w14:textId="77777777" w:rsidR="000051EA" w:rsidRPr="000051EA" w:rsidRDefault="000051EA" w:rsidP="000051EA">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b/>
          <w:bCs/>
          <w:kern w:val="0"/>
          <w:sz w:val="24"/>
          <w:szCs w:val="24"/>
          <w:lang w:val="en-US"/>
          <w14:ligatures w14:val="none"/>
        </w:rPr>
        <w:t>Test Selection Rationale:</w:t>
      </w:r>
    </w:p>
    <w:p w14:paraId="0F07A1F6" w14:textId="77777777" w:rsidR="000051EA" w:rsidRPr="000051EA" w:rsidRDefault="000051EA" w:rsidP="000051EA">
      <w:pPr>
        <w:numPr>
          <w:ilvl w:val="0"/>
          <w:numId w:val="22"/>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kern w:val="0"/>
          <w:sz w:val="24"/>
          <w:szCs w:val="24"/>
          <w:lang w:val="en-US"/>
          <w14:ligatures w14:val="none"/>
        </w:rPr>
        <w:t xml:space="preserve">Two-sample t-test was chosen because: </w:t>
      </w:r>
    </w:p>
    <w:p w14:paraId="32DD0ED1" w14:textId="77777777" w:rsidR="000051EA" w:rsidRPr="000051EA" w:rsidRDefault="000051EA" w:rsidP="000051EA">
      <w:pPr>
        <w:numPr>
          <w:ilvl w:val="1"/>
          <w:numId w:val="22"/>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kern w:val="0"/>
          <w:sz w:val="24"/>
          <w:szCs w:val="24"/>
          <w:lang w:val="en-US"/>
          <w14:ligatures w14:val="none"/>
        </w:rPr>
        <w:t>We are comparing means of two independent groups (Summer and Winter)</w:t>
      </w:r>
    </w:p>
    <w:p w14:paraId="658E4775" w14:textId="77777777" w:rsidR="000051EA" w:rsidRPr="000051EA" w:rsidRDefault="000051EA" w:rsidP="000051EA">
      <w:pPr>
        <w:numPr>
          <w:ilvl w:val="1"/>
          <w:numId w:val="22"/>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kern w:val="0"/>
          <w:sz w:val="24"/>
          <w:szCs w:val="24"/>
          <w:lang w:val="en-US"/>
          <w14:ligatures w14:val="none"/>
        </w:rPr>
        <w:t>We want to determine if the difference is statistically significant</w:t>
      </w:r>
    </w:p>
    <w:p w14:paraId="1E58440C" w14:textId="77777777" w:rsidR="000051EA" w:rsidRPr="000051EA" w:rsidRDefault="000051EA" w:rsidP="000051EA">
      <w:pPr>
        <w:numPr>
          <w:ilvl w:val="1"/>
          <w:numId w:val="22"/>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kern w:val="0"/>
          <w:sz w:val="24"/>
          <w:szCs w:val="24"/>
          <w:lang w:val="en-US"/>
          <w14:ligatures w14:val="none"/>
        </w:rPr>
        <w:t>Data appears normally distributed (confirmed by boxplot)</w:t>
      </w:r>
    </w:p>
    <w:p w14:paraId="3B375375" w14:textId="77777777" w:rsidR="000051EA" w:rsidRPr="000051EA" w:rsidRDefault="000051EA" w:rsidP="000051EA">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b/>
          <w:bCs/>
          <w:kern w:val="0"/>
          <w:sz w:val="24"/>
          <w:szCs w:val="24"/>
          <w:lang w:val="en-US"/>
          <w14:ligatures w14:val="none"/>
        </w:rPr>
        <w:lastRenderedPageBreak/>
        <w:t>Assumptions Checked:</w:t>
      </w:r>
    </w:p>
    <w:p w14:paraId="548973D6" w14:textId="77777777" w:rsidR="000051EA" w:rsidRPr="000051EA" w:rsidRDefault="000051EA" w:rsidP="000051EA">
      <w:pPr>
        <w:numPr>
          <w:ilvl w:val="0"/>
          <w:numId w:val="23"/>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kern w:val="0"/>
          <w:sz w:val="24"/>
          <w:szCs w:val="24"/>
          <w:lang w:val="en-US"/>
          <w14:ligatures w14:val="none"/>
        </w:rPr>
        <w:t>Independent samples</w:t>
      </w:r>
    </w:p>
    <w:p w14:paraId="382DCBC2" w14:textId="77777777" w:rsidR="000051EA" w:rsidRPr="000051EA" w:rsidRDefault="000051EA" w:rsidP="000051EA">
      <w:pPr>
        <w:numPr>
          <w:ilvl w:val="0"/>
          <w:numId w:val="23"/>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kern w:val="0"/>
          <w:sz w:val="24"/>
          <w:szCs w:val="24"/>
          <w:lang w:val="en-US"/>
          <w14:ligatures w14:val="none"/>
        </w:rPr>
        <w:t>Approximately normal distribution</w:t>
      </w:r>
    </w:p>
    <w:p w14:paraId="4FEEA459" w14:textId="77777777" w:rsidR="000051EA" w:rsidRPr="000051EA" w:rsidRDefault="000051EA" w:rsidP="000051EA">
      <w:pPr>
        <w:numPr>
          <w:ilvl w:val="0"/>
          <w:numId w:val="23"/>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kern w:val="0"/>
          <w:sz w:val="24"/>
          <w:szCs w:val="24"/>
          <w:lang w:val="en-US"/>
          <w14:ligatures w14:val="none"/>
        </w:rPr>
        <w:t>Similar variance between groups</w:t>
      </w:r>
    </w:p>
    <w:p w14:paraId="1123C021" w14:textId="77777777" w:rsidR="000051EA" w:rsidRPr="000051EA" w:rsidRDefault="000051EA" w:rsidP="000051EA">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b/>
          <w:bCs/>
          <w:kern w:val="0"/>
          <w:sz w:val="24"/>
          <w:szCs w:val="24"/>
          <w:lang w:val="en-US"/>
          <w14:ligatures w14:val="none"/>
        </w:rPr>
        <w:t>Statistical Parameters:</w:t>
      </w:r>
    </w:p>
    <w:p w14:paraId="238E64A4" w14:textId="77777777" w:rsidR="000051EA" w:rsidRPr="000051EA" w:rsidRDefault="000051EA" w:rsidP="000051EA">
      <w:pPr>
        <w:numPr>
          <w:ilvl w:val="0"/>
          <w:numId w:val="24"/>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kern w:val="0"/>
          <w:sz w:val="24"/>
          <w:szCs w:val="24"/>
          <w:lang w:val="en-US"/>
          <w14:ligatures w14:val="none"/>
        </w:rPr>
        <w:t>Significance Level (α): 0.05</w:t>
      </w:r>
    </w:p>
    <w:p w14:paraId="28B7B954" w14:textId="77777777" w:rsidR="000051EA" w:rsidRPr="000051EA" w:rsidRDefault="000051EA" w:rsidP="000051EA">
      <w:pPr>
        <w:numPr>
          <w:ilvl w:val="0"/>
          <w:numId w:val="24"/>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kern w:val="0"/>
          <w:sz w:val="24"/>
          <w:szCs w:val="24"/>
          <w:lang w:val="en-US"/>
          <w14:ligatures w14:val="none"/>
        </w:rPr>
        <w:t>Degrees of Freedom: Determined by sample sizes</w:t>
      </w:r>
    </w:p>
    <w:p w14:paraId="2B4D8583" w14:textId="12CCEF7C" w:rsidR="000051EA" w:rsidRDefault="000051EA" w:rsidP="000051EA">
      <w:pPr>
        <w:numPr>
          <w:ilvl w:val="0"/>
          <w:numId w:val="24"/>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051EA">
        <w:rPr>
          <w:rFonts w:ascii="Calibri" w:eastAsia="Times New Roman" w:hAnsi="Calibri" w:cs="Calibri"/>
          <w:kern w:val="0"/>
          <w:sz w:val="24"/>
          <w:szCs w:val="24"/>
          <w:lang w:val="en-US"/>
          <w14:ligatures w14:val="none"/>
        </w:rPr>
        <w:t>Test Statistic: t-value calculated from sample means, standard deviations, and sample sizes</w:t>
      </w:r>
    </w:p>
    <w:p w14:paraId="400D9F03" w14:textId="77777777" w:rsidR="00C367AA" w:rsidRPr="00C367AA" w:rsidRDefault="00C367AA" w:rsidP="00C367AA">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C367AA">
        <w:rPr>
          <w:rFonts w:ascii="Calibri" w:eastAsia="Times New Roman" w:hAnsi="Calibri" w:cs="Calibri"/>
          <w:b/>
          <w:bCs/>
          <w:kern w:val="0"/>
          <w:sz w:val="24"/>
          <w:szCs w:val="24"/>
          <w:lang w:val="en-US"/>
          <w14:ligatures w14:val="none"/>
        </w:rPr>
        <w:t>Decision Rule:</w:t>
      </w:r>
    </w:p>
    <w:p w14:paraId="659A092F" w14:textId="77777777" w:rsidR="00C367AA" w:rsidRPr="00C367AA" w:rsidRDefault="00C367AA" w:rsidP="00C367AA">
      <w:pPr>
        <w:numPr>
          <w:ilvl w:val="0"/>
          <w:numId w:val="25"/>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C367AA">
        <w:rPr>
          <w:rFonts w:ascii="Calibri" w:eastAsia="Times New Roman" w:hAnsi="Calibri" w:cs="Calibri"/>
          <w:kern w:val="0"/>
          <w:sz w:val="24"/>
          <w:szCs w:val="24"/>
          <w:lang w:val="en-US"/>
          <w14:ligatures w14:val="none"/>
        </w:rPr>
        <w:t>If p-value &lt; 0.05, reject the null hypothesis</w:t>
      </w:r>
    </w:p>
    <w:p w14:paraId="5B0C3200" w14:textId="155C4396" w:rsidR="00C367AA" w:rsidRPr="000051EA" w:rsidRDefault="00C367AA" w:rsidP="00EC19D8">
      <w:pPr>
        <w:numPr>
          <w:ilvl w:val="0"/>
          <w:numId w:val="25"/>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C367AA">
        <w:rPr>
          <w:rFonts w:ascii="Calibri" w:eastAsia="Times New Roman" w:hAnsi="Calibri" w:cs="Calibri"/>
          <w:kern w:val="0"/>
          <w:sz w:val="24"/>
          <w:szCs w:val="24"/>
          <w:lang w:val="en-US"/>
          <w14:ligatures w14:val="none"/>
        </w:rPr>
        <w:t>If p-value ≥ 0.05, fail to reject the null hypothesis</w:t>
      </w:r>
    </w:p>
    <w:p w14:paraId="5086F9CE" w14:textId="77777777" w:rsidR="00F50256" w:rsidRPr="00944212" w:rsidRDefault="00F50256" w:rsidP="00944212">
      <w:pPr>
        <w:pStyle w:val="NormalWeb"/>
        <w:spacing w:line="276" w:lineRule="auto"/>
        <w:jc w:val="both"/>
        <w:rPr>
          <w:rFonts w:ascii="Calibri" w:hAnsi="Calibri" w:cs="Calibri"/>
          <w:b/>
          <w:lang w:val="en-US" w:eastAsia="en-US"/>
        </w:rPr>
      </w:pPr>
      <w:r w:rsidRPr="00944212">
        <w:rPr>
          <w:rFonts w:ascii="Calibri" w:hAnsi="Calibri" w:cs="Calibri"/>
          <w:b/>
          <w:lang w:val="en-US" w:eastAsia="en-US"/>
        </w:rPr>
        <w:t>Visual Analysis</w:t>
      </w:r>
    </w:p>
    <w:p w14:paraId="652A2475" w14:textId="77777777" w:rsidR="00F50256" w:rsidRDefault="00F50256" w:rsidP="00F50256">
      <w:pPr>
        <w:pStyle w:val="NormalWeb"/>
        <w:keepNext/>
        <w:spacing w:line="276" w:lineRule="auto"/>
        <w:jc w:val="center"/>
      </w:pPr>
      <w:r>
        <w:rPr>
          <w:rFonts w:ascii="Arial" w:hAnsi="Arial" w:cs="Arial"/>
          <w:b/>
          <w:noProof/>
          <w:lang w:val="en-US" w:eastAsia="en-US"/>
          <w14:ligatures w14:val="standardContextual"/>
        </w:rPr>
        <w:drawing>
          <wp:inline distT="0" distB="0" distL="0" distR="0" wp14:anchorId="58BDFB88" wp14:editId="0B677FE7">
            <wp:extent cx="5731510" cy="29044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ily Service Request By Season.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04490"/>
                    </a:xfrm>
                    <a:prstGeom prst="rect">
                      <a:avLst/>
                    </a:prstGeom>
                  </pic:spPr>
                </pic:pic>
              </a:graphicData>
            </a:graphic>
          </wp:inline>
        </w:drawing>
      </w:r>
    </w:p>
    <w:p w14:paraId="60E94227" w14:textId="35A46718" w:rsidR="00F50256" w:rsidRPr="00AB59A2" w:rsidRDefault="00F50256" w:rsidP="00AB59A2">
      <w:pPr>
        <w:pStyle w:val="Caption"/>
        <w:jc w:val="center"/>
        <w:rPr>
          <w:rFonts w:ascii="Arial" w:hAnsi="Arial" w:cs="Arial"/>
          <w:b/>
          <w:lang w:val="en-US"/>
        </w:rPr>
      </w:pPr>
      <w:r>
        <w:t xml:space="preserve">Figure </w:t>
      </w:r>
      <w:r>
        <w:fldChar w:fldCharType="begin"/>
      </w:r>
      <w:r>
        <w:instrText xml:space="preserve"> SEQ Figure \* ARABIC </w:instrText>
      </w:r>
      <w:r>
        <w:fldChar w:fldCharType="separate"/>
      </w:r>
      <w:r w:rsidR="00A0401A">
        <w:rPr>
          <w:noProof/>
        </w:rPr>
        <w:t>6</w:t>
      </w:r>
      <w:r>
        <w:rPr>
          <w:noProof/>
        </w:rPr>
        <w:fldChar w:fldCharType="end"/>
      </w:r>
      <w:r>
        <w:t>: Daily Service Requests by Season</w:t>
      </w:r>
    </w:p>
    <w:p w14:paraId="6F9BBF09" w14:textId="77777777" w:rsidR="00F50256" w:rsidRPr="00B6602D" w:rsidRDefault="00F50256" w:rsidP="00B6602D">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6602D">
        <w:rPr>
          <w:rFonts w:ascii="Calibri" w:eastAsia="Times New Roman" w:hAnsi="Calibri" w:cs="Calibri"/>
          <w:kern w:val="0"/>
          <w:sz w:val="24"/>
          <w:szCs w:val="24"/>
          <w:lang w:val="en-US"/>
          <w14:ligatures w14:val="none"/>
        </w:rPr>
        <w:t>The boxplot visualization reveals several key insights:</w:t>
      </w:r>
    </w:p>
    <w:p w14:paraId="44FCB98D" w14:textId="77777777" w:rsidR="00F50256" w:rsidRPr="00B6602D" w:rsidRDefault="00F50256" w:rsidP="00B6602D">
      <w:pPr>
        <w:numPr>
          <w:ilvl w:val="0"/>
          <w:numId w:val="11"/>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6602D">
        <w:rPr>
          <w:rFonts w:ascii="Calibri" w:eastAsia="Times New Roman" w:hAnsi="Calibri" w:cs="Calibri"/>
          <w:kern w:val="0"/>
          <w:sz w:val="24"/>
          <w:szCs w:val="24"/>
          <w:lang w:val="en-US"/>
          <w14:ligatures w14:val="none"/>
        </w:rPr>
        <w:t>Summer shows a notably higher median number of daily requests</w:t>
      </w:r>
    </w:p>
    <w:p w14:paraId="2E6724AD" w14:textId="77777777" w:rsidR="00F50256" w:rsidRPr="00B6602D" w:rsidRDefault="00F50256" w:rsidP="00B6602D">
      <w:pPr>
        <w:numPr>
          <w:ilvl w:val="0"/>
          <w:numId w:val="11"/>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6602D">
        <w:rPr>
          <w:rFonts w:ascii="Calibri" w:eastAsia="Times New Roman" w:hAnsi="Calibri" w:cs="Calibri"/>
          <w:kern w:val="0"/>
          <w:sz w:val="24"/>
          <w:szCs w:val="24"/>
          <w:lang w:val="en-US"/>
          <w14:ligatures w14:val="none"/>
        </w:rPr>
        <w:t>The interquartile range for Summer is larger, indicating greater variability</w:t>
      </w:r>
    </w:p>
    <w:p w14:paraId="45F6BB24" w14:textId="77777777" w:rsidR="00F50256" w:rsidRPr="00B6602D" w:rsidRDefault="00F50256" w:rsidP="00B6602D">
      <w:pPr>
        <w:numPr>
          <w:ilvl w:val="0"/>
          <w:numId w:val="11"/>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6602D">
        <w:rPr>
          <w:rFonts w:ascii="Calibri" w:eastAsia="Times New Roman" w:hAnsi="Calibri" w:cs="Calibri"/>
          <w:kern w:val="0"/>
          <w:sz w:val="24"/>
          <w:szCs w:val="24"/>
          <w:lang w:val="en-US"/>
          <w14:ligatures w14:val="none"/>
        </w:rPr>
        <w:t>Both seasons show some outliers, particularly on the upper end</w:t>
      </w:r>
    </w:p>
    <w:p w14:paraId="25763A0F" w14:textId="77777777" w:rsidR="00F50256" w:rsidRPr="00B6602D" w:rsidRDefault="00F50256" w:rsidP="00B6602D">
      <w:pPr>
        <w:numPr>
          <w:ilvl w:val="0"/>
          <w:numId w:val="11"/>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6602D">
        <w:rPr>
          <w:rFonts w:ascii="Calibri" w:eastAsia="Times New Roman" w:hAnsi="Calibri" w:cs="Calibri"/>
          <w:kern w:val="0"/>
          <w:sz w:val="24"/>
          <w:szCs w:val="24"/>
          <w:lang w:val="en-US"/>
          <w14:ligatures w14:val="none"/>
        </w:rPr>
        <w:t>The Winter distribution appears more compact, suggesting more consistent request patterns</w:t>
      </w:r>
    </w:p>
    <w:p w14:paraId="439E0D18" w14:textId="77777777" w:rsidR="00F50256" w:rsidRPr="00B6602D" w:rsidRDefault="00F50256" w:rsidP="00B6602D">
      <w:pPr>
        <w:spacing w:before="100" w:beforeAutospacing="1" w:after="100" w:afterAutospacing="1" w:line="276" w:lineRule="auto"/>
        <w:jc w:val="both"/>
        <w:rPr>
          <w:rFonts w:ascii="Calibri" w:eastAsia="Times New Roman" w:hAnsi="Calibri" w:cs="Calibri"/>
          <w:b/>
          <w:kern w:val="0"/>
          <w:sz w:val="24"/>
          <w:szCs w:val="24"/>
          <w:lang w:val="en-US"/>
          <w14:ligatures w14:val="none"/>
        </w:rPr>
      </w:pPr>
      <w:r w:rsidRPr="00B6602D">
        <w:rPr>
          <w:rFonts w:ascii="Calibri" w:eastAsia="Times New Roman" w:hAnsi="Calibri" w:cs="Calibri"/>
          <w:b/>
          <w:kern w:val="0"/>
          <w:sz w:val="24"/>
          <w:szCs w:val="24"/>
          <w:lang w:val="en-US"/>
          <w14:ligatures w14:val="none"/>
        </w:rPr>
        <w:lastRenderedPageBreak/>
        <w:t>Statistical Results</w:t>
      </w:r>
    </w:p>
    <w:p w14:paraId="21691BAD" w14:textId="77777777" w:rsidR="00F50256" w:rsidRPr="00B6602D" w:rsidRDefault="00F50256" w:rsidP="00B6602D">
      <w:pPr>
        <w:spacing w:before="100" w:beforeAutospacing="1" w:after="100" w:afterAutospacing="1" w:line="276" w:lineRule="auto"/>
        <w:jc w:val="both"/>
        <w:outlineLvl w:val="2"/>
        <w:rPr>
          <w:rFonts w:ascii="Calibri" w:hAnsi="Calibri" w:cs="Calibri"/>
          <w:sz w:val="24"/>
        </w:rPr>
      </w:pPr>
      <w:r w:rsidRPr="00B6602D">
        <w:rPr>
          <w:rFonts w:ascii="Calibri" w:hAnsi="Calibri" w:cs="Calibri"/>
          <w:sz w:val="24"/>
        </w:rPr>
        <w:t>The findings of the two-sample t test brought out a p value which is less than 0.05 thus null hypothesis is rejected.</w:t>
      </w:r>
    </w:p>
    <w:p w14:paraId="58577A09" w14:textId="77777777" w:rsidR="00F50256" w:rsidRPr="00B6602D" w:rsidRDefault="00F50256" w:rsidP="00B6602D">
      <w:pPr>
        <w:spacing w:before="100" w:beforeAutospacing="1" w:after="100" w:afterAutospacing="1" w:line="276" w:lineRule="auto"/>
        <w:jc w:val="both"/>
        <w:outlineLvl w:val="2"/>
        <w:rPr>
          <w:rFonts w:ascii="Calibri" w:eastAsia="Times New Roman" w:hAnsi="Calibri" w:cs="Calibri"/>
          <w:b/>
          <w:bCs/>
          <w:kern w:val="0"/>
          <w:sz w:val="24"/>
          <w:szCs w:val="27"/>
          <w:lang w:val="en-US"/>
          <w14:ligatures w14:val="none"/>
        </w:rPr>
      </w:pPr>
      <w:r w:rsidRPr="00B6602D">
        <w:rPr>
          <w:rFonts w:ascii="Calibri" w:eastAsia="Times New Roman" w:hAnsi="Calibri" w:cs="Calibri"/>
          <w:b/>
          <w:bCs/>
          <w:kern w:val="0"/>
          <w:sz w:val="24"/>
          <w:szCs w:val="27"/>
          <w:lang w:val="en-US"/>
          <w14:ligatures w14:val="none"/>
        </w:rPr>
        <w:t>Interpretation</w:t>
      </w:r>
    </w:p>
    <w:p w14:paraId="2EF1A255" w14:textId="77777777" w:rsidR="00F50256" w:rsidRPr="00B6602D" w:rsidRDefault="00F50256" w:rsidP="00B6602D">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6602D">
        <w:rPr>
          <w:rFonts w:ascii="Calibri" w:eastAsia="Times New Roman" w:hAnsi="Calibri" w:cs="Calibri"/>
          <w:kern w:val="0"/>
          <w:sz w:val="24"/>
          <w:szCs w:val="24"/>
          <w:lang w:val="en-US"/>
          <w14:ligatures w14:val="none"/>
        </w:rPr>
        <w:t>The analysis provides strong evidence of a seasonal effect on service requests:</w:t>
      </w:r>
    </w:p>
    <w:p w14:paraId="06ED6269" w14:textId="77777777" w:rsidR="00F50256" w:rsidRPr="00B6602D" w:rsidRDefault="00F50256" w:rsidP="00B6602D">
      <w:pPr>
        <w:numPr>
          <w:ilvl w:val="0"/>
          <w:numId w:val="12"/>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6602D">
        <w:rPr>
          <w:rFonts w:ascii="Calibri" w:eastAsia="Times New Roman" w:hAnsi="Calibri" w:cs="Calibri"/>
          <w:kern w:val="0"/>
          <w:sz w:val="24"/>
          <w:szCs w:val="24"/>
          <w:lang w:val="en-US"/>
          <w14:ligatures w14:val="none"/>
        </w:rPr>
        <w:t>The significant difference suggests systematic seasonal variations in service needs</w:t>
      </w:r>
    </w:p>
    <w:p w14:paraId="5BE50D37" w14:textId="77777777" w:rsidR="00F50256" w:rsidRPr="00B6602D" w:rsidRDefault="00F50256" w:rsidP="00B6602D">
      <w:pPr>
        <w:numPr>
          <w:ilvl w:val="0"/>
          <w:numId w:val="12"/>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6602D">
        <w:rPr>
          <w:rFonts w:ascii="Calibri" w:eastAsia="Times New Roman" w:hAnsi="Calibri" w:cs="Calibri"/>
          <w:kern w:val="0"/>
          <w:sz w:val="24"/>
          <w:szCs w:val="24"/>
          <w:lang w:val="en-US"/>
          <w14:ligatures w14:val="none"/>
        </w:rPr>
        <w:t xml:space="preserve">Higher Summer request volumes might be attributed to: </w:t>
      </w:r>
    </w:p>
    <w:p w14:paraId="7D38E439" w14:textId="77777777" w:rsidR="00F50256" w:rsidRPr="00B6602D" w:rsidRDefault="00F50256" w:rsidP="00B6602D">
      <w:pPr>
        <w:numPr>
          <w:ilvl w:val="1"/>
          <w:numId w:val="12"/>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6602D">
        <w:rPr>
          <w:rFonts w:ascii="Calibri" w:eastAsia="Times New Roman" w:hAnsi="Calibri" w:cs="Calibri"/>
          <w:kern w:val="0"/>
          <w:sz w:val="24"/>
          <w:szCs w:val="24"/>
          <w:lang w:val="en-US"/>
          <w14:ligatures w14:val="none"/>
        </w:rPr>
        <w:t>Increased outdoor activity during warmer months</w:t>
      </w:r>
    </w:p>
    <w:p w14:paraId="0A985878" w14:textId="77777777" w:rsidR="00F50256" w:rsidRPr="00B6602D" w:rsidRDefault="00F50256" w:rsidP="00B6602D">
      <w:pPr>
        <w:numPr>
          <w:ilvl w:val="1"/>
          <w:numId w:val="12"/>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6602D">
        <w:rPr>
          <w:rFonts w:ascii="Calibri" w:eastAsia="Times New Roman" w:hAnsi="Calibri" w:cs="Calibri"/>
          <w:kern w:val="0"/>
          <w:sz w:val="24"/>
          <w:szCs w:val="24"/>
          <w:lang w:val="en-US"/>
          <w14:ligatures w14:val="none"/>
        </w:rPr>
        <w:t>Greater visibility of issues during longer daylight hours</w:t>
      </w:r>
    </w:p>
    <w:p w14:paraId="1186AD84" w14:textId="77777777" w:rsidR="00F50256" w:rsidRPr="00B6602D" w:rsidRDefault="00F50256" w:rsidP="00B6602D">
      <w:pPr>
        <w:numPr>
          <w:ilvl w:val="1"/>
          <w:numId w:val="12"/>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6602D">
        <w:rPr>
          <w:rFonts w:ascii="Calibri" w:eastAsia="Times New Roman" w:hAnsi="Calibri" w:cs="Calibri"/>
          <w:kern w:val="0"/>
          <w:sz w:val="24"/>
          <w:szCs w:val="24"/>
          <w:lang w:val="en-US"/>
          <w14:ligatures w14:val="none"/>
        </w:rPr>
        <w:t>More vegetation-related service needs (e.g., pruning, wildlife)</w:t>
      </w:r>
    </w:p>
    <w:p w14:paraId="07CD8078" w14:textId="3DEF435A" w:rsidR="00F50256" w:rsidRDefault="00F50256" w:rsidP="00B6602D">
      <w:pPr>
        <w:numPr>
          <w:ilvl w:val="0"/>
          <w:numId w:val="12"/>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B6602D">
        <w:rPr>
          <w:rFonts w:ascii="Calibri" w:eastAsia="Times New Roman" w:hAnsi="Calibri" w:cs="Calibri"/>
          <w:kern w:val="0"/>
          <w:sz w:val="24"/>
          <w:szCs w:val="24"/>
          <w:lang w:val="en-US"/>
          <w14:ligatures w14:val="none"/>
        </w:rPr>
        <w:t>The wider range in Summer requests indicates more variable daily demand, which has implications for resource allocation</w:t>
      </w:r>
    </w:p>
    <w:p w14:paraId="1EF7A568" w14:textId="77777777" w:rsidR="0019323C" w:rsidRPr="0019323C" w:rsidRDefault="0019323C" w:rsidP="0019323C">
      <w:pPr>
        <w:spacing w:before="100" w:beforeAutospacing="1" w:after="100" w:afterAutospacing="1" w:line="276" w:lineRule="auto"/>
        <w:ind w:left="720"/>
        <w:jc w:val="both"/>
        <w:rPr>
          <w:rFonts w:ascii="Calibri" w:eastAsia="Times New Roman" w:hAnsi="Calibri" w:cs="Calibri"/>
          <w:kern w:val="0"/>
          <w:sz w:val="24"/>
          <w:szCs w:val="24"/>
          <w:lang w:val="en-US"/>
          <w14:ligatures w14:val="none"/>
        </w:rPr>
      </w:pPr>
    </w:p>
    <w:p w14:paraId="71C62BFF" w14:textId="77777777" w:rsidR="00F50256" w:rsidRPr="00B6602D" w:rsidRDefault="00F50256" w:rsidP="00B6602D">
      <w:pPr>
        <w:pStyle w:val="NormalWeb"/>
        <w:spacing w:line="276" w:lineRule="auto"/>
        <w:jc w:val="both"/>
        <w:rPr>
          <w:rFonts w:ascii="Calibri" w:hAnsi="Calibri" w:cs="Calibri"/>
        </w:rPr>
      </w:pPr>
      <w:r w:rsidRPr="00B6602D">
        <w:rPr>
          <w:rFonts w:ascii="Calibri" w:hAnsi="Calibri" w:cs="Calibri"/>
          <w:b/>
          <w:lang w:val="en-US" w:eastAsia="en-US"/>
        </w:rPr>
        <w:t>Question 2: Population Density Analysis</w:t>
      </w:r>
    </w:p>
    <w:p w14:paraId="5A92BC83" w14:textId="77777777" w:rsidR="00F50256" w:rsidRPr="00B6602D" w:rsidRDefault="00F50256" w:rsidP="00B6602D">
      <w:pPr>
        <w:pStyle w:val="Heading3"/>
        <w:spacing w:line="276" w:lineRule="auto"/>
        <w:jc w:val="both"/>
        <w:rPr>
          <w:rFonts w:ascii="Calibri" w:hAnsi="Calibri" w:cs="Calibri"/>
          <w:sz w:val="24"/>
          <w:szCs w:val="24"/>
        </w:rPr>
      </w:pPr>
      <w:r w:rsidRPr="00B6602D">
        <w:rPr>
          <w:rFonts w:ascii="Calibri" w:hAnsi="Calibri" w:cs="Calibri"/>
          <w:sz w:val="24"/>
          <w:szCs w:val="24"/>
        </w:rPr>
        <w:t>Research Question</w:t>
      </w:r>
    </w:p>
    <w:p w14:paraId="4A56D690" w14:textId="77777777" w:rsidR="00F50256" w:rsidRPr="00B6602D" w:rsidRDefault="00F50256" w:rsidP="00B6602D">
      <w:pPr>
        <w:pStyle w:val="whitespace-pre-wrap"/>
        <w:spacing w:line="276" w:lineRule="auto"/>
        <w:jc w:val="both"/>
        <w:rPr>
          <w:rFonts w:ascii="Calibri" w:hAnsi="Calibri" w:cs="Calibri"/>
        </w:rPr>
      </w:pPr>
      <w:r w:rsidRPr="00B6602D">
        <w:rPr>
          <w:rFonts w:ascii="Calibri" w:hAnsi="Calibri" w:cs="Calibri"/>
        </w:rPr>
        <w:t xml:space="preserve">Do individual </w:t>
      </w:r>
      <w:proofErr w:type="spellStart"/>
      <w:r w:rsidRPr="00B6602D">
        <w:rPr>
          <w:rFonts w:ascii="Calibri" w:hAnsi="Calibri" w:cs="Calibri"/>
        </w:rPr>
        <w:t>wards</w:t>
      </w:r>
      <w:proofErr w:type="spellEnd"/>
      <w:r w:rsidRPr="00B6602D">
        <w:rPr>
          <w:rFonts w:ascii="Calibri" w:hAnsi="Calibri" w:cs="Calibri"/>
        </w:rPr>
        <w:t xml:space="preserve"> show significant differences in service request volumes compared to the city-wide average?</w:t>
      </w:r>
    </w:p>
    <w:p w14:paraId="4BD2FF5A" w14:textId="77777777" w:rsidR="00E01ACB" w:rsidRPr="00E01ACB" w:rsidRDefault="00E01ACB" w:rsidP="00E01ACB">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b/>
          <w:bCs/>
          <w:kern w:val="0"/>
          <w:sz w:val="24"/>
          <w:szCs w:val="24"/>
          <w:lang w:val="en-US"/>
          <w14:ligatures w14:val="none"/>
        </w:rPr>
        <w:t>Hypothesis Formulation:</w:t>
      </w:r>
    </w:p>
    <w:p w14:paraId="789AF20A" w14:textId="77777777" w:rsidR="00E01ACB" w:rsidRPr="00E01ACB" w:rsidRDefault="00E01ACB" w:rsidP="00E01ACB">
      <w:pPr>
        <w:numPr>
          <w:ilvl w:val="0"/>
          <w:numId w:val="26"/>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b/>
          <w:bCs/>
          <w:kern w:val="0"/>
          <w:sz w:val="24"/>
          <w:szCs w:val="24"/>
          <w:lang w:val="en-US"/>
          <w14:ligatures w14:val="none"/>
        </w:rPr>
        <w:t>Null Hypothesis (H₀)</w:t>
      </w:r>
      <w:r w:rsidRPr="00E01ACB">
        <w:rPr>
          <w:rFonts w:ascii="Calibri" w:eastAsia="Times New Roman" w:hAnsi="Calibri" w:cs="Calibri"/>
          <w:kern w:val="0"/>
          <w:sz w:val="24"/>
          <w:szCs w:val="24"/>
          <w:lang w:val="en-US"/>
          <w14:ligatures w14:val="none"/>
        </w:rPr>
        <w:t xml:space="preserve">: </w:t>
      </w:r>
      <w:proofErr w:type="spellStart"/>
      <w:r w:rsidRPr="00E01ACB">
        <w:rPr>
          <w:rFonts w:ascii="Calibri" w:eastAsia="Times New Roman" w:hAnsi="Calibri" w:cs="Calibri"/>
          <w:kern w:val="0"/>
          <w:sz w:val="24"/>
          <w:szCs w:val="24"/>
          <w:lang w:val="en-US"/>
          <w14:ligatures w14:val="none"/>
        </w:rPr>
        <w:t>μ_ward</w:t>
      </w:r>
      <w:proofErr w:type="spellEnd"/>
      <w:r w:rsidRPr="00E01ACB">
        <w:rPr>
          <w:rFonts w:ascii="Calibri" w:eastAsia="Times New Roman" w:hAnsi="Calibri" w:cs="Calibri"/>
          <w:kern w:val="0"/>
          <w:sz w:val="24"/>
          <w:szCs w:val="24"/>
          <w:lang w:val="en-US"/>
          <w14:ligatures w14:val="none"/>
        </w:rPr>
        <w:t xml:space="preserve"> = </w:t>
      </w:r>
      <w:proofErr w:type="spellStart"/>
      <w:r w:rsidRPr="00E01ACB">
        <w:rPr>
          <w:rFonts w:ascii="Calibri" w:eastAsia="Times New Roman" w:hAnsi="Calibri" w:cs="Calibri"/>
          <w:kern w:val="0"/>
          <w:sz w:val="24"/>
          <w:szCs w:val="24"/>
          <w:lang w:val="en-US"/>
          <w14:ligatures w14:val="none"/>
        </w:rPr>
        <w:t>μ_city</w:t>
      </w:r>
      <w:proofErr w:type="spellEnd"/>
      <w:r w:rsidRPr="00E01ACB">
        <w:rPr>
          <w:rFonts w:ascii="Calibri" w:eastAsia="Times New Roman" w:hAnsi="Calibri" w:cs="Calibri"/>
          <w:kern w:val="0"/>
          <w:sz w:val="24"/>
          <w:szCs w:val="24"/>
          <w:lang w:val="en-US"/>
          <w14:ligatures w14:val="none"/>
        </w:rPr>
        <w:t xml:space="preserve"> (The average number of service requests per ward equals the city-wide average)</w:t>
      </w:r>
    </w:p>
    <w:p w14:paraId="6B445B5F" w14:textId="77777777" w:rsidR="00E01ACB" w:rsidRPr="00E01ACB" w:rsidRDefault="00E01ACB" w:rsidP="00E01ACB">
      <w:pPr>
        <w:numPr>
          <w:ilvl w:val="0"/>
          <w:numId w:val="26"/>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b/>
          <w:bCs/>
          <w:kern w:val="0"/>
          <w:sz w:val="24"/>
          <w:szCs w:val="24"/>
          <w:lang w:val="en-US"/>
          <w14:ligatures w14:val="none"/>
        </w:rPr>
        <w:t>Alternative Hypothesis (H₁)</w:t>
      </w:r>
      <w:r w:rsidRPr="00E01ACB">
        <w:rPr>
          <w:rFonts w:ascii="Calibri" w:eastAsia="Times New Roman" w:hAnsi="Calibri" w:cs="Calibri"/>
          <w:kern w:val="0"/>
          <w:sz w:val="24"/>
          <w:szCs w:val="24"/>
          <w:lang w:val="en-US"/>
          <w14:ligatures w14:val="none"/>
        </w:rPr>
        <w:t xml:space="preserve">: </w:t>
      </w:r>
      <w:proofErr w:type="spellStart"/>
      <w:r w:rsidRPr="00E01ACB">
        <w:rPr>
          <w:rFonts w:ascii="Calibri" w:eastAsia="Times New Roman" w:hAnsi="Calibri" w:cs="Calibri"/>
          <w:kern w:val="0"/>
          <w:sz w:val="24"/>
          <w:szCs w:val="24"/>
          <w:lang w:val="en-US"/>
          <w14:ligatures w14:val="none"/>
        </w:rPr>
        <w:t>μ_ward</w:t>
      </w:r>
      <w:proofErr w:type="spellEnd"/>
      <w:r w:rsidRPr="00E01ACB">
        <w:rPr>
          <w:rFonts w:ascii="Calibri" w:eastAsia="Times New Roman" w:hAnsi="Calibri" w:cs="Calibri"/>
          <w:kern w:val="0"/>
          <w:sz w:val="24"/>
          <w:szCs w:val="24"/>
          <w:lang w:val="en-US"/>
          <w14:ligatures w14:val="none"/>
        </w:rPr>
        <w:t xml:space="preserve"> ≠ </w:t>
      </w:r>
      <w:proofErr w:type="spellStart"/>
      <w:r w:rsidRPr="00E01ACB">
        <w:rPr>
          <w:rFonts w:ascii="Calibri" w:eastAsia="Times New Roman" w:hAnsi="Calibri" w:cs="Calibri"/>
          <w:kern w:val="0"/>
          <w:sz w:val="24"/>
          <w:szCs w:val="24"/>
          <w:lang w:val="en-US"/>
          <w14:ligatures w14:val="none"/>
        </w:rPr>
        <w:t>μ_city</w:t>
      </w:r>
      <w:proofErr w:type="spellEnd"/>
      <w:r w:rsidRPr="00E01ACB">
        <w:rPr>
          <w:rFonts w:ascii="Calibri" w:eastAsia="Times New Roman" w:hAnsi="Calibri" w:cs="Calibri"/>
          <w:kern w:val="0"/>
          <w:sz w:val="24"/>
          <w:szCs w:val="24"/>
          <w:lang w:val="en-US"/>
          <w14:ligatures w14:val="none"/>
        </w:rPr>
        <w:t xml:space="preserve"> (The average number of service requests per ward is different from the city-wide average)</w:t>
      </w:r>
    </w:p>
    <w:p w14:paraId="38724186" w14:textId="77777777" w:rsidR="00E01ACB" w:rsidRPr="00E01ACB" w:rsidRDefault="00E01ACB" w:rsidP="00E01ACB">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b/>
          <w:bCs/>
          <w:kern w:val="0"/>
          <w:sz w:val="24"/>
          <w:szCs w:val="24"/>
          <w:lang w:val="en-US"/>
          <w14:ligatures w14:val="none"/>
        </w:rPr>
        <w:t>Test Selection Rationale:</w:t>
      </w:r>
    </w:p>
    <w:p w14:paraId="12488ED2" w14:textId="77777777" w:rsidR="00E01ACB" w:rsidRPr="00E01ACB" w:rsidRDefault="00E01ACB" w:rsidP="00E01ACB">
      <w:pPr>
        <w:numPr>
          <w:ilvl w:val="0"/>
          <w:numId w:val="27"/>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kern w:val="0"/>
          <w:sz w:val="24"/>
          <w:szCs w:val="24"/>
          <w:lang w:val="en-US"/>
          <w14:ligatures w14:val="none"/>
        </w:rPr>
        <w:t xml:space="preserve">One-sample t-test was chosen because: </w:t>
      </w:r>
    </w:p>
    <w:p w14:paraId="049BB94D" w14:textId="77777777" w:rsidR="00E01ACB" w:rsidRPr="00E01ACB" w:rsidRDefault="00E01ACB" w:rsidP="00E01ACB">
      <w:pPr>
        <w:numPr>
          <w:ilvl w:val="1"/>
          <w:numId w:val="27"/>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kern w:val="0"/>
          <w:sz w:val="24"/>
          <w:szCs w:val="24"/>
          <w:lang w:val="en-US"/>
          <w14:ligatures w14:val="none"/>
        </w:rPr>
        <w:t>Comparing ward-level means to a known population mean (city average)</w:t>
      </w:r>
    </w:p>
    <w:p w14:paraId="65207C7D" w14:textId="77777777" w:rsidR="00E01ACB" w:rsidRPr="00E01ACB" w:rsidRDefault="00E01ACB" w:rsidP="00E01ACB">
      <w:pPr>
        <w:numPr>
          <w:ilvl w:val="1"/>
          <w:numId w:val="27"/>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kern w:val="0"/>
          <w:sz w:val="24"/>
          <w:szCs w:val="24"/>
          <w:lang w:val="en-US"/>
          <w14:ligatures w14:val="none"/>
        </w:rPr>
        <w:t>Determining if variations are statistically significant</w:t>
      </w:r>
    </w:p>
    <w:p w14:paraId="2A54A61F" w14:textId="77777777" w:rsidR="00E01ACB" w:rsidRPr="00E01ACB" w:rsidRDefault="00E01ACB" w:rsidP="00E01ACB">
      <w:pPr>
        <w:numPr>
          <w:ilvl w:val="1"/>
          <w:numId w:val="27"/>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kern w:val="0"/>
          <w:sz w:val="24"/>
          <w:szCs w:val="24"/>
          <w:lang w:val="en-US"/>
          <w14:ligatures w14:val="none"/>
        </w:rPr>
        <w:t>Small sample size (limited number of wards)</w:t>
      </w:r>
    </w:p>
    <w:p w14:paraId="0C75BD85" w14:textId="77777777" w:rsidR="00E01ACB" w:rsidRPr="00E01ACB" w:rsidRDefault="00E01ACB" w:rsidP="00E01ACB">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b/>
          <w:bCs/>
          <w:kern w:val="0"/>
          <w:sz w:val="24"/>
          <w:szCs w:val="24"/>
          <w:lang w:val="en-US"/>
          <w14:ligatures w14:val="none"/>
        </w:rPr>
        <w:t>Assumptions Checked:</w:t>
      </w:r>
    </w:p>
    <w:p w14:paraId="1BF44B05" w14:textId="77777777" w:rsidR="00E01ACB" w:rsidRPr="00E01ACB" w:rsidRDefault="00E01ACB" w:rsidP="00E01ACB">
      <w:pPr>
        <w:numPr>
          <w:ilvl w:val="0"/>
          <w:numId w:val="28"/>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kern w:val="0"/>
          <w:sz w:val="24"/>
          <w:szCs w:val="24"/>
          <w:lang w:val="en-US"/>
          <w14:ligatures w14:val="none"/>
        </w:rPr>
        <w:t>Random sampling</w:t>
      </w:r>
    </w:p>
    <w:p w14:paraId="05EEBF09" w14:textId="77777777" w:rsidR="00E01ACB" w:rsidRPr="00E01ACB" w:rsidRDefault="00E01ACB" w:rsidP="00E01ACB">
      <w:pPr>
        <w:numPr>
          <w:ilvl w:val="0"/>
          <w:numId w:val="28"/>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kern w:val="0"/>
          <w:sz w:val="24"/>
          <w:szCs w:val="24"/>
          <w:lang w:val="en-US"/>
          <w14:ligatures w14:val="none"/>
        </w:rPr>
        <w:t>Approximately normal distribution</w:t>
      </w:r>
    </w:p>
    <w:p w14:paraId="332362EF" w14:textId="77777777" w:rsidR="00E01ACB" w:rsidRPr="00E01ACB" w:rsidRDefault="00E01ACB" w:rsidP="00E01ACB">
      <w:pPr>
        <w:numPr>
          <w:ilvl w:val="0"/>
          <w:numId w:val="28"/>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kern w:val="0"/>
          <w:sz w:val="24"/>
          <w:szCs w:val="24"/>
          <w:lang w:val="en-US"/>
          <w14:ligatures w14:val="none"/>
        </w:rPr>
        <w:t>Known population mean</w:t>
      </w:r>
    </w:p>
    <w:p w14:paraId="6F973A2C" w14:textId="77777777" w:rsidR="00E01ACB" w:rsidRPr="00E01ACB" w:rsidRDefault="00E01ACB" w:rsidP="00E01ACB">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b/>
          <w:bCs/>
          <w:kern w:val="0"/>
          <w:sz w:val="24"/>
          <w:szCs w:val="24"/>
          <w:lang w:val="en-US"/>
          <w14:ligatures w14:val="none"/>
        </w:rPr>
        <w:lastRenderedPageBreak/>
        <w:t>Statistical Parameters:</w:t>
      </w:r>
    </w:p>
    <w:p w14:paraId="179F918A" w14:textId="77777777" w:rsidR="00E01ACB" w:rsidRPr="00E01ACB" w:rsidRDefault="00E01ACB" w:rsidP="00E01ACB">
      <w:pPr>
        <w:numPr>
          <w:ilvl w:val="0"/>
          <w:numId w:val="29"/>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kern w:val="0"/>
          <w:sz w:val="24"/>
          <w:szCs w:val="24"/>
          <w:lang w:val="en-US"/>
          <w14:ligatures w14:val="none"/>
        </w:rPr>
        <w:t>Significance Level (α): 0.05</w:t>
      </w:r>
    </w:p>
    <w:p w14:paraId="5F9F0FCE" w14:textId="77777777" w:rsidR="00E01ACB" w:rsidRPr="00E01ACB" w:rsidRDefault="00E01ACB" w:rsidP="00E01ACB">
      <w:pPr>
        <w:numPr>
          <w:ilvl w:val="0"/>
          <w:numId w:val="29"/>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kern w:val="0"/>
          <w:sz w:val="24"/>
          <w:szCs w:val="24"/>
          <w:lang w:val="en-US"/>
          <w14:ligatures w14:val="none"/>
        </w:rPr>
        <w:t>Test Statistic: t-value comparing sample mean to hypothesized population mean</w:t>
      </w:r>
    </w:p>
    <w:p w14:paraId="742E4646" w14:textId="77777777" w:rsidR="00E01ACB" w:rsidRPr="00E01ACB" w:rsidRDefault="00E01ACB" w:rsidP="00E01ACB">
      <w:pPr>
        <w:numPr>
          <w:ilvl w:val="0"/>
          <w:numId w:val="29"/>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kern w:val="0"/>
          <w:sz w:val="24"/>
          <w:szCs w:val="24"/>
          <w:lang w:val="en-US"/>
          <w14:ligatures w14:val="none"/>
        </w:rPr>
        <w:t>Comparison against city-wide average of 14,503 requests</w:t>
      </w:r>
    </w:p>
    <w:p w14:paraId="2E4ACF9C" w14:textId="77777777" w:rsidR="00E01ACB" w:rsidRPr="00E01ACB" w:rsidRDefault="00E01ACB" w:rsidP="00E01ACB">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b/>
          <w:bCs/>
          <w:kern w:val="0"/>
          <w:sz w:val="24"/>
          <w:szCs w:val="24"/>
          <w:lang w:val="en-US"/>
          <w14:ligatures w14:val="none"/>
        </w:rPr>
        <w:t>Decision Rule:</w:t>
      </w:r>
    </w:p>
    <w:p w14:paraId="070B67F8" w14:textId="77777777" w:rsidR="00E01ACB" w:rsidRPr="00E01ACB" w:rsidRDefault="00E01ACB" w:rsidP="00E01ACB">
      <w:pPr>
        <w:numPr>
          <w:ilvl w:val="0"/>
          <w:numId w:val="30"/>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kern w:val="0"/>
          <w:sz w:val="24"/>
          <w:szCs w:val="24"/>
          <w:lang w:val="en-US"/>
          <w14:ligatures w14:val="none"/>
        </w:rPr>
        <w:t>If p-value &lt; 0.05, reject the null hypothesis</w:t>
      </w:r>
    </w:p>
    <w:p w14:paraId="5BA055D5" w14:textId="77777777" w:rsidR="00E01ACB" w:rsidRPr="00E01ACB" w:rsidRDefault="00E01ACB" w:rsidP="00E01ACB">
      <w:pPr>
        <w:numPr>
          <w:ilvl w:val="0"/>
          <w:numId w:val="30"/>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E01ACB">
        <w:rPr>
          <w:rFonts w:ascii="Calibri" w:eastAsia="Times New Roman" w:hAnsi="Calibri" w:cs="Calibri"/>
          <w:kern w:val="0"/>
          <w:sz w:val="24"/>
          <w:szCs w:val="24"/>
          <w:lang w:val="en-US"/>
          <w14:ligatures w14:val="none"/>
        </w:rPr>
        <w:t>If p-value ≥ 0.05, fail to reject the null hypothesis</w:t>
      </w:r>
    </w:p>
    <w:p w14:paraId="0753F529" w14:textId="77777777" w:rsidR="00F50256" w:rsidRPr="00B6602D" w:rsidRDefault="00F50256" w:rsidP="00B6602D">
      <w:pPr>
        <w:spacing w:before="100" w:beforeAutospacing="1" w:after="100" w:afterAutospacing="1" w:line="276" w:lineRule="auto"/>
        <w:jc w:val="both"/>
        <w:rPr>
          <w:rFonts w:ascii="Calibri" w:hAnsi="Calibri" w:cs="Calibri"/>
          <w:b/>
          <w:sz w:val="24"/>
          <w:szCs w:val="24"/>
        </w:rPr>
      </w:pPr>
      <w:r w:rsidRPr="00B6602D">
        <w:rPr>
          <w:rFonts w:ascii="Calibri" w:hAnsi="Calibri" w:cs="Calibri"/>
          <w:b/>
          <w:sz w:val="24"/>
          <w:szCs w:val="24"/>
        </w:rPr>
        <w:t>Visual Analysis</w:t>
      </w:r>
    </w:p>
    <w:p w14:paraId="3AF0CA89" w14:textId="77777777" w:rsidR="00F50256" w:rsidRDefault="00F50256" w:rsidP="00F50256">
      <w:pPr>
        <w:keepNext/>
        <w:spacing w:before="100" w:beforeAutospacing="1" w:after="100" w:afterAutospacing="1" w:line="276" w:lineRule="auto"/>
        <w:jc w:val="center"/>
      </w:pPr>
      <w:r>
        <w:rPr>
          <w:rFonts w:ascii="Arial" w:hAnsi="Arial" w:cs="Arial"/>
          <w:b/>
          <w:noProof/>
          <w:sz w:val="24"/>
          <w:szCs w:val="24"/>
          <w:lang w:val="en-US"/>
        </w:rPr>
        <w:drawing>
          <wp:inline distT="0" distB="0" distL="0" distR="0" wp14:anchorId="1CA27F30" wp14:editId="20F605BE">
            <wp:extent cx="5889522" cy="2343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ervice Requests By Ward.png"/>
                    <pic:cNvPicPr/>
                  </pic:nvPicPr>
                  <pic:blipFill>
                    <a:blip r:embed="rId14">
                      <a:extLst>
                        <a:ext uri="{28A0092B-C50C-407E-A947-70E740481C1C}">
                          <a14:useLocalDpi xmlns:a14="http://schemas.microsoft.com/office/drawing/2010/main" val="0"/>
                        </a:ext>
                      </a:extLst>
                    </a:blip>
                    <a:stretch>
                      <a:fillRect/>
                    </a:stretch>
                  </pic:blipFill>
                  <pic:spPr>
                    <a:xfrm>
                      <a:off x="0" y="0"/>
                      <a:ext cx="5896250" cy="2345827"/>
                    </a:xfrm>
                    <a:prstGeom prst="rect">
                      <a:avLst/>
                    </a:prstGeom>
                  </pic:spPr>
                </pic:pic>
              </a:graphicData>
            </a:graphic>
          </wp:inline>
        </w:drawing>
      </w:r>
    </w:p>
    <w:p w14:paraId="4296BCCA" w14:textId="6E0B2B56" w:rsidR="00F50256" w:rsidRDefault="00F50256" w:rsidP="00F50256">
      <w:pPr>
        <w:pStyle w:val="Caption"/>
        <w:jc w:val="center"/>
      </w:pPr>
      <w:r>
        <w:t xml:space="preserve">Figure </w:t>
      </w:r>
      <w:r>
        <w:fldChar w:fldCharType="begin"/>
      </w:r>
      <w:r>
        <w:instrText xml:space="preserve"> SEQ Figure \* ARABIC </w:instrText>
      </w:r>
      <w:r>
        <w:fldChar w:fldCharType="separate"/>
      </w:r>
      <w:r w:rsidR="00A0401A">
        <w:rPr>
          <w:noProof/>
        </w:rPr>
        <w:t>7</w:t>
      </w:r>
      <w:r>
        <w:rPr>
          <w:noProof/>
        </w:rPr>
        <w:fldChar w:fldCharType="end"/>
      </w:r>
      <w:r>
        <w:t>: Service Request by Ward</w:t>
      </w:r>
    </w:p>
    <w:p w14:paraId="2BD5751D" w14:textId="77777777" w:rsidR="00F50256" w:rsidRPr="00F10758" w:rsidRDefault="00F50256" w:rsidP="00F10758">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The bar chart reveals important patterns:</w:t>
      </w:r>
    </w:p>
    <w:p w14:paraId="36FAAA4F" w14:textId="77777777" w:rsidR="00F50256" w:rsidRPr="00F10758" w:rsidRDefault="00F50256" w:rsidP="00F10758">
      <w:pPr>
        <w:numPr>
          <w:ilvl w:val="0"/>
          <w:numId w:val="14"/>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Considerable variation in request volumes across wards</w:t>
      </w:r>
    </w:p>
    <w:p w14:paraId="49646B32" w14:textId="77777777" w:rsidR="00F50256" w:rsidRPr="00F10758" w:rsidRDefault="00F50256" w:rsidP="00F10758">
      <w:pPr>
        <w:numPr>
          <w:ilvl w:val="0"/>
          <w:numId w:val="14"/>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Several wards notably above and below the city average (14,503 requests)</w:t>
      </w:r>
    </w:p>
    <w:p w14:paraId="2C71367B" w14:textId="77777777" w:rsidR="00F50256" w:rsidRPr="00F10758" w:rsidRDefault="00F50256" w:rsidP="00F10758">
      <w:pPr>
        <w:numPr>
          <w:ilvl w:val="0"/>
          <w:numId w:val="14"/>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A generally decreasing trend from left to right</w:t>
      </w:r>
    </w:p>
    <w:p w14:paraId="0E43D3F2" w14:textId="77777777" w:rsidR="00F50256" w:rsidRPr="00F10758" w:rsidRDefault="00F50256" w:rsidP="00F10758">
      <w:pPr>
        <w:numPr>
          <w:ilvl w:val="0"/>
          <w:numId w:val="14"/>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Toronto-Danforth (14) showing the highest volume</w:t>
      </w:r>
    </w:p>
    <w:p w14:paraId="5B26946C" w14:textId="77777777" w:rsidR="00F50256" w:rsidRPr="00F10758" w:rsidRDefault="00F50256" w:rsidP="00F10758">
      <w:pPr>
        <w:spacing w:before="100" w:beforeAutospacing="1" w:after="100" w:afterAutospacing="1" w:line="276" w:lineRule="auto"/>
        <w:jc w:val="both"/>
        <w:outlineLvl w:val="2"/>
        <w:rPr>
          <w:rFonts w:ascii="Calibri" w:eastAsia="Times New Roman" w:hAnsi="Calibri" w:cs="Calibri"/>
          <w:b/>
          <w:bCs/>
          <w:kern w:val="0"/>
          <w:sz w:val="24"/>
          <w:szCs w:val="24"/>
          <w:lang w:val="en-US"/>
          <w14:ligatures w14:val="none"/>
        </w:rPr>
      </w:pPr>
      <w:r w:rsidRPr="00F10758">
        <w:rPr>
          <w:rFonts w:ascii="Calibri" w:eastAsia="Times New Roman" w:hAnsi="Calibri" w:cs="Calibri"/>
          <w:b/>
          <w:bCs/>
          <w:kern w:val="0"/>
          <w:sz w:val="24"/>
          <w:szCs w:val="24"/>
          <w:lang w:val="en-US"/>
          <w14:ligatures w14:val="none"/>
        </w:rPr>
        <w:t>Statistical Results</w:t>
      </w:r>
    </w:p>
    <w:p w14:paraId="7218E533" w14:textId="77777777" w:rsidR="00F50256" w:rsidRPr="00F10758" w:rsidRDefault="00F50256" w:rsidP="00F10758">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Null hypothesis was not rejected because One Sample T-Test yielded a p value more than 0.05.</w:t>
      </w:r>
    </w:p>
    <w:p w14:paraId="401DB9EE" w14:textId="77777777" w:rsidR="00F50256" w:rsidRPr="00F10758" w:rsidRDefault="00F50256" w:rsidP="00F10758">
      <w:pPr>
        <w:spacing w:before="100" w:beforeAutospacing="1" w:after="100" w:afterAutospacing="1" w:line="276" w:lineRule="auto"/>
        <w:jc w:val="both"/>
        <w:outlineLvl w:val="2"/>
        <w:rPr>
          <w:rFonts w:ascii="Calibri" w:eastAsia="Times New Roman" w:hAnsi="Calibri" w:cs="Calibri"/>
          <w:b/>
          <w:bCs/>
          <w:kern w:val="0"/>
          <w:sz w:val="24"/>
          <w:szCs w:val="24"/>
          <w:lang w:val="en-US"/>
          <w14:ligatures w14:val="none"/>
        </w:rPr>
      </w:pPr>
      <w:r w:rsidRPr="00F10758">
        <w:rPr>
          <w:rFonts w:ascii="Calibri" w:eastAsia="Times New Roman" w:hAnsi="Calibri" w:cs="Calibri"/>
          <w:b/>
          <w:bCs/>
          <w:kern w:val="0"/>
          <w:sz w:val="24"/>
          <w:szCs w:val="24"/>
          <w:lang w:val="en-US"/>
          <w14:ligatures w14:val="none"/>
        </w:rPr>
        <w:t>Interpretation</w:t>
      </w:r>
    </w:p>
    <w:p w14:paraId="4F72C896" w14:textId="77777777" w:rsidR="00F50256" w:rsidRPr="00F10758" w:rsidRDefault="00F50256" w:rsidP="00F10758">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This finding yields several important insights:</w:t>
      </w:r>
    </w:p>
    <w:p w14:paraId="0185F644" w14:textId="77777777" w:rsidR="00F50256" w:rsidRPr="00F10758" w:rsidRDefault="00F50256" w:rsidP="00F10758">
      <w:pPr>
        <w:numPr>
          <w:ilvl w:val="0"/>
          <w:numId w:val="15"/>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lastRenderedPageBreak/>
        <w:t>Despite visible variations, the statistical test suggests these differences aren't significant enough to reject null hypothesis</w:t>
      </w:r>
    </w:p>
    <w:p w14:paraId="0B454508" w14:textId="77777777" w:rsidR="00F50256" w:rsidRPr="00F10758" w:rsidRDefault="00F50256" w:rsidP="00F10758">
      <w:pPr>
        <w:numPr>
          <w:ilvl w:val="0"/>
          <w:numId w:val="15"/>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 xml:space="preserve">The observed variations might be explained by: </w:t>
      </w:r>
    </w:p>
    <w:p w14:paraId="7B75EB77" w14:textId="77777777" w:rsidR="00F50256" w:rsidRPr="00F10758" w:rsidRDefault="00F50256" w:rsidP="00F10758">
      <w:pPr>
        <w:numPr>
          <w:ilvl w:val="1"/>
          <w:numId w:val="15"/>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Natural random fluctuation in service demands</w:t>
      </w:r>
    </w:p>
    <w:p w14:paraId="75D73C56" w14:textId="77777777" w:rsidR="00F50256" w:rsidRPr="00F10758" w:rsidRDefault="00F50256" w:rsidP="00F10758">
      <w:pPr>
        <w:numPr>
          <w:ilvl w:val="1"/>
          <w:numId w:val="15"/>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Offsetting effects between high and low-volume wards</w:t>
      </w:r>
    </w:p>
    <w:p w14:paraId="5D329A77" w14:textId="77777777" w:rsidR="00F50256" w:rsidRPr="00F10758" w:rsidRDefault="00F50256" w:rsidP="00F10758">
      <w:pPr>
        <w:numPr>
          <w:ilvl w:val="1"/>
          <w:numId w:val="15"/>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The relatively large standard deviation in ward-level requests</w:t>
      </w:r>
    </w:p>
    <w:p w14:paraId="795C9E5E" w14:textId="77777777" w:rsidR="00F50256" w:rsidRPr="00F10758" w:rsidRDefault="00F50256" w:rsidP="00F10758">
      <w:pPr>
        <w:numPr>
          <w:ilvl w:val="0"/>
          <w:numId w:val="15"/>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 xml:space="preserve">Policy Implications: </w:t>
      </w:r>
    </w:p>
    <w:p w14:paraId="713485DD" w14:textId="77777777" w:rsidR="00F50256" w:rsidRPr="00F10758" w:rsidRDefault="00F50256" w:rsidP="00F10758">
      <w:pPr>
        <w:numPr>
          <w:ilvl w:val="1"/>
          <w:numId w:val="15"/>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Current resource allocation methods might be appropriate</w:t>
      </w:r>
    </w:p>
    <w:p w14:paraId="07006A19" w14:textId="77777777" w:rsidR="00F50256" w:rsidRPr="00F10758" w:rsidRDefault="00F50256" w:rsidP="00F10758">
      <w:pPr>
        <w:numPr>
          <w:ilvl w:val="1"/>
          <w:numId w:val="15"/>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Need for ward-specific analysis beyond just request volumes</w:t>
      </w:r>
    </w:p>
    <w:p w14:paraId="35F2E978" w14:textId="77777777" w:rsidR="00F50256" w:rsidRPr="00F10758" w:rsidRDefault="00F50256" w:rsidP="00F10758">
      <w:pPr>
        <w:numPr>
          <w:ilvl w:val="1"/>
          <w:numId w:val="15"/>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F10758">
        <w:rPr>
          <w:rFonts w:ascii="Calibri" w:eastAsia="Times New Roman" w:hAnsi="Calibri" w:cs="Calibri"/>
          <w:kern w:val="0"/>
          <w:sz w:val="24"/>
          <w:szCs w:val="24"/>
          <w:lang w:val="en-US"/>
          <w14:ligatures w14:val="none"/>
        </w:rPr>
        <w:t>Importance of considering other factors beyond pure request numbers</w:t>
      </w:r>
    </w:p>
    <w:p w14:paraId="42F376C3" w14:textId="77777777" w:rsidR="00F50256" w:rsidRPr="00F10758" w:rsidRDefault="00F50256" w:rsidP="00F10758">
      <w:pPr>
        <w:spacing w:before="100" w:beforeAutospacing="1" w:after="100" w:afterAutospacing="1" w:line="276" w:lineRule="auto"/>
        <w:jc w:val="both"/>
        <w:rPr>
          <w:rFonts w:ascii="Calibri" w:eastAsia="Times New Roman" w:hAnsi="Calibri" w:cs="Calibri"/>
          <w:kern w:val="0"/>
          <w:sz w:val="24"/>
          <w:szCs w:val="24"/>
          <w:lang w:val="en-US"/>
          <w14:ligatures w14:val="none"/>
        </w:rPr>
      </w:pPr>
    </w:p>
    <w:p w14:paraId="111FEC56" w14:textId="77777777" w:rsidR="00F50256" w:rsidRPr="00F10758" w:rsidRDefault="00F50256" w:rsidP="00F10758">
      <w:pPr>
        <w:pStyle w:val="NormalWeb"/>
        <w:spacing w:line="276" w:lineRule="auto"/>
        <w:jc w:val="both"/>
        <w:rPr>
          <w:rFonts w:ascii="Calibri" w:hAnsi="Calibri" w:cs="Calibri"/>
          <w:b/>
          <w:lang w:val="en-US" w:eastAsia="en-US"/>
        </w:rPr>
      </w:pPr>
      <w:r w:rsidRPr="00F10758">
        <w:rPr>
          <w:rFonts w:ascii="Calibri" w:hAnsi="Calibri" w:cs="Calibri"/>
          <w:b/>
          <w:lang w:val="en-US" w:eastAsia="en-US"/>
        </w:rPr>
        <w:t>Question 3: Time of Day Analysis</w:t>
      </w:r>
    </w:p>
    <w:p w14:paraId="10BA5C63" w14:textId="77777777" w:rsidR="00F50256" w:rsidRPr="00F10758" w:rsidRDefault="00F50256" w:rsidP="00F10758">
      <w:pPr>
        <w:pStyle w:val="Heading3"/>
        <w:spacing w:line="276" w:lineRule="auto"/>
        <w:jc w:val="both"/>
        <w:rPr>
          <w:rFonts w:ascii="Calibri" w:hAnsi="Calibri" w:cs="Calibri"/>
          <w:sz w:val="24"/>
          <w:szCs w:val="24"/>
        </w:rPr>
      </w:pPr>
      <w:r w:rsidRPr="00F10758">
        <w:rPr>
          <w:rFonts w:ascii="Calibri" w:hAnsi="Calibri" w:cs="Calibri"/>
          <w:sz w:val="24"/>
          <w:szCs w:val="24"/>
        </w:rPr>
        <w:t>Research Question</w:t>
      </w:r>
    </w:p>
    <w:p w14:paraId="5876FDD5" w14:textId="77777777" w:rsidR="00F50256" w:rsidRPr="00F10758" w:rsidRDefault="00F50256" w:rsidP="00F10758">
      <w:pPr>
        <w:pStyle w:val="whitespace-pre-wrap"/>
        <w:spacing w:line="276" w:lineRule="auto"/>
        <w:jc w:val="both"/>
        <w:rPr>
          <w:rFonts w:ascii="Calibri" w:hAnsi="Calibri" w:cs="Calibri"/>
        </w:rPr>
      </w:pPr>
      <w:r w:rsidRPr="00F10758">
        <w:rPr>
          <w:rFonts w:ascii="Calibri" w:hAnsi="Calibri" w:cs="Calibri"/>
        </w:rPr>
        <w:t>Is there any relation between the time of day (morning/afternoon/evening) and the type of service request?</w:t>
      </w:r>
    </w:p>
    <w:p w14:paraId="7E23E0E1" w14:textId="77777777" w:rsidR="001E077D" w:rsidRPr="001E077D" w:rsidRDefault="001E077D" w:rsidP="001E077D">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b/>
          <w:bCs/>
          <w:kern w:val="0"/>
          <w:sz w:val="24"/>
          <w:szCs w:val="24"/>
          <w:lang w:val="en-US"/>
          <w14:ligatures w14:val="none"/>
        </w:rPr>
        <w:t>Hypothesis Formulation:</w:t>
      </w:r>
    </w:p>
    <w:p w14:paraId="41771D8F" w14:textId="77777777" w:rsidR="001E077D" w:rsidRPr="001E077D" w:rsidRDefault="001E077D" w:rsidP="001E077D">
      <w:pPr>
        <w:numPr>
          <w:ilvl w:val="0"/>
          <w:numId w:val="31"/>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b/>
          <w:bCs/>
          <w:kern w:val="0"/>
          <w:sz w:val="24"/>
          <w:szCs w:val="24"/>
          <w:lang w:val="en-US"/>
          <w14:ligatures w14:val="none"/>
        </w:rPr>
        <w:t>Null Hypothesis (H₀)</w:t>
      </w:r>
      <w:r w:rsidRPr="001E077D">
        <w:rPr>
          <w:rFonts w:ascii="Calibri" w:eastAsia="Times New Roman" w:hAnsi="Calibri" w:cs="Calibri"/>
          <w:kern w:val="0"/>
          <w:sz w:val="24"/>
          <w:szCs w:val="24"/>
          <w:lang w:val="en-US"/>
          <w14:ligatures w14:val="none"/>
        </w:rPr>
        <w:t>: No association between time of day and service request type (Request types are independent of time of day)</w:t>
      </w:r>
    </w:p>
    <w:p w14:paraId="11B5E0AD" w14:textId="77777777" w:rsidR="001E077D" w:rsidRPr="001E077D" w:rsidRDefault="001E077D" w:rsidP="001E077D">
      <w:pPr>
        <w:numPr>
          <w:ilvl w:val="0"/>
          <w:numId w:val="31"/>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b/>
          <w:bCs/>
          <w:kern w:val="0"/>
          <w:sz w:val="24"/>
          <w:szCs w:val="24"/>
          <w:lang w:val="en-US"/>
          <w14:ligatures w14:val="none"/>
        </w:rPr>
        <w:t>Alternative Hypothesis (H₁)</w:t>
      </w:r>
      <w:r w:rsidRPr="001E077D">
        <w:rPr>
          <w:rFonts w:ascii="Calibri" w:eastAsia="Times New Roman" w:hAnsi="Calibri" w:cs="Calibri"/>
          <w:kern w:val="0"/>
          <w:sz w:val="24"/>
          <w:szCs w:val="24"/>
          <w:lang w:val="en-US"/>
          <w14:ligatures w14:val="none"/>
        </w:rPr>
        <w:t>: Significant association between time of day and service request type</w:t>
      </w:r>
    </w:p>
    <w:p w14:paraId="09790BA4" w14:textId="77777777" w:rsidR="001E077D" w:rsidRPr="001E077D" w:rsidRDefault="001E077D" w:rsidP="001E077D">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b/>
          <w:bCs/>
          <w:kern w:val="0"/>
          <w:sz w:val="24"/>
          <w:szCs w:val="24"/>
          <w:lang w:val="en-US"/>
          <w14:ligatures w14:val="none"/>
        </w:rPr>
        <w:t>Test Selection Rationale:</w:t>
      </w:r>
    </w:p>
    <w:p w14:paraId="03C04E4D" w14:textId="77777777" w:rsidR="001E077D" w:rsidRPr="001E077D" w:rsidRDefault="001E077D" w:rsidP="001E077D">
      <w:pPr>
        <w:numPr>
          <w:ilvl w:val="0"/>
          <w:numId w:val="32"/>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t xml:space="preserve">Chi-square test of independence was chosen because: </w:t>
      </w:r>
    </w:p>
    <w:p w14:paraId="03888A89" w14:textId="77777777" w:rsidR="001E077D" w:rsidRPr="001E077D" w:rsidRDefault="001E077D" w:rsidP="001E077D">
      <w:pPr>
        <w:numPr>
          <w:ilvl w:val="1"/>
          <w:numId w:val="32"/>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t>Examining relationship between two categorical variables</w:t>
      </w:r>
    </w:p>
    <w:p w14:paraId="283763D7" w14:textId="77777777" w:rsidR="001E077D" w:rsidRPr="001E077D" w:rsidRDefault="001E077D" w:rsidP="001E077D">
      <w:pPr>
        <w:numPr>
          <w:ilvl w:val="1"/>
          <w:numId w:val="32"/>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t>Testing if observed frequencies differ from expected frequencies</w:t>
      </w:r>
    </w:p>
    <w:p w14:paraId="6FFE002D" w14:textId="77777777" w:rsidR="001E077D" w:rsidRPr="001E077D" w:rsidRDefault="001E077D" w:rsidP="001E077D">
      <w:pPr>
        <w:numPr>
          <w:ilvl w:val="1"/>
          <w:numId w:val="32"/>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t>Categorical data with multiple levels</w:t>
      </w:r>
    </w:p>
    <w:p w14:paraId="7E59ACB7" w14:textId="77777777" w:rsidR="001E077D" w:rsidRPr="001E077D" w:rsidRDefault="001E077D" w:rsidP="001E077D">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b/>
          <w:bCs/>
          <w:kern w:val="0"/>
          <w:sz w:val="24"/>
          <w:szCs w:val="24"/>
          <w:lang w:val="en-US"/>
          <w14:ligatures w14:val="none"/>
        </w:rPr>
        <w:t>Assumptions Checked:</w:t>
      </w:r>
    </w:p>
    <w:p w14:paraId="5143D7C0" w14:textId="77777777" w:rsidR="001E077D" w:rsidRPr="001E077D" w:rsidRDefault="001E077D" w:rsidP="001E077D">
      <w:pPr>
        <w:numPr>
          <w:ilvl w:val="0"/>
          <w:numId w:val="33"/>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t>Categorical variables</w:t>
      </w:r>
    </w:p>
    <w:p w14:paraId="32B8B08D" w14:textId="77777777" w:rsidR="001E077D" w:rsidRPr="001E077D" w:rsidRDefault="001E077D" w:rsidP="001E077D">
      <w:pPr>
        <w:numPr>
          <w:ilvl w:val="0"/>
          <w:numId w:val="33"/>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t>Independent observations</w:t>
      </w:r>
    </w:p>
    <w:p w14:paraId="7259D5DB" w14:textId="77777777" w:rsidR="001E077D" w:rsidRPr="001E077D" w:rsidRDefault="001E077D" w:rsidP="001E077D">
      <w:pPr>
        <w:numPr>
          <w:ilvl w:val="0"/>
          <w:numId w:val="33"/>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t>Sufficient sample size</w:t>
      </w:r>
    </w:p>
    <w:p w14:paraId="7B6E1B15" w14:textId="77777777" w:rsidR="001E077D" w:rsidRPr="001E077D" w:rsidRDefault="001E077D" w:rsidP="001E077D">
      <w:pPr>
        <w:numPr>
          <w:ilvl w:val="0"/>
          <w:numId w:val="33"/>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t>Expected frequencies ≥ 5 in each cell</w:t>
      </w:r>
    </w:p>
    <w:p w14:paraId="4A11DD74" w14:textId="77777777" w:rsidR="001E077D" w:rsidRPr="001E077D" w:rsidRDefault="001E077D" w:rsidP="001E077D">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b/>
          <w:bCs/>
          <w:kern w:val="0"/>
          <w:sz w:val="24"/>
          <w:szCs w:val="24"/>
          <w:lang w:val="en-US"/>
          <w14:ligatures w14:val="none"/>
        </w:rPr>
        <w:t>Statistical Parameters:</w:t>
      </w:r>
    </w:p>
    <w:p w14:paraId="2A69897A" w14:textId="77777777" w:rsidR="001E077D" w:rsidRPr="001E077D" w:rsidRDefault="001E077D" w:rsidP="001E077D">
      <w:pPr>
        <w:numPr>
          <w:ilvl w:val="0"/>
          <w:numId w:val="34"/>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t>Significance Level (α): 0.05</w:t>
      </w:r>
    </w:p>
    <w:p w14:paraId="2DCBDB19" w14:textId="77777777" w:rsidR="001E077D" w:rsidRPr="001E077D" w:rsidRDefault="001E077D" w:rsidP="001E077D">
      <w:pPr>
        <w:numPr>
          <w:ilvl w:val="0"/>
          <w:numId w:val="34"/>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t>Degrees of Freedom: (rows - 1) × (columns - 1)</w:t>
      </w:r>
    </w:p>
    <w:p w14:paraId="00A11664" w14:textId="77777777" w:rsidR="001E077D" w:rsidRPr="001E077D" w:rsidRDefault="001E077D" w:rsidP="001E077D">
      <w:pPr>
        <w:numPr>
          <w:ilvl w:val="0"/>
          <w:numId w:val="34"/>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lastRenderedPageBreak/>
        <w:t>Chi-square statistic measuring deviation from expected frequencies</w:t>
      </w:r>
    </w:p>
    <w:p w14:paraId="3EE4B8AB" w14:textId="77777777" w:rsidR="001E077D" w:rsidRPr="001E077D" w:rsidRDefault="001E077D" w:rsidP="001E077D">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b/>
          <w:bCs/>
          <w:kern w:val="0"/>
          <w:sz w:val="24"/>
          <w:szCs w:val="24"/>
          <w:lang w:val="en-US"/>
          <w14:ligatures w14:val="none"/>
        </w:rPr>
        <w:t>Decision Rule:</w:t>
      </w:r>
    </w:p>
    <w:p w14:paraId="678D56C1" w14:textId="77777777" w:rsidR="001E077D" w:rsidRPr="001E077D" w:rsidRDefault="001E077D" w:rsidP="001E077D">
      <w:pPr>
        <w:numPr>
          <w:ilvl w:val="0"/>
          <w:numId w:val="35"/>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t>If p-value &lt; 0.05, reject the null hypothesis (significant association)</w:t>
      </w:r>
    </w:p>
    <w:p w14:paraId="34461F3A" w14:textId="77777777" w:rsidR="001E077D" w:rsidRPr="001E077D" w:rsidRDefault="001E077D" w:rsidP="001E077D">
      <w:pPr>
        <w:numPr>
          <w:ilvl w:val="0"/>
          <w:numId w:val="35"/>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1E077D">
        <w:rPr>
          <w:rFonts w:ascii="Calibri" w:eastAsia="Times New Roman" w:hAnsi="Calibri" w:cs="Calibri"/>
          <w:kern w:val="0"/>
          <w:sz w:val="24"/>
          <w:szCs w:val="24"/>
          <w:lang w:val="en-US"/>
          <w14:ligatures w14:val="none"/>
        </w:rPr>
        <w:t>If p-value ≥ 0.05, fail to reject the null hypothesis (no significant association)</w:t>
      </w:r>
    </w:p>
    <w:p w14:paraId="50477023" w14:textId="79D6F4EF" w:rsidR="00F50256" w:rsidRPr="00F10758" w:rsidRDefault="00DB1F40" w:rsidP="00F10758">
      <w:pPr>
        <w:spacing w:before="100" w:beforeAutospacing="1" w:after="100" w:afterAutospacing="1" w:line="240" w:lineRule="auto"/>
        <w:jc w:val="both"/>
        <w:rPr>
          <w:rFonts w:ascii="Calibri" w:hAnsi="Calibri" w:cs="Calibri"/>
          <w:b/>
          <w:sz w:val="24"/>
          <w:szCs w:val="24"/>
        </w:rPr>
      </w:pPr>
      <w:r>
        <w:rPr>
          <w:rFonts w:ascii="Calibri" w:hAnsi="Calibri" w:cs="Calibri"/>
          <w:b/>
          <w:sz w:val="24"/>
          <w:szCs w:val="24"/>
        </w:rPr>
        <w:t>Visual Analysis</w:t>
      </w:r>
    </w:p>
    <w:p w14:paraId="5FA5E194" w14:textId="77777777" w:rsidR="00F50256" w:rsidRDefault="00F50256" w:rsidP="00F50256">
      <w:pPr>
        <w:keepNext/>
        <w:spacing w:before="100" w:beforeAutospacing="1" w:after="100" w:afterAutospacing="1" w:line="240" w:lineRule="auto"/>
      </w:pPr>
      <w:r>
        <w:rPr>
          <w:rFonts w:ascii="Arial" w:hAnsi="Arial" w:cs="Arial"/>
          <w:b/>
          <w:noProof/>
          <w:sz w:val="24"/>
          <w:szCs w:val="24"/>
          <w:lang w:val="en-US"/>
        </w:rPr>
        <w:drawing>
          <wp:inline distT="0" distB="0" distL="0" distR="0" wp14:anchorId="1947116F" wp14:editId="567486C5">
            <wp:extent cx="6009227" cy="23907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op 5 Service Requests by Time of Day.png"/>
                    <pic:cNvPicPr/>
                  </pic:nvPicPr>
                  <pic:blipFill>
                    <a:blip r:embed="rId15">
                      <a:extLst>
                        <a:ext uri="{28A0092B-C50C-407E-A947-70E740481C1C}">
                          <a14:useLocalDpi xmlns:a14="http://schemas.microsoft.com/office/drawing/2010/main" val="0"/>
                        </a:ext>
                      </a:extLst>
                    </a:blip>
                    <a:stretch>
                      <a:fillRect/>
                    </a:stretch>
                  </pic:blipFill>
                  <pic:spPr>
                    <a:xfrm>
                      <a:off x="0" y="0"/>
                      <a:ext cx="6014096" cy="2392712"/>
                    </a:xfrm>
                    <a:prstGeom prst="rect">
                      <a:avLst/>
                    </a:prstGeom>
                  </pic:spPr>
                </pic:pic>
              </a:graphicData>
            </a:graphic>
          </wp:inline>
        </w:drawing>
      </w:r>
    </w:p>
    <w:p w14:paraId="79CBD60F" w14:textId="542D0752" w:rsidR="00F50256" w:rsidRDefault="00F50256" w:rsidP="00F50256">
      <w:pPr>
        <w:pStyle w:val="Caption"/>
        <w:jc w:val="center"/>
      </w:pPr>
      <w:r>
        <w:t xml:space="preserve">Figure </w:t>
      </w:r>
      <w:r>
        <w:fldChar w:fldCharType="begin"/>
      </w:r>
      <w:r>
        <w:instrText xml:space="preserve"> SEQ Figure \* ARABIC </w:instrText>
      </w:r>
      <w:r>
        <w:fldChar w:fldCharType="separate"/>
      </w:r>
      <w:r w:rsidR="00A0401A">
        <w:rPr>
          <w:noProof/>
        </w:rPr>
        <w:t>8</w:t>
      </w:r>
      <w:r>
        <w:rPr>
          <w:noProof/>
        </w:rPr>
        <w:fldChar w:fldCharType="end"/>
      </w:r>
      <w:r>
        <w:t>: Top 5 Service Requests by Time of Day</w:t>
      </w:r>
    </w:p>
    <w:p w14:paraId="1BE001DA" w14:textId="77777777" w:rsidR="00F50256" w:rsidRPr="003C1C4D" w:rsidRDefault="00F50256" w:rsidP="003C1C4D">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The bar chart shows distinct patterns:</w:t>
      </w:r>
    </w:p>
    <w:p w14:paraId="7BB3BA2B" w14:textId="77777777" w:rsidR="00F50256" w:rsidRPr="003C1C4D" w:rsidRDefault="00F50256" w:rsidP="003C1C4D">
      <w:pPr>
        <w:numPr>
          <w:ilvl w:val="0"/>
          <w:numId w:val="17"/>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Different request types show varying distributions across time periods</w:t>
      </w:r>
    </w:p>
    <w:p w14:paraId="38FA09BE" w14:textId="77777777" w:rsidR="00F50256" w:rsidRPr="003C1C4D" w:rsidRDefault="00F50256" w:rsidP="003C1C4D">
      <w:pPr>
        <w:numPr>
          <w:ilvl w:val="0"/>
          <w:numId w:val="17"/>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Residential Bin services show peak demand in afternoon</w:t>
      </w:r>
    </w:p>
    <w:p w14:paraId="6B549D41" w14:textId="77777777" w:rsidR="00F50256" w:rsidRPr="003C1C4D" w:rsidRDefault="00F50256" w:rsidP="003C1C4D">
      <w:pPr>
        <w:numPr>
          <w:ilvl w:val="0"/>
          <w:numId w:val="17"/>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Wildlife-related requests have different patterns in morning vs. evening</w:t>
      </w:r>
    </w:p>
    <w:p w14:paraId="2821C1A6" w14:textId="77777777" w:rsidR="00F50256" w:rsidRPr="003C1C4D" w:rsidRDefault="00F50256" w:rsidP="003C1C4D">
      <w:pPr>
        <w:numPr>
          <w:ilvl w:val="0"/>
          <w:numId w:val="17"/>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Property Standards requests maintain relatively consistent volumes</w:t>
      </w:r>
    </w:p>
    <w:p w14:paraId="320EBAAC" w14:textId="77777777" w:rsidR="00F50256" w:rsidRPr="003C1C4D" w:rsidRDefault="00F50256" w:rsidP="003C1C4D">
      <w:pPr>
        <w:spacing w:before="100" w:beforeAutospacing="1" w:after="100" w:afterAutospacing="1" w:line="276" w:lineRule="auto"/>
        <w:jc w:val="both"/>
        <w:outlineLvl w:val="2"/>
        <w:rPr>
          <w:rFonts w:ascii="Calibri" w:eastAsia="Times New Roman" w:hAnsi="Calibri" w:cs="Calibri"/>
          <w:b/>
          <w:bCs/>
          <w:kern w:val="0"/>
          <w:sz w:val="24"/>
          <w:szCs w:val="24"/>
          <w:lang w:val="en-US"/>
          <w14:ligatures w14:val="none"/>
        </w:rPr>
      </w:pPr>
      <w:r w:rsidRPr="003C1C4D">
        <w:rPr>
          <w:rFonts w:ascii="Calibri" w:eastAsia="Times New Roman" w:hAnsi="Calibri" w:cs="Calibri"/>
          <w:b/>
          <w:bCs/>
          <w:kern w:val="0"/>
          <w:sz w:val="24"/>
          <w:szCs w:val="24"/>
          <w:lang w:val="en-US"/>
          <w14:ligatures w14:val="none"/>
        </w:rPr>
        <w:t>Statistical Results</w:t>
      </w:r>
    </w:p>
    <w:p w14:paraId="12C44A59" w14:textId="7FD3A68C" w:rsidR="00F50256" w:rsidRPr="003C1C4D" w:rsidRDefault="00F50256" w:rsidP="003C1C4D">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The results of the chi square test revealed a p value less than 0.05 thus the null hypothesis was rejected.</w:t>
      </w:r>
    </w:p>
    <w:p w14:paraId="0F65068F" w14:textId="77777777" w:rsidR="00F50256" w:rsidRPr="003C1C4D" w:rsidRDefault="00F50256" w:rsidP="003C1C4D">
      <w:pPr>
        <w:spacing w:before="100" w:beforeAutospacing="1" w:after="100" w:afterAutospacing="1" w:line="276" w:lineRule="auto"/>
        <w:jc w:val="both"/>
        <w:outlineLvl w:val="2"/>
        <w:rPr>
          <w:rFonts w:ascii="Calibri" w:eastAsia="Times New Roman" w:hAnsi="Calibri" w:cs="Calibri"/>
          <w:b/>
          <w:bCs/>
          <w:kern w:val="0"/>
          <w:sz w:val="24"/>
          <w:szCs w:val="24"/>
          <w:lang w:val="en-US"/>
          <w14:ligatures w14:val="none"/>
        </w:rPr>
      </w:pPr>
      <w:r w:rsidRPr="003C1C4D">
        <w:rPr>
          <w:rFonts w:ascii="Calibri" w:eastAsia="Times New Roman" w:hAnsi="Calibri" w:cs="Calibri"/>
          <w:b/>
          <w:bCs/>
          <w:kern w:val="0"/>
          <w:sz w:val="24"/>
          <w:szCs w:val="24"/>
          <w:lang w:val="en-US"/>
          <w14:ligatures w14:val="none"/>
        </w:rPr>
        <w:t>Interpretation</w:t>
      </w:r>
    </w:p>
    <w:p w14:paraId="31B967B4" w14:textId="77777777" w:rsidR="00F50256" w:rsidRPr="003C1C4D" w:rsidRDefault="00F50256" w:rsidP="003C1C4D">
      <w:p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The significant association reveals important operational insights:</w:t>
      </w:r>
    </w:p>
    <w:p w14:paraId="30CC305F" w14:textId="77777777" w:rsidR="00F50256" w:rsidRPr="003C1C4D" w:rsidRDefault="00F50256" w:rsidP="003C1C4D">
      <w:pPr>
        <w:numPr>
          <w:ilvl w:val="0"/>
          <w:numId w:val="18"/>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Strong evidence that service request types vary systematically by time of day</w:t>
      </w:r>
    </w:p>
    <w:p w14:paraId="24686708" w14:textId="77777777" w:rsidR="00F50256" w:rsidRPr="003C1C4D" w:rsidRDefault="00F50256" w:rsidP="003C1C4D">
      <w:pPr>
        <w:numPr>
          <w:ilvl w:val="0"/>
          <w:numId w:val="18"/>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 xml:space="preserve">Specific patterns observed: </w:t>
      </w:r>
    </w:p>
    <w:p w14:paraId="5445726D" w14:textId="77777777" w:rsidR="00F50256" w:rsidRPr="003C1C4D" w:rsidRDefault="00F50256" w:rsidP="003C1C4D">
      <w:pPr>
        <w:numPr>
          <w:ilvl w:val="1"/>
          <w:numId w:val="18"/>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Residential services peak during afternoon hours</w:t>
      </w:r>
    </w:p>
    <w:p w14:paraId="0743953F" w14:textId="77777777" w:rsidR="00F50256" w:rsidRPr="003C1C4D" w:rsidRDefault="00F50256" w:rsidP="003C1C4D">
      <w:pPr>
        <w:numPr>
          <w:ilvl w:val="1"/>
          <w:numId w:val="18"/>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Wildlife-related calls show distinct temporal patterns</w:t>
      </w:r>
    </w:p>
    <w:p w14:paraId="46C1369A" w14:textId="77777777" w:rsidR="00F50256" w:rsidRPr="003C1C4D" w:rsidRDefault="00F50256" w:rsidP="003C1C4D">
      <w:pPr>
        <w:numPr>
          <w:ilvl w:val="1"/>
          <w:numId w:val="18"/>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Property standards issues remain relatively stable</w:t>
      </w:r>
    </w:p>
    <w:p w14:paraId="7D588BEE" w14:textId="77777777" w:rsidR="00F50256" w:rsidRPr="003C1C4D" w:rsidRDefault="00F50256" w:rsidP="003C1C4D">
      <w:pPr>
        <w:numPr>
          <w:ilvl w:val="0"/>
          <w:numId w:val="18"/>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lastRenderedPageBreak/>
        <w:t xml:space="preserve">Operational Implications: </w:t>
      </w:r>
    </w:p>
    <w:p w14:paraId="48FD2F6F" w14:textId="77777777" w:rsidR="00F50256" w:rsidRPr="003C1C4D" w:rsidRDefault="00F50256" w:rsidP="003C1C4D">
      <w:pPr>
        <w:numPr>
          <w:ilvl w:val="1"/>
          <w:numId w:val="18"/>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Need for time-based staffing adjustments</w:t>
      </w:r>
    </w:p>
    <w:p w14:paraId="34118679" w14:textId="77777777" w:rsidR="00F50256" w:rsidRPr="003C1C4D" w:rsidRDefault="00F50256" w:rsidP="003C1C4D">
      <w:pPr>
        <w:numPr>
          <w:ilvl w:val="1"/>
          <w:numId w:val="18"/>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Opportunity for predictive resource allocation</w:t>
      </w:r>
    </w:p>
    <w:p w14:paraId="1F609EEF" w14:textId="0FDDB1CC" w:rsidR="00F50256" w:rsidRDefault="00F50256" w:rsidP="003C1C4D">
      <w:pPr>
        <w:numPr>
          <w:ilvl w:val="1"/>
          <w:numId w:val="18"/>
        </w:numPr>
        <w:spacing w:before="100" w:beforeAutospacing="1" w:after="100" w:afterAutospacing="1" w:line="276" w:lineRule="auto"/>
        <w:jc w:val="both"/>
        <w:rPr>
          <w:rFonts w:ascii="Calibri" w:eastAsia="Times New Roman" w:hAnsi="Calibri" w:cs="Calibri"/>
          <w:kern w:val="0"/>
          <w:sz w:val="24"/>
          <w:szCs w:val="24"/>
          <w:lang w:val="en-US"/>
          <w14:ligatures w14:val="none"/>
        </w:rPr>
      </w:pPr>
      <w:r w:rsidRPr="003C1C4D">
        <w:rPr>
          <w:rFonts w:ascii="Calibri" w:eastAsia="Times New Roman" w:hAnsi="Calibri" w:cs="Calibri"/>
          <w:kern w:val="0"/>
          <w:sz w:val="24"/>
          <w:szCs w:val="24"/>
          <w:lang w:val="en-US"/>
          <w14:ligatures w14:val="none"/>
        </w:rPr>
        <w:t>Potential for service optimization based on temporal patterns</w:t>
      </w:r>
    </w:p>
    <w:p w14:paraId="46FAAAA3" w14:textId="19710CA7" w:rsidR="00291032" w:rsidRDefault="00291032" w:rsidP="00291032">
      <w:pPr>
        <w:spacing w:before="100" w:beforeAutospacing="1" w:after="100" w:afterAutospacing="1" w:line="276" w:lineRule="auto"/>
        <w:jc w:val="both"/>
        <w:rPr>
          <w:rFonts w:ascii="Calibri" w:eastAsia="Times New Roman" w:hAnsi="Calibri" w:cs="Calibri"/>
          <w:kern w:val="0"/>
          <w:sz w:val="24"/>
          <w:szCs w:val="24"/>
          <w:lang w:val="en-US"/>
          <w14:ligatures w14:val="none"/>
        </w:rPr>
      </w:pPr>
    </w:p>
    <w:p w14:paraId="6C5D04C8" w14:textId="77777777" w:rsidR="00291032" w:rsidRPr="00291032" w:rsidRDefault="00291032" w:rsidP="00291032">
      <w:pPr>
        <w:spacing w:before="100" w:beforeAutospacing="1" w:after="100" w:afterAutospacing="1" w:line="240" w:lineRule="auto"/>
        <w:jc w:val="both"/>
        <w:rPr>
          <w:rFonts w:ascii="Calibri" w:eastAsia="Times New Roman" w:hAnsi="Calibri" w:cs="Calibri"/>
          <w:b/>
          <w:kern w:val="0"/>
          <w:sz w:val="24"/>
          <w:szCs w:val="24"/>
          <w:lang w:val="en-US"/>
          <w14:ligatures w14:val="none"/>
        </w:rPr>
      </w:pPr>
      <w:r w:rsidRPr="00291032">
        <w:rPr>
          <w:rFonts w:ascii="Calibri" w:eastAsia="Times New Roman" w:hAnsi="Calibri" w:cs="Calibri"/>
          <w:b/>
          <w:kern w:val="0"/>
          <w:sz w:val="24"/>
          <w:szCs w:val="24"/>
          <w:lang w:val="en-US"/>
          <w14:ligatures w14:val="none"/>
        </w:rPr>
        <w:t>Regression Analysis and Statistical Testing</w:t>
      </w:r>
    </w:p>
    <w:p w14:paraId="478D6F68" w14:textId="77777777" w:rsidR="00291032"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In addition to the exploratory data analysis, I conducted several statistical tests to uncover deeper insights from the 311 Service Requests data.</w:t>
      </w:r>
    </w:p>
    <w:p w14:paraId="17F7C146" w14:textId="77777777" w:rsidR="00291032"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b/>
          <w:bCs/>
          <w:kern w:val="0"/>
          <w:sz w:val="24"/>
          <w:szCs w:val="24"/>
          <w:lang w:val="en-US"/>
          <w14:ligatures w14:val="none"/>
        </w:rPr>
        <w:t>Question 1: Does Division Affect Completed Request Count?</w:t>
      </w:r>
    </w:p>
    <w:p w14:paraId="16BE61C4" w14:textId="77777777" w:rsidR="00291032"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To assess whether the division handling the service request has an impact on the number of completed requests, I performed a linear regression analysis.</w:t>
      </w:r>
    </w:p>
    <w:p w14:paraId="20B94CAF" w14:textId="77777777" w:rsidR="00291032"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i/>
          <w:iCs/>
          <w:kern w:val="0"/>
          <w:sz w:val="24"/>
          <w:szCs w:val="24"/>
          <w:lang w:val="en-US"/>
          <w14:ligatures w14:val="none"/>
        </w:rPr>
        <w:t>Hypothesis:</w:t>
      </w:r>
    </w:p>
    <w:p w14:paraId="7FBF9D0D" w14:textId="77777777" w:rsidR="00291032" w:rsidRPr="00291032" w:rsidRDefault="00291032" w:rsidP="00291032">
      <w:pPr>
        <w:numPr>
          <w:ilvl w:val="0"/>
          <w:numId w:val="36"/>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Null Hypothesis (H0): The division has no effect on the completed request count.</w:t>
      </w:r>
    </w:p>
    <w:p w14:paraId="74F906DD" w14:textId="77777777" w:rsidR="00291032" w:rsidRPr="00291032" w:rsidRDefault="00291032" w:rsidP="00291032">
      <w:pPr>
        <w:numPr>
          <w:ilvl w:val="0"/>
          <w:numId w:val="36"/>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Alternative Hypothesis (H1): The division has a significant effect on the completed request count.</w:t>
      </w:r>
    </w:p>
    <w:p w14:paraId="108931F7" w14:textId="746BF6F1" w:rsid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010694">
        <w:rPr>
          <w:rFonts w:ascii="Calibri" w:eastAsia="Times New Roman" w:hAnsi="Calibri" w:cs="Calibri"/>
          <w:b/>
          <w:iCs/>
          <w:kern w:val="0"/>
          <w:sz w:val="24"/>
          <w:szCs w:val="24"/>
          <w:lang w:val="en-US"/>
          <w14:ligatures w14:val="none"/>
        </w:rPr>
        <w:t>Analysis:</w:t>
      </w:r>
      <w:r w:rsidRPr="00291032">
        <w:rPr>
          <w:rFonts w:ascii="Calibri" w:eastAsia="Times New Roman" w:hAnsi="Calibri" w:cs="Calibri"/>
          <w:kern w:val="0"/>
          <w:sz w:val="24"/>
          <w:szCs w:val="24"/>
          <w:lang w:val="en-US"/>
          <w14:ligatures w14:val="none"/>
        </w:rPr>
        <w:t xml:space="preserve"> I fit a linear regression model with the completed request count as the dependent variable and the division as the independent variable. The results showed that the division variable was not statistically significant (p-value &gt; 0.05). This indicates that we cannot reject the null hypothesis - the division handling the request does not have a significant impact on the completed request count.</w:t>
      </w:r>
    </w:p>
    <w:p w14:paraId="0F779A8E" w14:textId="77777777" w:rsidR="00B466FF" w:rsidRDefault="00B466FF" w:rsidP="00C82C0D">
      <w:pPr>
        <w:keepNext/>
        <w:spacing w:before="100" w:beforeAutospacing="1" w:after="100" w:afterAutospacing="1" w:line="240" w:lineRule="auto"/>
        <w:jc w:val="center"/>
      </w:pPr>
      <w:r>
        <w:rPr>
          <w:rFonts w:ascii="Calibri" w:eastAsia="Times New Roman" w:hAnsi="Calibri" w:cs="Calibri"/>
          <w:noProof/>
          <w:kern w:val="0"/>
          <w:sz w:val="24"/>
          <w:szCs w:val="24"/>
          <w:lang w:val="en-US"/>
        </w:rPr>
        <w:drawing>
          <wp:inline distT="0" distB="0" distL="0" distR="0" wp14:anchorId="07F4B595" wp14:editId="01759CF9">
            <wp:extent cx="5134692" cy="2514951"/>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ompletion Rate by Division.png"/>
                    <pic:cNvPicPr/>
                  </pic:nvPicPr>
                  <pic:blipFill>
                    <a:blip r:embed="rId16">
                      <a:extLst>
                        <a:ext uri="{28A0092B-C50C-407E-A947-70E740481C1C}">
                          <a14:useLocalDpi xmlns:a14="http://schemas.microsoft.com/office/drawing/2010/main" val="0"/>
                        </a:ext>
                      </a:extLst>
                    </a:blip>
                    <a:stretch>
                      <a:fillRect/>
                    </a:stretch>
                  </pic:blipFill>
                  <pic:spPr>
                    <a:xfrm>
                      <a:off x="0" y="0"/>
                      <a:ext cx="5134692" cy="2514951"/>
                    </a:xfrm>
                    <a:prstGeom prst="rect">
                      <a:avLst/>
                    </a:prstGeom>
                  </pic:spPr>
                </pic:pic>
              </a:graphicData>
            </a:graphic>
          </wp:inline>
        </w:drawing>
      </w:r>
    </w:p>
    <w:p w14:paraId="6CED75FB" w14:textId="1D84734F" w:rsidR="00825F1F" w:rsidRPr="00291032" w:rsidRDefault="00B466FF" w:rsidP="00B466FF">
      <w:pPr>
        <w:pStyle w:val="Caption"/>
        <w:jc w:val="center"/>
        <w:rPr>
          <w:rFonts w:ascii="Calibri" w:eastAsia="Times New Roman" w:hAnsi="Calibri" w:cs="Calibri"/>
          <w:kern w:val="0"/>
          <w:sz w:val="24"/>
          <w:szCs w:val="24"/>
          <w:lang w:val="en-US"/>
          <w14:ligatures w14:val="none"/>
        </w:rPr>
      </w:pPr>
      <w:r>
        <w:t xml:space="preserve">Figure </w:t>
      </w:r>
      <w:fldSimple w:instr=" SEQ Figure \* ARABIC ">
        <w:r w:rsidR="00A0401A">
          <w:rPr>
            <w:noProof/>
          </w:rPr>
          <w:t>9</w:t>
        </w:r>
      </w:fldSimple>
      <w:r>
        <w:t>: Completion Rate by Division</w:t>
      </w:r>
    </w:p>
    <w:p w14:paraId="2C401E6A" w14:textId="3FC8D367" w:rsidR="00312287"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lastRenderedPageBreak/>
        <w:t>The implication is that the current resource allocation methods across divisions may be appropriate, as the variations in completed requests are not statistically significant. However, further ward-level analysis may provide additional insights beyond just the request volumes.</w:t>
      </w:r>
    </w:p>
    <w:p w14:paraId="34015698" w14:textId="77777777" w:rsidR="00291032"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b/>
          <w:bCs/>
          <w:kern w:val="0"/>
          <w:sz w:val="24"/>
          <w:szCs w:val="24"/>
          <w:lang w:val="en-US"/>
          <w14:ligatures w14:val="none"/>
        </w:rPr>
        <w:t>Question 2: Is There a Seasonal Trend in Completed Requests?</w:t>
      </w:r>
    </w:p>
    <w:p w14:paraId="3263E427" w14:textId="77777777" w:rsidR="00291032"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To examine if there are significant differences in the volume of completed requests between the summer and winter seasons, I conducted a two-sample t-test.</w:t>
      </w:r>
    </w:p>
    <w:p w14:paraId="3D348B54" w14:textId="77777777" w:rsidR="00291032" w:rsidRPr="00291032" w:rsidRDefault="00291032" w:rsidP="00291032">
      <w:pPr>
        <w:spacing w:before="100" w:beforeAutospacing="1" w:after="100" w:afterAutospacing="1" w:line="240" w:lineRule="auto"/>
        <w:jc w:val="both"/>
        <w:rPr>
          <w:rFonts w:ascii="Calibri" w:eastAsia="Times New Roman" w:hAnsi="Calibri" w:cs="Calibri"/>
          <w:b/>
          <w:kern w:val="0"/>
          <w:sz w:val="24"/>
          <w:szCs w:val="24"/>
          <w:lang w:val="en-US"/>
          <w14:ligatures w14:val="none"/>
        </w:rPr>
      </w:pPr>
      <w:r w:rsidRPr="00010694">
        <w:rPr>
          <w:rFonts w:ascii="Calibri" w:eastAsia="Times New Roman" w:hAnsi="Calibri" w:cs="Calibri"/>
          <w:b/>
          <w:iCs/>
          <w:kern w:val="0"/>
          <w:sz w:val="24"/>
          <w:szCs w:val="24"/>
          <w:lang w:val="en-US"/>
          <w14:ligatures w14:val="none"/>
        </w:rPr>
        <w:t>Hypothesis:</w:t>
      </w:r>
    </w:p>
    <w:p w14:paraId="23D1E338" w14:textId="77777777" w:rsidR="00291032" w:rsidRPr="00291032" w:rsidRDefault="00291032" w:rsidP="00291032">
      <w:pPr>
        <w:numPr>
          <w:ilvl w:val="0"/>
          <w:numId w:val="37"/>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Null Hypothesis (H0): The mean number of daily completed requests is the same in summer and winter.</w:t>
      </w:r>
    </w:p>
    <w:p w14:paraId="46069CAE" w14:textId="77777777" w:rsidR="00291032" w:rsidRPr="00291032" w:rsidRDefault="00291032" w:rsidP="00291032">
      <w:pPr>
        <w:numPr>
          <w:ilvl w:val="0"/>
          <w:numId w:val="37"/>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Alternative Hypothesis (H1): The mean number of daily completed requests is different between summer and winter.</w:t>
      </w:r>
    </w:p>
    <w:p w14:paraId="06B5A80A" w14:textId="77777777" w:rsidR="00291032"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616D93">
        <w:rPr>
          <w:rFonts w:ascii="Calibri" w:eastAsia="Times New Roman" w:hAnsi="Calibri" w:cs="Calibri"/>
          <w:b/>
          <w:iCs/>
          <w:kern w:val="0"/>
          <w:sz w:val="24"/>
          <w:szCs w:val="24"/>
          <w:lang w:val="en-US"/>
          <w14:ligatures w14:val="none"/>
        </w:rPr>
        <w:t>Analysis:</w:t>
      </w:r>
      <w:r w:rsidRPr="00291032">
        <w:rPr>
          <w:rFonts w:ascii="Calibri" w:eastAsia="Times New Roman" w:hAnsi="Calibri" w:cs="Calibri"/>
          <w:kern w:val="0"/>
          <w:sz w:val="24"/>
          <w:szCs w:val="24"/>
          <w:lang w:val="en-US"/>
          <w14:ligatures w14:val="none"/>
        </w:rPr>
        <w:t xml:space="preserve"> I first filtered the data to get the completed requests for the summer (June-August) and winter (December-February) seasons. I then performed a two-sample t-test to compare the mean completed requests between the two seasons.</w:t>
      </w:r>
    </w:p>
    <w:p w14:paraId="01FC3F89" w14:textId="6345FED4" w:rsid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The results showed a p-value less than 0.05, indicating a statistically significant difference in the mean completed requests between summer and winter. This suggests that there is a noticeable seasonal effect, with higher completed request volumes during the summer months compared to the winter.</w:t>
      </w:r>
    </w:p>
    <w:p w14:paraId="58F0CEEE" w14:textId="77777777" w:rsidR="00DD477F" w:rsidRDefault="00DD477F" w:rsidP="00DD477F">
      <w:pPr>
        <w:keepNext/>
        <w:spacing w:before="100" w:beforeAutospacing="1" w:after="100" w:afterAutospacing="1" w:line="240" w:lineRule="auto"/>
        <w:jc w:val="center"/>
      </w:pPr>
      <w:r>
        <w:rPr>
          <w:rFonts w:ascii="Calibri" w:eastAsia="Times New Roman" w:hAnsi="Calibri" w:cs="Calibri"/>
          <w:noProof/>
          <w:kern w:val="0"/>
          <w:sz w:val="24"/>
          <w:szCs w:val="24"/>
          <w:lang w:val="en-US"/>
        </w:rPr>
        <w:drawing>
          <wp:inline distT="0" distB="0" distL="0" distR="0" wp14:anchorId="4F42288D" wp14:editId="1ADE564F">
            <wp:extent cx="5731510" cy="17780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nthly Completed Request.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1778000"/>
                    </a:xfrm>
                    <a:prstGeom prst="rect">
                      <a:avLst/>
                    </a:prstGeom>
                  </pic:spPr>
                </pic:pic>
              </a:graphicData>
            </a:graphic>
          </wp:inline>
        </w:drawing>
      </w:r>
    </w:p>
    <w:p w14:paraId="0F4DECCD" w14:textId="550D0098" w:rsidR="00F20535" w:rsidRPr="00291032" w:rsidRDefault="00DD477F" w:rsidP="00DD477F">
      <w:pPr>
        <w:pStyle w:val="Caption"/>
        <w:jc w:val="center"/>
        <w:rPr>
          <w:rFonts w:ascii="Calibri" w:eastAsia="Times New Roman" w:hAnsi="Calibri" w:cs="Calibri"/>
          <w:kern w:val="0"/>
          <w:sz w:val="24"/>
          <w:szCs w:val="24"/>
          <w:lang w:val="en-US"/>
          <w14:ligatures w14:val="none"/>
        </w:rPr>
      </w:pPr>
      <w:r>
        <w:t xml:space="preserve">Figure </w:t>
      </w:r>
      <w:fldSimple w:instr=" SEQ Figure \* ARABIC ">
        <w:r w:rsidR="00A0401A">
          <w:rPr>
            <w:noProof/>
          </w:rPr>
          <w:t>10</w:t>
        </w:r>
      </w:fldSimple>
      <w:r>
        <w:t>: Monthly Completed Requests</w:t>
      </w:r>
    </w:p>
    <w:p w14:paraId="451E0B37" w14:textId="77777777" w:rsidR="00291032"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The likely explanations for this pattern include increased outdoor activity and visibility of issues during the warmer summer months, as well as greater service needs related to vegetation and wildlife. This finding has important implications for resource planning and allocation, as the city should prepare for the increased seasonal demand.</w:t>
      </w:r>
    </w:p>
    <w:p w14:paraId="2CA10969" w14:textId="77777777" w:rsidR="00291032"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b/>
          <w:bCs/>
          <w:kern w:val="0"/>
          <w:sz w:val="24"/>
          <w:szCs w:val="24"/>
          <w:lang w:val="en-US"/>
          <w14:ligatures w14:val="none"/>
        </w:rPr>
        <w:t>Question 3: Does Request Type Affect Completed Count?</w:t>
      </w:r>
    </w:p>
    <w:p w14:paraId="38F2D61D" w14:textId="77777777" w:rsidR="00291032"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To explore the relationship between service request type and the completed request count, I conducted a regression analysis.</w:t>
      </w:r>
    </w:p>
    <w:p w14:paraId="570CEFA0" w14:textId="77777777" w:rsidR="00291032" w:rsidRPr="00291032" w:rsidRDefault="00291032" w:rsidP="00291032">
      <w:pPr>
        <w:spacing w:before="100" w:beforeAutospacing="1" w:after="100" w:afterAutospacing="1" w:line="240" w:lineRule="auto"/>
        <w:jc w:val="both"/>
        <w:rPr>
          <w:rFonts w:ascii="Calibri" w:eastAsia="Times New Roman" w:hAnsi="Calibri" w:cs="Calibri"/>
          <w:b/>
          <w:kern w:val="0"/>
          <w:sz w:val="24"/>
          <w:szCs w:val="24"/>
          <w:lang w:val="en-US"/>
          <w14:ligatures w14:val="none"/>
        </w:rPr>
      </w:pPr>
      <w:r w:rsidRPr="00627219">
        <w:rPr>
          <w:rFonts w:ascii="Calibri" w:eastAsia="Times New Roman" w:hAnsi="Calibri" w:cs="Calibri"/>
          <w:b/>
          <w:iCs/>
          <w:kern w:val="0"/>
          <w:sz w:val="24"/>
          <w:szCs w:val="24"/>
          <w:lang w:val="en-US"/>
          <w14:ligatures w14:val="none"/>
        </w:rPr>
        <w:lastRenderedPageBreak/>
        <w:t>Hypothesis:</w:t>
      </w:r>
    </w:p>
    <w:p w14:paraId="2651A5D8" w14:textId="77777777" w:rsidR="00291032" w:rsidRPr="00291032" w:rsidRDefault="00291032" w:rsidP="00291032">
      <w:pPr>
        <w:numPr>
          <w:ilvl w:val="0"/>
          <w:numId w:val="38"/>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Null Hypothesis (H0): The service request type has no effect on the completed request count.</w:t>
      </w:r>
    </w:p>
    <w:p w14:paraId="25540558" w14:textId="77777777" w:rsidR="00291032" w:rsidRPr="00291032" w:rsidRDefault="00291032" w:rsidP="00291032">
      <w:pPr>
        <w:numPr>
          <w:ilvl w:val="0"/>
          <w:numId w:val="38"/>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Alternative Hypothesis (H1): The service request type has a significant effect on the completed request count.</w:t>
      </w:r>
    </w:p>
    <w:p w14:paraId="235DCB73" w14:textId="77777777" w:rsidR="00291032"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C5040F">
        <w:rPr>
          <w:rFonts w:ascii="Calibri" w:eastAsia="Times New Roman" w:hAnsi="Calibri" w:cs="Calibri"/>
          <w:b/>
          <w:iCs/>
          <w:kern w:val="0"/>
          <w:sz w:val="24"/>
          <w:szCs w:val="24"/>
          <w:lang w:val="en-US"/>
          <w14:ligatures w14:val="none"/>
        </w:rPr>
        <w:t>Analysis:</w:t>
      </w:r>
      <w:r w:rsidRPr="00291032">
        <w:rPr>
          <w:rFonts w:ascii="Calibri" w:eastAsia="Times New Roman" w:hAnsi="Calibri" w:cs="Calibri"/>
          <w:kern w:val="0"/>
          <w:sz w:val="24"/>
          <w:szCs w:val="24"/>
          <w:lang w:val="en-US"/>
          <w14:ligatures w14:val="none"/>
        </w:rPr>
        <w:t xml:space="preserve"> I first grouped the data by service request type and calculated the total requests and completed requests for each type. I then fit a linear regression model with the completed request count as the dependent variable and the service request type as the independent variable.</w:t>
      </w:r>
    </w:p>
    <w:p w14:paraId="7942F6C0" w14:textId="7E36859E" w:rsidR="000E245E"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The results showed that the service request type variable was statistically significant (p-value &lt; 0.05). This indicates that the type of service request does have a significant impact on the completed request count.</w:t>
      </w:r>
    </w:p>
    <w:p w14:paraId="3EC6A7BE" w14:textId="77777777" w:rsidR="00A0401A" w:rsidRDefault="00A0401A" w:rsidP="00A0401A">
      <w:pPr>
        <w:keepNext/>
        <w:spacing w:before="100" w:beforeAutospacing="1" w:after="100" w:afterAutospacing="1" w:line="240" w:lineRule="auto"/>
        <w:jc w:val="center"/>
      </w:pPr>
      <w:r>
        <w:rPr>
          <w:rFonts w:ascii="Calibri" w:eastAsia="Times New Roman" w:hAnsi="Calibri" w:cs="Calibri"/>
          <w:noProof/>
          <w:kern w:val="0"/>
          <w:sz w:val="24"/>
          <w:szCs w:val="24"/>
          <w:lang w:val="en-US"/>
        </w:rPr>
        <w:drawing>
          <wp:inline distT="0" distB="0" distL="0" distR="0" wp14:anchorId="1759B5C3" wp14:editId="5C624C44">
            <wp:extent cx="5731510" cy="177800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Top 15 Completed Request by Request Type.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1778000"/>
                    </a:xfrm>
                    <a:prstGeom prst="rect">
                      <a:avLst/>
                    </a:prstGeom>
                  </pic:spPr>
                </pic:pic>
              </a:graphicData>
            </a:graphic>
          </wp:inline>
        </w:drawing>
      </w:r>
    </w:p>
    <w:p w14:paraId="0CB0E940" w14:textId="03C603D9" w:rsidR="003A679B" w:rsidRPr="00291032" w:rsidRDefault="00A0401A" w:rsidP="00A0401A">
      <w:pPr>
        <w:pStyle w:val="Caption"/>
        <w:jc w:val="center"/>
        <w:rPr>
          <w:rFonts w:ascii="Calibri" w:eastAsia="Times New Roman" w:hAnsi="Calibri" w:cs="Calibri"/>
          <w:kern w:val="0"/>
          <w:sz w:val="24"/>
          <w:szCs w:val="24"/>
          <w:lang w:val="en-US"/>
          <w14:ligatures w14:val="none"/>
        </w:rPr>
      </w:pPr>
      <w:r>
        <w:t xml:space="preserve">Figure </w:t>
      </w:r>
      <w:fldSimple w:instr=" SEQ Figure \* ARABIC ">
        <w:r>
          <w:rPr>
            <w:noProof/>
          </w:rPr>
          <w:t>11</w:t>
        </w:r>
      </w:fldSimple>
      <w:r>
        <w:t>: Top 15 Completed Requests by Request Type</w:t>
      </w:r>
    </w:p>
    <w:p w14:paraId="047EB4C1" w14:textId="3291AD45" w:rsidR="0085120B"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Further analysis of the top 15 most common service request types revealed distinct temporal patterns. For example, residential bin services peaked in the afternoon, while wildlife-related requests had different patterns between morning and evening. This suggests that adjusting service delivery schedules based on time-of-day patterns could lead to operational improvements and better resource allocation.</w:t>
      </w:r>
    </w:p>
    <w:p w14:paraId="19B0F334" w14:textId="77777777" w:rsidR="00F40489" w:rsidRPr="00291032" w:rsidRDefault="00F40489"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p>
    <w:p w14:paraId="42750013" w14:textId="77777777" w:rsidR="00291032" w:rsidRPr="00291032" w:rsidRDefault="00291032" w:rsidP="00291032">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In summary, the regression analysis and statistical testing provide several key insights:</w:t>
      </w:r>
    </w:p>
    <w:p w14:paraId="1D90C40D" w14:textId="77777777" w:rsidR="00291032" w:rsidRPr="00291032" w:rsidRDefault="00291032" w:rsidP="00291032">
      <w:pPr>
        <w:numPr>
          <w:ilvl w:val="0"/>
          <w:numId w:val="39"/>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The division handling the service request does not have a significant impact on the completed request count, suggesting the current resource allocation methods may be appropriate.</w:t>
      </w:r>
    </w:p>
    <w:p w14:paraId="55BDF6D2" w14:textId="77777777" w:rsidR="00291032" w:rsidRPr="00291032" w:rsidRDefault="00291032" w:rsidP="00291032">
      <w:pPr>
        <w:numPr>
          <w:ilvl w:val="0"/>
          <w:numId w:val="39"/>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There is a clear seasonal trend, with higher completed request volumes during the summer months. This has implications for resource planning and allocation.</w:t>
      </w:r>
    </w:p>
    <w:p w14:paraId="73B2B6CB" w14:textId="77777777" w:rsidR="00291032" w:rsidRPr="00291032" w:rsidRDefault="00291032" w:rsidP="00291032">
      <w:pPr>
        <w:numPr>
          <w:ilvl w:val="0"/>
          <w:numId w:val="39"/>
        </w:num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t>The type of service request has a significant effect on the completed count, and different request types exhibit distinct temporal patterns. This points to opportunities for optimization through time-based staffing and service delivery adjustments.</w:t>
      </w:r>
    </w:p>
    <w:p w14:paraId="20FF298D" w14:textId="2A613B77" w:rsidR="00291032" w:rsidRDefault="00291032" w:rsidP="0046553B">
      <w:pPr>
        <w:spacing w:before="100" w:beforeAutospacing="1" w:after="100" w:afterAutospacing="1" w:line="240" w:lineRule="auto"/>
        <w:jc w:val="both"/>
        <w:rPr>
          <w:rFonts w:ascii="Calibri" w:eastAsia="Times New Roman" w:hAnsi="Calibri" w:cs="Calibri"/>
          <w:kern w:val="0"/>
          <w:sz w:val="24"/>
          <w:szCs w:val="24"/>
          <w:lang w:val="en-US"/>
          <w14:ligatures w14:val="none"/>
        </w:rPr>
      </w:pPr>
      <w:r w:rsidRPr="00291032">
        <w:rPr>
          <w:rFonts w:ascii="Calibri" w:eastAsia="Times New Roman" w:hAnsi="Calibri" w:cs="Calibri"/>
          <w:kern w:val="0"/>
          <w:sz w:val="24"/>
          <w:szCs w:val="24"/>
          <w:lang w:val="en-US"/>
          <w14:ligatures w14:val="none"/>
        </w:rPr>
        <w:lastRenderedPageBreak/>
        <w:t>These findings can help the city of Toronto better understand the drivers of service request volumes and guide improvements to their 311 operations and resource management.</w:t>
      </w:r>
    </w:p>
    <w:p w14:paraId="6F32FC80" w14:textId="77777777" w:rsidR="001E7DF3" w:rsidRPr="003C1C4D" w:rsidRDefault="001E7DF3" w:rsidP="0046553B">
      <w:pPr>
        <w:spacing w:before="100" w:beforeAutospacing="1" w:after="100" w:afterAutospacing="1" w:line="240" w:lineRule="auto"/>
        <w:jc w:val="both"/>
        <w:rPr>
          <w:rFonts w:ascii="Calibri" w:eastAsia="Times New Roman" w:hAnsi="Calibri" w:cs="Calibri"/>
          <w:kern w:val="0"/>
          <w:sz w:val="24"/>
          <w:szCs w:val="24"/>
          <w:lang w:val="en-US"/>
          <w14:ligatures w14:val="none"/>
        </w:rPr>
      </w:pPr>
    </w:p>
    <w:p w14:paraId="2952E4E7" w14:textId="6351F9C7" w:rsidR="00A1614C" w:rsidRPr="00841CA4" w:rsidRDefault="00A1614C" w:rsidP="00841CA4">
      <w:pPr>
        <w:pStyle w:val="Heading3"/>
        <w:jc w:val="both"/>
        <w:rPr>
          <w:rFonts w:ascii="Calibri" w:hAnsi="Calibri" w:cs="Calibri"/>
          <w:sz w:val="24"/>
          <w:szCs w:val="24"/>
        </w:rPr>
      </w:pPr>
      <w:r w:rsidRPr="00841CA4">
        <w:rPr>
          <w:rFonts w:ascii="Calibri" w:hAnsi="Calibri" w:cs="Calibri"/>
          <w:sz w:val="24"/>
          <w:szCs w:val="24"/>
        </w:rPr>
        <w:t>Conclusion and Recommendations</w:t>
      </w:r>
    </w:p>
    <w:p w14:paraId="5AE83FA0" w14:textId="4A1EA948" w:rsidR="004700ED" w:rsidRPr="00841CA4" w:rsidRDefault="004700ED" w:rsidP="00841CA4">
      <w:pPr>
        <w:pStyle w:val="Heading3"/>
        <w:jc w:val="both"/>
        <w:rPr>
          <w:rFonts w:ascii="Calibri" w:hAnsi="Calibri" w:cs="Calibri"/>
          <w:sz w:val="24"/>
          <w:szCs w:val="24"/>
        </w:rPr>
      </w:pPr>
      <w:r w:rsidRPr="00841CA4">
        <w:rPr>
          <w:rFonts w:ascii="Calibri" w:hAnsi="Calibri" w:cs="Calibri"/>
          <w:sz w:val="24"/>
          <w:szCs w:val="24"/>
        </w:rPr>
        <w:t>Conclusion</w:t>
      </w:r>
    </w:p>
    <w:p w14:paraId="4453677D" w14:textId="77777777" w:rsidR="00A1614C" w:rsidRPr="00841CA4" w:rsidRDefault="00A1614C" w:rsidP="00841CA4">
      <w:pPr>
        <w:pStyle w:val="NormalWeb"/>
        <w:jc w:val="both"/>
        <w:rPr>
          <w:rFonts w:ascii="Calibri" w:hAnsi="Calibri" w:cs="Calibri"/>
        </w:rPr>
      </w:pPr>
      <w:r w:rsidRPr="00841CA4">
        <w:rPr>
          <w:rFonts w:ascii="Calibri" w:hAnsi="Calibri" w:cs="Calibri"/>
        </w:rPr>
        <w:t>The analysis of the 311 Service Requests dataset for the City of Toronto revealed critical insights into service demand patterns, efficiency, and areas for operational improvement:</w:t>
      </w:r>
    </w:p>
    <w:p w14:paraId="4EB606FE" w14:textId="77777777" w:rsidR="00A1614C" w:rsidRPr="00841CA4" w:rsidRDefault="00A1614C" w:rsidP="00841CA4">
      <w:pPr>
        <w:pStyle w:val="NormalWeb"/>
        <w:numPr>
          <w:ilvl w:val="0"/>
          <w:numId w:val="40"/>
        </w:numPr>
        <w:jc w:val="both"/>
        <w:rPr>
          <w:rFonts w:ascii="Calibri" w:hAnsi="Calibri" w:cs="Calibri"/>
        </w:rPr>
      </w:pPr>
      <w:r w:rsidRPr="00841CA4">
        <w:rPr>
          <w:rStyle w:val="Strong"/>
          <w:rFonts w:ascii="Calibri" w:hAnsi="Calibri" w:cs="Calibri"/>
        </w:rPr>
        <w:t>Seasonal Trends:</w:t>
      </w:r>
      <w:r w:rsidRPr="00841CA4">
        <w:rPr>
          <w:rFonts w:ascii="Calibri" w:hAnsi="Calibri" w:cs="Calibri"/>
        </w:rPr>
        <w:t xml:space="preserve"> A significant seasonal effect was identified, with higher volumes of completed requests during the summer months. This is likely driven by increased outdoor activity, visibility of issues, and vegetation-related services.</w:t>
      </w:r>
    </w:p>
    <w:p w14:paraId="38371D49" w14:textId="77777777" w:rsidR="00A1614C" w:rsidRPr="00841CA4" w:rsidRDefault="00A1614C" w:rsidP="00841CA4">
      <w:pPr>
        <w:pStyle w:val="NormalWeb"/>
        <w:numPr>
          <w:ilvl w:val="0"/>
          <w:numId w:val="40"/>
        </w:numPr>
        <w:jc w:val="both"/>
        <w:rPr>
          <w:rFonts w:ascii="Calibri" w:hAnsi="Calibri" w:cs="Calibri"/>
        </w:rPr>
      </w:pPr>
      <w:r w:rsidRPr="00841CA4">
        <w:rPr>
          <w:rStyle w:val="Strong"/>
          <w:rFonts w:ascii="Calibri" w:hAnsi="Calibri" w:cs="Calibri"/>
        </w:rPr>
        <w:t>Geographical Variations:</w:t>
      </w:r>
      <w:r w:rsidRPr="00841CA4">
        <w:rPr>
          <w:rFonts w:ascii="Calibri" w:hAnsi="Calibri" w:cs="Calibri"/>
        </w:rPr>
        <w:t xml:space="preserve"> While there are visible differences in service request volumes across wards, these differences were not statistically significant when compared to the city-wide average. This indicates that current resource allocation strategies may generally be sufficient, but further local-level investigations might uncover hidden disparities.</w:t>
      </w:r>
    </w:p>
    <w:p w14:paraId="356B3949" w14:textId="77777777" w:rsidR="00A1614C" w:rsidRPr="00841CA4" w:rsidRDefault="00A1614C" w:rsidP="00841CA4">
      <w:pPr>
        <w:pStyle w:val="NormalWeb"/>
        <w:numPr>
          <w:ilvl w:val="0"/>
          <w:numId w:val="40"/>
        </w:numPr>
        <w:jc w:val="both"/>
        <w:rPr>
          <w:rFonts w:ascii="Calibri" w:hAnsi="Calibri" w:cs="Calibri"/>
        </w:rPr>
      </w:pPr>
      <w:r w:rsidRPr="00841CA4">
        <w:rPr>
          <w:rStyle w:val="Strong"/>
          <w:rFonts w:ascii="Calibri" w:hAnsi="Calibri" w:cs="Calibri"/>
        </w:rPr>
        <w:t>Service Request Types:</w:t>
      </w:r>
      <w:r w:rsidRPr="00841CA4">
        <w:rPr>
          <w:rFonts w:ascii="Calibri" w:hAnsi="Calibri" w:cs="Calibri"/>
        </w:rPr>
        <w:t xml:space="preserve"> The type of service request significantly impacts the completion count. Temporal patterns in request types, such as peak demand for residential bin services in the afternoon, suggest opportunities for scheduling optimizations.</w:t>
      </w:r>
    </w:p>
    <w:p w14:paraId="6D816F19" w14:textId="0991BDE8" w:rsidR="00A1614C" w:rsidRPr="00841CA4" w:rsidRDefault="00A1614C" w:rsidP="00841CA4">
      <w:pPr>
        <w:pStyle w:val="NormalWeb"/>
        <w:numPr>
          <w:ilvl w:val="0"/>
          <w:numId w:val="40"/>
        </w:numPr>
        <w:jc w:val="both"/>
        <w:rPr>
          <w:rFonts w:ascii="Calibri" w:hAnsi="Calibri" w:cs="Calibri"/>
        </w:rPr>
      </w:pPr>
      <w:r w:rsidRPr="00841CA4">
        <w:rPr>
          <w:rStyle w:val="Strong"/>
          <w:rFonts w:ascii="Calibri" w:hAnsi="Calibri" w:cs="Calibri"/>
        </w:rPr>
        <w:t>Division Efficiency:</w:t>
      </w:r>
      <w:r w:rsidRPr="00841CA4">
        <w:rPr>
          <w:rFonts w:ascii="Calibri" w:hAnsi="Calibri" w:cs="Calibri"/>
        </w:rPr>
        <w:t xml:space="preserve"> The analysis indicates that the division responsible for handling the request does not significantly affect completion counts. This suggests that resource allocation methods across divisions are largely appropriate.</w:t>
      </w:r>
    </w:p>
    <w:p w14:paraId="372F1046" w14:textId="57D6D282" w:rsidR="00717BD7" w:rsidRPr="00841CA4" w:rsidRDefault="00717BD7" w:rsidP="00841CA4">
      <w:pPr>
        <w:pStyle w:val="NormalWeb"/>
        <w:jc w:val="both"/>
        <w:rPr>
          <w:rFonts w:ascii="Calibri" w:hAnsi="Calibri" w:cs="Calibri"/>
        </w:rPr>
      </w:pPr>
      <w:r w:rsidRPr="00841CA4">
        <w:rPr>
          <w:rStyle w:val="Strong"/>
          <w:rFonts w:ascii="Calibri" w:hAnsi="Calibri" w:cs="Calibri"/>
        </w:rPr>
        <w:t>Recommendations:</w:t>
      </w:r>
    </w:p>
    <w:p w14:paraId="225B7C45" w14:textId="77777777" w:rsidR="00A1614C" w:rsidRPr="00841CA4" w:rsidRDefault="00A1614C" w:rsidP="00841CA4">
      <w:pPr>
        <w:pStyle w:val="NormalWeb"/>
        <w:numPr>
          <w:ilvl w:val="0"/>
          <w:numId w:val="41"/>
        </w:numPr>
        <w:jc w:val="both"/>
        <w:rPr>
          <w:rFonts w:ascii="Calibri" w:hAnsi="Calibri" w:cs="Calibri"/>
        </w:rPr>
      </w:pPr>
      <w:r w:rsidRPr="00841CA4">
        <w:rPr>
          <w:rStyle w:val="Strong"/>
          <w:rFonts w:ascii="Calibri" w:hAnsi="Calibri" w:cs="Calibri"/>
        </w:rPr>
        <w:t>Seasonal Resource Planning:</w:t>
      </w:r>
      <w:r w:rsidRPr="00841CA4">
        <w:rPr>
          <w:rFonts w:ascii="Calibri" w:hAnsi="Calibri" w:cs="Calibri"/>
        </w:rPr>
        <w:t xml:space="preserve"> The city should allocate additional resources during the summer months to handle the increased service demands effectively. Staffing, equipment, and operational budgets should be adjusted accordingly.</w:t>
      </w:r>
    </w:p>
    <w:p w14:paraId="2ABB27A1" w14:textId="77777777" w:rsidR="00A1614C" w:rsidRPr="00841CA4" w:rsidRDefault="00A1614C" w:rsidP="00841CA4">
      <w:pPr>
        <w:pStyle w:val="NormalWeb"/>
        <w:numPr>
          <w:ilvl w:val="0"/>
          <w:numId w:val="41"/>
        </w:numPr>
        <w:jc w:val="both"/>
        <w:rPr>
          <w:rFonts w:ascii="Calibri" w:hAnsi="Calibri" w:cs="Calibri"/>
        </w:rPr>
      </w:pPr>
      <w:r w:rsidRPr="00841CA4">
        <w:rPr>
          <w:rStyle w:val="Strong"/>
          <w:rFonts w:ascii="Calibri" w:hAnsi="Calibri" w:cs="Calibri"/>
        </w:rPr>
        <w:t>Time-Based Scheduling:</w:t>
      </w:r>
      <w:r w:rsidRPr="00841CA4">
        <w:rPr>
          <w:rFonts w:ascii="Calibri" w:hAnsi="Calibri" w:cs="Calibri"/>
        </w:rPr>
        <w:t xml:space="preserve"> Optimize service delivery schedules based on the temporal patterns of specific request types. For example, prioritize residential bin services in the afternoon and wildlife-related services during their peak times.</w:t>
      </w:r>
    </w:p>
    <w:p w14:paraId="68EC06AE" w14:textId="77777777" w:rsidR="00A1614C" w:rsidRPr="00841CA4" w:rsidRDefault="00A1614C" w:rsidP="00841CA4">
      <w:pPr>
        <w:pStyle w:val="NormalWeb"/>
        <w:numPr>
          <w:ilvl w:val="0"/>
          <w:numId w:val="41"/>
        </w:numPr>
        <w:jc w:val="both"/>
        <w:rPr>
          <w:rFonts w:ascii="Calibri" w:hAnsi="Calibri" w:cs="Calibri"/>
        </w:rPr>
      </w:pPr>
      <w:r w:rsidRPr="00841CA4">
        <w:rPr>
          <w:rStyle w:val="Strong"/>
          <w:rFonts w:ascii="Calibri" w:hAnsi="Calibri" w:cs="Calibri"/>
        </w:rPr>
        <w:t>Ward-Level Customization:</w:t>
      </w:r>
      <w:r w:rsidRPr="00841CA4">
        <w:rPr>
          <w:rFonts w:ascii="Calibri" w:hAnsi="Calibri" w:cs="Calibri"/>
        </w:rPr>
        <w:t xml:space="preserve"> Although overall differences between wards were not statistically significant, targeted analysis of high-demand wards such as Toronto-</w:t>
      </w:r>
      <w:proofErr w:type="spellStart"/>
      <w:r w:rsidRPr="00841CA4">
        <w:rPr>
          <w:rFonts w:ascii="Calibri" w:hAnsi="Calibri" w:cs="Calibri"/>
        </w:rPr>
        <w:t>Danforth</w:t>
      </w:r>
      <w:proofErr w:type="spellEnd"/>
      <w:r w:rsidRPr="00841CA4">
        <w:rPr>
          <w:rFonts w:ascii="Calibri" w:hAnsi="Calibri" w:cs="Calibri"/>
        </w:rPr>
        <w:t xml:space="preserve"> can help identify specific local needs and improve efficiency.</w:t>
      </w:r>
    </w:p>
    <w:p w14:paraId="41C92E15" w14:textId="77777777" w:rsidR="00A1614C" w:rsidRPr="00841CA4" w:rsidRDefault="00A1614C" w:rsidP="00841CA4">
      <w:pPr>
        <w:pStyle w:val="NormalWeb"/>
        <w:numPr>
          <w:ilvl w:val="0"/>
          <w:numId w:val="41"/>
        </w:numPr>
        <w:jc w:val="both"/>
        <w:rPr>
          <w:rFonts w:ascii="Calibri" w:hAnsi="Calibri" w:cs="Calibri"/>
        </w:rPr>
      </w:pPr>
      <w:r w:rsidRPr="00841CA4">
        <w:rPr>
          <w:rStyle w:val="Strong"/>
          <w:rFonts w:ascii="Calibri" w:hAnsi="Calibri" w:cs="Calibri"/>
        </w:rPr>
        <w:t>Operational Adjustments by Request Type:</w:t>
      </w:r>
      <w:r w:rsidRPr="00841CA4">
        <w:rPr>
          <w:rFonts w:ascii="Calibri" w:hAnsi="Calibri" w:cs="Calibri"/>
        </w:rPr>
        <w:t xml:space="preserve"> Different service request types require tailored strategies for handling, ensuring timely completion and higher satisfaction rates.</w:t>
      </w:r>
    </w:p>
    <w:p w14:paraId="5DF9B28B" w14:textId="77777777" w:rsidR="00A1614C" w:rsidRPr="00841CA4" w:rsidRDefault="00A1614C" w:rsidP="00841CA4">
      <w:pPr>
        <w:pStyle w:val="NormalWeb"/>
        <w:numPr>
          <w:ilvl w:val="0"/>
          <w:numId w:val="41"/>
        </w:numPr>
        <w:jc w:val="both"/>
        <w:rPr>
          <w:rFonts w:ascii="Calibri" w:hAnsi="Calibri" w:cs="Calibri"/>
        </w:rPr>
      </w:pPr>
      <w:r w:rsidRPr="00841CA4">
        <w:rPr>
          <w:rStyle w:val="Strong"/>
          <w:rFonts w:ascii="Calibri" w:hAnsi="Calibri" w:cs="Calibri"/>
        </w:rPr>
        <w:t>Further Analysis:</w:t>
      </w:r>
      <w:r w:rsidRPr="00841CA4">
        <w:rPr>
          <w:rFonts w:ascii="Calibri" w:hAnsi="Calibri" w:cs="Calibri"/>
        </w:rPr>
        <w:t xml:space="preserve"> Extend the study to include response times, citizen satisfaction, and resource utilization metrics to gain a more holistic view of operational efficiency.</w:t>
      </w:r>
    </w:p>
    <w:p w14:paraId="13E7E6EC" w14:textId="42FB040F" w:rsidR="003D7458" w:rsidRPr="00AE0B40" w:rsidRDefault="00A1614C" w:rsidP="00AE0B40">
      <w:pPr>
        <w:pStyle w:val="NormalWeb"/>
        <w:jc w:val="both"/>
        <w:rPr>
          <w:rFonts w:ascii="Calibri" w:hAnsi="Calibri" w:cs="Calibri"/>
        </w:rPr>
      </w:pPr>
      <w:r w:rsidRPr="00841CA4">
        <w:rPr>
          <w:rFonts w:ascii="Calibri" w:hAnsi="Calibri" w:cs="Calibri"/>
        </w:rPr>
        <w:t>These recommendations aim to improve the efficiency and responsiveness of Toronto’s 311 services, enhancing citizen satisfaction while optimizing resource use.</w:t>
      </w:r>
    </w:p>
    <w:p w14:paraId="17283102" w14:textId="55484652" w:rsidR="0033483A" w:rsidRPr="00047938" w:rsidRDefault="0033483A" w:rsidP="00047938">
      <w:pPr>
        <w:jc w:val="both"/>
        <w:rPr>
          <w:rFonts w:ascii="Calibri" w:hAnsi="Calibri" w:cs="Calibri"/>
          <w:b/>
          <w:sz w:val="24"/>
          <w:szCs w:val="24"/>
        </w:rPr>
      </w:pPr>
      <w:r w:rsidRPr="00047938">
        <w:rPr>
          <w:rFonts w:ascii="Calibri" w:hAnsi="Calibri" w:cs="Calibri"/>
          <w:b/>
          <w:sz w:val="24"/>
          <w:szCs w:val="24"/>
        </w:rPr>
        <w:lastRenderedPageBreak/>
        <w:t>References:</w:t>
      </w:r>
    </w:p>
    <w:p w14:paraId="50BEAD5A" w14:textId="005AEA0C" w:rsidR="0033483A" w:rsidRPr="00390FD1" w:rsidRDefault="003B2293" w:rsidP="00390FD1">
      <w:pPr>
        <w:pStyle w:val="ListParagraph"/>
        <w:numPr>
          <w:ilvl w:val="0"/>
          <w:numId w:val="9"/>
        </w:numPr>
        <w:spacing w:line="276" w:lineRule="auto"/>
        <w:jc w:val="both"/>
        <w:rPr>
          <w:rFonts w:ascii="Calibri" w:hAnsi="Calibri" w:cs="Calibri"/>
          <w:sz w:val="24"/>
          <w:szCs w:val="24"/>
        </w:rPr>
      </w:pPr>
      <w:r w:rsidRPr="00390FD1">
        <w:rPr>
          <w:rFonts w:ascii="Calibri" w:hAnsi="Calibri" w:cs="Calibri"/>
          <w:sz w:val="24"/>
          <w:szCs w:val="24"/>
        </w:rPr>
        <w:t xml:space="preserve">City of Toronto. (n.d.). </w:t>
      </w:r>
      <w:r w:rsidRPr="00390FD1">
        <w:rPr>
          <w:rStyle w:val="Emphasis"/>
          <w:rFonts w:ascii="Calibri" w:hAnsi="Calibri" w:cs="Calibri"/>
          <w:i w:val="0"/>
          <w:sz w:val="24"/>
          <w:szCs w:val="24"/>
        </w:rPr>
        <w:t>311 service requests (customer initiated)</w:t>
      </w:r>
      <w:r w:rsidR="00AE7501" w:rsidRPr="00390FD1">
        <w:rPr>
          <w:rFonts w:ascii="Calibri" w:hAnsi="Calibri" w:cs="Calibri"/>
          <w:i/>
          <w:sz w:val="24"/>
          <w:szCs w:val="24"/>
        </w:rPr>
        <w:t>.</w:t>
      </w:r>
      <w:r w:rsidR="00AE7501" w:rsidRPr="00390FD1">
        <w:rPr>
          <w:rFonts w:ascii="Calibri" w:hAnsi="Calibri" w:cs="Calibri"/>
          <w:sz w:val="24"/>
          <w:szCs w:val="24"/>
        </w:rPr>
        <w:t xml:space="preserve"> Open Data Toronto.</w:t>
      </w:r>
      <w:r w:rsidR="00361149" w:rsidRPr="00390FD1">
        <w:rPr>
          <w:rFonts w:ascii="Calibri" w:hAnsi="Calibri" w:cs="Calibri"/>
          <w:sz w:val="24"/>
          <w:szCs w:val="24"/>
        </w:rPr>
        <w:t xml:space="preserve"> </w:t>
      </w:r>
      <w:hyperlink r:id="rId19" w:tgtFrame="_new" w:history="1">
        <w:r w:rsidRPr="00390FD1">
          <w:rPr>
            <w:rStyle w:val="Hyperlink"/>
            <w:rFonts w:ascii="Calibri" w:hAnsi="Calibri" w:cs="Calibri"/>
            <w:sz w:val="24"/>
            <w:szCs w:val="24"/>
          </w:rPr>
          <w:t>https://open.toronto.ca/dataset/311-service-requests-customer-initiated/</w:t>
        </w:r>
      </w:hyperlink>
    </w:p>
    <w:p w14:paraId="227293D8" w14:textId="12BDFD62" w:rsidR="008A7DDC" w:rsidRPr="00390FD1" w:rsidRDefault="0096670C" w:rsidP="00390FD1">
      <w:pPr>
        <w:pStyle w:val="ListParagraph"/>
        <w:numPr>
          <w:ilvl w:val="0"/>
          <w:numId w:val="9"/>
        </w:numPr>
        <w:spacing w:line="276" w:lineRule="auto"/>
        <w:jc w:val="both"/>
        <w:rPr>
          <w:rStyle w:val="Hyperlink"/>
          <w:rFonts w:ascii="Calibri" w:hAnsi="Calibri" w:cs="Calibri"/>
          <w:color w:val="auto"/>
          <w:sz w:val="24"/>
          <w:szCs w:val="24"/>
          <w:u w:val="none"/>
        </w:rPr>
      </w:pPr>
      <w:hyperlink r:id="rId20" w:history="1">
        <w:r w:rsidR="00535849" w:rsidRPr="00390FD1">
          <w:rPr>
            <w:rStyle w:val="Hyperlink"/>
            <w:rFonts w:ascii="Calibri" w:hAnsi="Calibri" w:cs="Calibri"/>
            <w:sz w:val="24"/>
            <w:szCs w:val="24"/>
          </w:rPr>
          <w:t>https://youtu.be/X1gkw--k5Tg?si=j6X4PFG7wdrsRBq7</w:t>
        </w:r>
      </w:hyperlink>
    </w:p>
    <w:p w14:paraId="1DAE451D" w14:textId="291799E1" w:rsidR="0043251D" w:rsidRPr="00390FD1" w:rsidRDefault="007866F2" w:rsidP="00390FD1">
      <w:pPr>
        <w:pStyle w:val="ListParagraph"/>
        <w:numPr>
          <w:ilvl w:val="0"/>
          <w:numId w:val="9"/>
        </w:numPr>
        <w:spacing w:line="276" w:lineRule="auto"/>
        <w:jc w:val="both"/>
        <w:rPr>
          <w:rStyle w:val="Hyperlink"/>
          <w:rFonts w:ascii="Calibri" w:hAnsi="Calibri" w:cs="Calibri"/>
          <w:color w:val="auto"/>
          <w:sz w:val="24"/>
          <w:szCs w:val="24"/>
          <w:u w:val="none"/>
        </w:rPr>
      </w:pPr>
      <w:r w:rsidRPr="00390FD1">
        <w:rPr>
          <w:rFonts w:ascii="Calibri" w:hAnsi="Calibri" w:cs="Calibri"/>
          <w:sz w:val="24"/>
          <w:szCs w:val="24"/>
        </w:rPr>
        <w:t xml:space="preserve">Minitab. 2022. All the T-Tests T-Do: 1-Sample, 2-Sample and Paired Sample T-Tests. Minitab Blog. Available at: </w:t>
      </w:r>
      <w:hyperlink r:id="rId21" w:history="1">
        <w:r w:rsidRPr="00390FD1">
          <w:rPr>
            <w:rStyle w:val="Hyperlink"/>
            <w:rFonts w:ascii="Calibri" w:hAnsi="Calibri" w:cs="Calibri"/>
            <w:sz w:val="24"/>
            <w:szCs w:val="24"/>
          </w:rPr>
          <w:t>https://www.minitab.com/en-us/blog/adventures-in-statistics/understanding-t-tests-1-sample-2-sample-and-paired-t-tests/</w:t>
        </w:r>
      </w:hyperlink>
    </w:p>
    <w:p w14:paraId="09770A1C" w14:textId="558017BF" w:rsidR="00480576" w:rsidRPr="00390FD1" w:rsidRDefault="00480576" w:rsidP="00390FD1">
      <w:pPr>
        <w:pStyle w:val="ListParagraph"/>
        <w:numPr>
          <w:ilvl w:val="0"/>
          <w:numId w:val="9"/>
        </w:numPr>
        <w:spacing w:line="276" w:lineRule="auto"/>
        <w:jc w:val="both"/>
        <w:rPr>
          <w:rFonts w:ascii="Calibri" w:hAnsi="Calibri" w:cs="Calibri"/>
          <w:sz w:val="24"/>
          <w:szCs w:val="24"/>
        </w:rPr>
      </w:pPr>
      <w:r w:rsidRPr="00390FD1">
        <w:rPr>
          <w:rFonts w:ascii="Calibri" w:hAnsi="Calibri" w:cs="Calibri"/>
          <w:sz w:val="24"/>
          <w:szCs w:val="24"/>
        </w:rPr>
        <w:t xml:space="preserve">Frost, J. (2020). </w:t>
      </w:r>
      <w:r w:rsidRPr="00390FD1">
        <w:rPr>
          <w:rStyle w:val="Emphasis"/>
          <w:rFonts w:ascii="Calibri" w:hAnsi="Calibri" w:cs="Calibri"/>
          <w:sz w:val="24"/>
          <w:szCs w:val="24"/>
        </w:rPr>
        <w:t>Regression analysis: An intuitive guide for using and interpreting linear models</w:t>
      </w:r>
      <w:r w:rsidRPr="00390FD1">
        <w:rPr>
          <w:rFonts w:ascii="Calibri" w:hAnsi="Calibri" w:cs="Calibri"/>
          <w:sz w:val="24"/>
          <w:szCs w:val="24"/>
        </w:rPr>
        <w:t>. Statistics by Jim Publishing.</w:t>
      </w:r>
    </w:p>
    <w:p w14:paraId="2E1BE5AF" w14:textId="2A087873" w:rsidR="00480576" w:rsidRPr="00390FD1" w:rsidRDefault="009B3129" w:rsidP="00390FD1">
      <w:pPr>
        <w:pStyle w:val="ListParagraph"/>
        <w:numPr>
          <w:ilvl w:val="0"/>
          <w:numId w:val="9"/>
        </w:numPr>
        <w:spacing w:line="276" w:lineRule="auto"/>
        <w:jc w:val="both"/>
        <w:rPr>
          <w:rFonts w:ascii="Calibri" w:hAnsi="Calibri" w:cs="Calibri"/>
          <w:sz w:val="24"/>
          <w:szCs w:val="24"/>
        </w:rPr>
      </w:pPr>
      <w:r w:rsidRPr="00390FD1">
        <w:rPr>
          <w:rFonts w:ascii="Calibri" w:hAnsi="Calibri" w:cs="Calibri"/>
          <w:sz w:val="24"/>
          <w:szCs w:val="24"/>
        </w:rPr>
        <w:t xml:space="preserve">Montgomery, D. C., Peck, E. A., &amp; Vining, G. G. (2021). </w:t>
      </w:r>
      <w:r w:rsidRPr="00390FD1">
        <w:rPr>
          <w:rStyle w:val="Emphasis"/>
          <w:rFonts w:ascii="Calibri" w:hAnsi="Calibri" w:cs="Calibri"/>
          <w:sz w:val="24"/>
          <w:szCs w:val="24"/>
        </w:rPr>
        <w:t>Introduction to linear regression analysis</w:t>
      </w:r>
      <w:r w:rsidRPr="00390FD1">
        <w:rPr>
          <w:rFonts w:ascii="Calibri" w:hAnsi="Calibri" w:cs="Calibri"/>
          <w:sz w:val="24"/>
          <w:szCs w:val="24"/>
        </w:rPr>
        <w:t xml:space="preserve"> (6th </w:t>
      </w:r>
      <w:proofErr w:type="gramStart"/>
      <w:r w:rsidRPr="00390FD1">
        <w:rPr>
          <w:rFonts w:ascii="Calibri" w:hAnsi="Calibri" w:cs="Calibri"/>
          <w:sz w:val="24"/>
          <w:szCs w:val="24"/>
        </w:rPr>
        <w:t>ed</w:t>
      </w:r>
      <w:proofErr w:type="gramEnd"/>
      <w:r w:rsidRPr="00390FD1">
        <w:rPr>
          <w:rFonts w:ascii="Calibri" w:hAnsi="Calibri" w:cs="Calibri"/>
          <w:sz w:val="24"/>
          <w:szCs w:val="24"/>
        </w:rPr>
        <w:t>.). Wiley.</w:t>
      </w:r>
      <w:bookmarkStart w:id="0" w:name="_GoBack"/>
      <w:bookmarkEnd w:id="0"/>
    </w:p>
    <w:sectPr w:rsidR="00480576" w:rsidRPr="00390FD1" w:rsidSect="007C4534">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ED1B24B" w14:textId="77777777" w:rsidR="0096670C" w:rsidRDefault="0096670C" w:rsidP="004B48D8">
      <w:pPr>
        <w:spacing w:after="0" w:line="240" w:lineRule="auto"/>
      </w:pPr>
      <w:r>
        <w:separator/>
      </w:r>
    </w:p>
  </w:endnote>
  <w:endnote w:type="continuationSeparator" w:id="0">
    <w:p w14:paraId="2A8235B3" w14:textId="77777777" w:rsidR="0096670C" w:rsidRDefault="0096670C" w:rsidP="004B48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6CAC57" w14:textId="6C543ABC" w:rsidR="004B48D8" w:rsidRDefault="00BE4F3D" w:rsidP="004B48D8">
    <w:pPr>
      <w:pStyle w:val="Footer"/>
      <w:jc w:val="right"/>
    </w:pPr>
    <w:r w:rsidRPr="00F53657">
      <w:rPr>
        <w:noProof/>
        <w:lang w:val="en-US"/>
      </w:rPr>
      <w:drawing>
        <wp:inline distT="0" distB="0" distL="0" distR="0" wp14:anchorId="765E31E9" wp14:editId="179A32A1">
          <wp:extent cx="982980" cy="487394"/>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068742" cy="529917"/>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65DF52D" w14:textId="77777777" w:rsidR="0096670C" w:rsidRDefault="0096670C" w:rsidP="004B48D8">
      <w:pPr>
        <w:spacing w:after="0" w:line="240" w:lineRule="auto"/>
      </w:pPr>
      <w:r>
        <w:separator/>
      </w:r>
    </w:p>
  </w:footnote>
  <w:footnote w:type="continuationSeparator" w:id="0">
    <w:p w14:paraId="7D91AFD8" w14:textId="77777777" w:rsidR="0096670C" w:rsidRDefault="0096670C" w:rsidP="004B48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F70E1"/>
    <w:multiLevelType w:val="multilevel"/>
    <w:tmpl w:val="7E923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41425"/>
    <w:multiLevelType w:val="multilevel"/>
    <w:tmpl w:val="263E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C552B3"/>
    <w:multiLevelType w:val="multilevel"/>
    <w:tmpl w:val="AC2A4FD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93657"/>
    <w:multiLevelType w:val="multilevel"/>
    <w:tmpl w:val="DEC2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1721C"/>
    <w:multiLevelType w:val="multilevel"/>
    <w:tmpl w:val="BC524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DD7F6E"/>
    <w:multiLevelType w:val="multilevel"/>
    <w:tmpl w:val="08282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3B0C16"/>
    <w:multiLevelType w:val="multilevel"/>
    <w:tmpl w:val="B5B46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D752FA"/>
    <w:multiLevelType w:val="multilevel"/>
    <w:tmpl w:val="1FB81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BE197D"/>
    <w:multiLevelType w:val="multilevel"/>
    <w:tmpl w:val="07967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71E5FEC"/>
    <w:multiLevelType w:val="hybridMultilevel"/>
    <w:tmpl w:val="44887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DE70ED"/>
    <w:multiLevelType w:val="multilevel"/>
    <w:tmpl w:val="0AA47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0D3CFF"/>
    <w:multiLevelType w:val="multilevel"/>
    <w:tmpl w:val="A7109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D0105A"/>
    <w:multiLevelType w:val="hybridMultilevel"/>
    <w:tmpl w:val="DB0E6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8546F0"/>
    <w:multiLevelType w:val="multilevel"/>
    <w:tmpl w:val="2BF48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1547A43"/>
    <w:multiLevelType w:val="multilevel"/>
    <w:tmpl w:val="6FEE6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940224"/>
    <w:multiLevelType w:val="multilevel"/>
    <w:tmpl w:val="A6A21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CE2A27"/>
    <w:multiLevelType w:val="multilevel"/>
    <w:tmpl w:val="BA52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C820E9"/>
    <w:multiLevelType w:val="multilevel"/>
    <w:tmpl w:val="63C84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8EE0A34"/>
    <w:multiLevelType w:val="multilevel"/>
    <w:tmpl w:val="5C523E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CD07D99"/>
    <w:multiLevelType w:val="multilevel"/>
    <w:tmpl w:val="63ECE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4A1D86"/>
    <w:multiLevelType w:val="multilevel"/>
    <w:tmpl w:val="8390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5321B25"/>
    <w:multiLevelType w:val="hybridMultilevel"/>
    <w:tmpl w:val="85F81A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6344F0B"/>
    <w:multiLevelType w:val="multilevel"/>
    <w:tmpl w:val="5920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7634030"/>
    <w:multiLevelType w:val="multilevel"/>
    <w:tmpl w:val="76B6C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97E0A99"/>
    <w:multiLevelType w:val="multilevel"/>
    <w:tmpl w:val="81BA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7E634D"/>
    <w:multiLevelType w:val="multilevel"/>
    <w:tmpl w:val="75A22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7E04B0"/>
    <w:multiLevelType w:val="multilevel"/>
    <w:tmpl w:val="04A2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E2094F"/>
    <w:multiLevelType w:val="multilevel"/>
    <w:tmpl w:val="93661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121059D"/>
    <w:multiLevelType w:val="multilevel"/>
    <w:tmpl w:val="2E68AE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19C7604"/>
    <w:multiLevelType w:val="multilevel"/>
    <w:tmpl w:val="B2F050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3532695"/>
    <w:multiLevelType w:val="multilevel"/>
    <w:tmpl w:val="BDAAD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426617A"/>
    <w:multiLevelType w:val="multilevel"/>
    <w:tmpl w:val="8BDAD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6B0F3A"/>
    <w:multiLevelType w:val="multilevel"/>
    <w:tmpl w:val="B8D2E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76317E2"/>
    <w:multiLevelType w:val="multilevel"/>
    <w:tmpl w:val="C274627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7C95C88"/>
    <w:multiLevelType w:val="multilevel"/>
    <w:tmpl w:val="19F07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E94C27"/>
    <w:multiLevelType w:val="multilevel"/>
    <w:tmpl w:val="68DE9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AA4EBB"/>
    <w:multiLevelType w:val="multilevel"/>
    <w:tmpl w:val="205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EB27022"/>
    <w:multiLevelType w:val="multilevel"/>
    <w:tmpl w:val="5584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F1F42FF"/>
    <w:multiLevelType w:val="multilevel"/>
    <w:tmpl w:val="DADA8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204464A"/>
    <w:multiLevelType w:val="multilevel"/>
    <w:tmpl w:val="96D04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0604E8"/>
    <w:multiLevelType w:val="multilevel"/>
    <w:tmpl w:val="B538A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27"/>
  </w:num>
  <w:num w:numId="3">
    <w:abstractNumId w:val="19"/>
  </w:num>
  <w:num w:numId="4">
    <w:abstractNumId w:val="39"/>
  </w:num>
  <w:num w:numId="5">
    <w:abstractNumId w:val="4"/>
  </w:num>
  <w:num w:numId="6">
    <w:abstractNumId w:val="23"/>
  </w:num>
  <w:num w:numId="7">
    <w:abstractNumId w:val="6"/>
  </w:num>
  <w:num w:numId="8">
    <w:abstractNumId w:val="25"/>
  </w:num>
  <w:num w:numId="9">
    <w:abstractNumId w:val="12"/>
  </w:num>
  <w:num w:numId="10">
    <w:abstractNumId w:val="9"/>
  </w:num>
  <w:num w:numId="11">
    <w:abstractNumId w:val="31"/>
  </w:num>
  <w:num w:numId="12">
    <w:abstractNumId w:val="13"/>
  </w:num>
  <w:num w:numId="13">
    <w:abstractNumId w:val="37"/>
  </w:num>
  <w:num w:numId="14">
    <w:abstractNumId w:val="38"/>
  </w:num>
  <w:num w:numId="15">
    <w:abstractNumId w:val="18"/>
  </w:num>
  <w:num w:numId="16">
    <w:abstractNumId w:val="26"/>
  </w:num>
  <w:num w:numId="17">
    <w:abstractNumId w:val="1"/>
  </w:num>
  <w:num w:numId="18">
    <w:abstractNumId w:val="17"/>
  </w:num>
  <w:num w:numId="19">
    <w:abstractNumId w:val="0"/>
  </w:num>
  <w:num w:numId="20">
    <w:abstractNumId w:val="20"/>
  </w:num>
  <w:num w:numId="21">
    <w:abstractNumId w:val="5"/>
  </w:num>
  <w:num w:numId="22">
    <w:abstractNumId w:val="29"/>
  </w:num>
  <w:num w:numId="23">
    <w:abstractNumId w:val="8"/>
  </w:num>
  <w:num w:numId="24">
    <w:abstractNumId w:val="15"/>
  </w:num>
  <w:num w:numId="25">
    <w:abstractNumId w:val="34"/>
  </w:num>
  <w:num w:numId="26">
    <w:abstractNumId w:val="16"/>
  </w:num>
  <w:num w:numId="27">
    <w:abstractNumId w:val="33"/>
  </w:num>
  <w:num w:numId="28">
    <w:abstractNumId w:val="32"/>
  </w:num>
  <w:num w:numId="29">
    <w:abstractNumId w:val="36"/>
  </w:num>
  <w:num w:numId="30">
    <w:abstractNumId w:val="7"/>
  </w:num>
  <w:num w:numId="31">
    <w:abstractNumId w:val="14"/>
  </w:num>
  <w:num w:numId="32">
    <w:abstractNumId w:val="2"/>
  </w:num>
  <w:num w:numId="33">
    <w:abstractNumId w:val="28"/>
  </w:num>
  <w:num w:numId="34">
    <w:abstractNumId w:val="35"/>
  </w:num>
  <w:num w:numId="35">
    <w:abstractNumId w:val="30"/>
  </w:num>
  <w:num w:numId="36">
    <w:abstractNumId w:val="3"/>
  </w:num>
  <w:num w:numId="37">
    <w:abstractNumId w:val="11"/>
  </w:num>
  <w:num w:numId="38">
    <w:abstractNumId w:val="24"/>
  </w:num>
  <w:num w:numId="39">
    <w:abstractNumId w:val="10"/>
  </w:num>
  <w:num w:numId="40">
    <w:abstractNumId w:val="22"/>
  </w:num>
  <w:num w:numId="41">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107"/>
    <w:rsid w:val="00003550"/>
    <w:rsid w:val="00003ED7"/>
    <w:rsid w:val="000051EA"/>
    <w:rsid w:val="00010694"/>
    <w:rsid w:val="00022519"/>
    <w:rsid w:val="0002517D"/>
    <w:rsid w:val="000333B4"/>
    <w:rsid w:val="000446FF"/>
    <w:rsid w:val="00047938"/>
    <w:rsid w:val="000536FA"/>
    <w:rsid w:val="000956A0"/>
    <w:rsid w:val="000A4A39"/>
    <w:rsid w:val="000B28D9"/>
    <w:rsid w:val="000D0412"/>
    <w:rsid w:val="000E245E"/>
    <w:rsid w:val="000E2C25"/>
    <w:rsid w:val="000E61B8"/>
    <w:rsid w:val="0010105F"/>
    <w:rsid w:val="00107641"/>
    <w:rsid w:val="00107700"/>
    <w:rsid w:val="0011525B"/>
    <w:rsid w:val="00121034"/>
    <w:rsid w:val="001249E5"/>
    <w:rsid w:val="001301BC"/>
    <w:rsid w:val="00130FEB"/>
    <w:rsid w:val="00132BB6"/>
    <w:rsid w:val="00136BB9"/>
    <w:rsid w:val="00141CA1"/>
    <w:rsid w:val="00142AD8"/>
    <w:rsid w:val="00171E44"/>
    <w:rsid w:val="001851CD"/>
    <w:rsid w:val="00190DFB"/>
    <w:rsid w:val="001927A8"/>
    <w:rsid w:val="0019323C"/>
    <w:rsid w:val="001C0663"/>
    <w:rsid w:val="001D2835"/>
    <w:rsid w:val="001D3B69"/>
    <w:rsid w:val="001D53E0"/>
    <w:rsid w:val="001E077D"/>
    <w:rsid w:val="001E5313"/>
    <w:rsid w:val="001E598B"/>
    <w:rsid w:val="001E7DF3"/>
    <w:rsid w:val="002313E6"/>
    <w:rsid w:val="00243F02"/>
    <w:rsid w:val="00257865"/>
    <w:rsid w:val="002615E8"/>
    <w:rsid w:val="00271CCB"/>
    <w:rsid w:val="00272160"/>
    <w:rsid w:val="00281CEC"/>
    <w:rsid w:val="002828BA"/>
    <w:rsid w:val="0028637B"/>
    <w:rsid w:val="00291032"/>
    <w:rsid w:val="002A19FB"/>
    <w:rsid w:val="002A3482"/>
    <w:rsid w:val="002A72F2"/>
    <w:rsid w:val="002B0849"/>
    <w:rsid w:val="003075CB"/>
    <w:rsid w:val="00312287"/>
    <w:rsid w:val="00325C58"/>
    <w:rsid w:val="00334251"/>
    <w:rsid w:val="0033483A"/>
    <w:rsid w:val="0034365E"/>
    <w:rsid w:val="003462BF"/>
    <w:rsid w:val="003521FD"/>
    <w:rsid w:val="003562C6"/>
    <w:rsid w:val="003574BC"/>
    <w:rsid w:val="00361149"/>
    <w:rsid w:val="00377604"/>
    <w:rsid w:val="0038004A"/>
    <w:rsid w:val="00385C19"/>
    <w:rsid w:val="00390FD1"/>
    <w:rsid w:val="003A127C"/>
    <w:rsid w:val="003A679B"/>
    <w:rsid w:val="003B2293"/>
    <w:rsid w:val="003B6D82"/>
    <w:rsid w:val="003C1C4D"/>
    <w:rsid w:val="003D63A2"/>
    <w:rsid w:val="003D7458"/>
    <w:rsid w:val="003E14BA"/>
    <w:rsid w:val="003F5D7F"/>
    <w:rsid w:val="0041434A"/>
    <w:rsid w:val="00417A95"/>
    <w:rsid w:val="00423759"/>
    <w:rsid w:val="0043251D"/>
    <w:rsid w:val="00437086"/>
    <w:rsid w:val="00446628"/>
    <w:rsid w:val="00452EF5"/>
    <w:rsid w:val="00453C7D"/>
    <w:rsid w:val="00455403"/>
    <w:rsid w:val="00455597"/>
    <w:rsid w:val="004617B1"/>
    <w:rsid w:val="00465395"/>
    <w:rsid w:val="0046553B"/>
    <w:rsid w:val="004700ED"/>
    <w:rsid w:val="00480576"/>
    <w:rsid w:val="00492363"/>
    <w:rsid w:val="00496273"/>
    <w:rsid w:val="004A36E8"/>
    <w:rsid w:val="004B48D8"/>
    <w:rsid w:val="004C1BFA"/>
    <w:rsid w:val="004C267B"/>
    <w:rsid w:val="004C38C1"/>
    <w:rsid w:val="004C75E9"/>
    <w:rsid w:val="004E66F0"/>
    <w:rsid w:val="00506369"/>
    <w:rsid w:val="00514107"/>
    <w:rsid w:val="00516045"/>
    <w:rsid w:val="00521A37"/>
    <w:rsid w:val="005278C5"/>
    <w:rsid w:val="00535849"/>
    <w:rsid w:val="00545A69"/>
    <w:rsid w:val="00552380"/>
    <w:rsid w:val="00560746"/>
    <w:rsid w:val="00570B21"/>
    <w:rsid w:val="00572BAE"/>
    <w:rsid w:val="00582EF3"/>
    <w:rsid w:val="0059057F"/>
    <w:rsid w:val="005B3866"/>
    <w:rsid w:val="005B573F"/>
    <w:rsid w:val="005D04A5"/>
    <w:rsid w:val="005D513F"/>
    <w:rsid w:val="005F2622"/>
    <w:rsid w:val="005F2C74"/>
    <w:rsid w:val="0061033D"/>
    <w:rsid w:val="00610567"/>
    <w:rsid w:val="00612FC5"/>
    <w:rsid w:val="00615B61"/>
    <w:rsid w:val="00616D93"/>
    <w:rsid w:val="006230B6"/>
    <w:rsid w:val="006251A2"/>
    <w:rsid w:val="00625527"/>
    <w:rsid w:val="00627219"/>
    <w:rsid w:val="00646194"/>
    <w:rsid w:val="00656746"/>
    <w:rsid w:val="00664260"/>
    <w:rsid w:val="00665EE4"/>
    <w:rsid w:val="00666001"/>
    <w:rsid w:val="00667A37"/>
    <w:rsid w:val="00670484"/>
    <w:rsid w:val="006826BB"/>
    <w:rsid w:val="006A02C9"/>
    <w:rsid w:val="006B107C"/>
    <w:rsid w:val="006F25D9"/>
    <w:rsid w:val="00717BD7"/>
    <w:rsid w:val="00720E0F"/>
    <w:rsid w:val="0075162F"/>
    <w:rsid w:val="007527C3"/>
    <w:rsid w:val="00755243"/>
    <w:rsid w:val="0076344D"/>
    <w:rsid w:val="007866F2"/>
    <w:rsid w:val="00787C49"/>
    <w:rsid w:val="00791935"/>
    <w:rsid w:val="00794714"/>
    <w:rsid w:val="007A10B2"/>
    <w:rsid w:val="007B0557"/>
    <w:rsid w:val="007C4534"/>
    <w:rsid w:val="007E0097"/>
    <w:rsid w:val="007E5F5F"/>
    <w:rsid w:val="007F6099"/>
    <w:rsid w:val="007F7248"/>
    <w:rsid w:val="00816441"/>
    <w:rsid w:val="00824E91"/>
    <w:rsid w:val="00825F1F"/>
    <w:rsid w:val="00827745"/>
    <w:rsid w:val="00835EED"/>
    <w:rsid w:val="00841CA4"/>
    <w:rsid w:val="0085120B"/>
    <w:rsid w:val="008565DD"/>
    <w:rsid w:val="008743BE"/>
    <w:rsid w:val="00875714"/>
    <w:rsid w:val="00885CA1"/>
    <w:rsid w:val="00886490"/>
    <w:rsid w:val="00896B03"/>
    <w:rsid w:val="008A7DDC"/>
    <w:rsid w:val="008C08F1"/>
    <w:rsid w:val="008E0A74"/>
    <w:rsid w:val="008F5AB8"/>
    <w:rsid w:val="0090103C"/>
    <w:rsid w:val="00905888"/>
    <w:rsid w:val="00906B58"/>
    <w:rsid w:val="009137D6"/>
    <w:rsid w:val="009215C9"/>
    <w:rsid w:val="00934E4A"/>
    <w:rsid w:val="00940377"/>
    <w:rsid w:val="00944212"/>
    <w:rsid w:val="0096670C"/>
    <w:rsid w:val="00976A2B"/>
    <w:rsid w:val="009957A2"/>
    <w:rsid w:val="009A30EC"/>
    <w:rsid w:val="009B3129"/>
    <w:rsid w:val="009B3DED"/>
    <w:rsid w:val="009B7B22"/>
    <w:rsid w:val="009C4EE0"/>
    <w:rsid w:val="009D10EA"/>
    <w:rsid w:val="009E0557"/>
    <w:rsid w:val="009E38C7"/>
    <w:rsid w:val="009E577F"/>
    <w:rsid w:val="00A0401A"/>
    <w:rsid w:val="00A1614C"/>
    <w:rsid w:val="00A17B4A"/>
    <w:rsid w:val="00A34253"/>
    <w:rsid w:val="00A4386F"/>
    <w:rsid w:val="00A46CED"/>
    <w:rsid w:val="00A46F47"/>
    <w:rsid w:val="00A523CE"/>
    <w:rsid w:val="00A6027C"/>
    <w:rsid w:val="00A632D2"/>
    <w:rsid w:val="00A8389F"/>
    <w:rsid w:val="00A91DBC"/>
    <w:rsid w:val="00A94911"/>
    <w:rsid w:val="00AB59A2"/>
    <w:rsid w:val="00AE0B40"/>
    <w:rsid w:val="00AE7501"/>
    <w:rsid w:val="00AF7B32"/>
    <w:rsid w:val="00B01D1F"/>
    <w:rsid w:val="00B1529A"/>
    <w:rsid w:val="00B2341B"/>
    <w:rsid w:val="00B30270"/>
    <w:rsid w:val="00B34568"/>
    <w:rsid w:val="00B35B5C"/>
    <w:rsid w:val="00B35C48"/>
    <w:rsid w:val="00B40640"/>
    <w:rsid w:val="00B407C3"/>
    <w:rsid w:val="00B42EE5"/>
    <w:rsid w:val="00B44233"/>
    <w:rsid w:val="00B466FF"/>
    <w:rsid w:val="00B6602D"/>
    <w:rsid w:val="00B83C5B"/>
    <w:rsid w:val="00B867BC"/>
    <w:rsid w:val="00BA472E"/>
    <w:rsid w:val="00BA5D70"/>
    <w:rsid w:val="00BB7198"/>
    <w:rsid w:val="00BC2D3B"/>
    <w:rsid w:val="00BC5F31"/>
    <w:rsid w:val="00BD7098"/>
    <w:rsid w:val="00BE034E"/>
    <w:rsid w:val="00BE4F3D"/>
    <w:rsid w:val="00BE64D8"/>
    <w:rsid w:val="00BE7D7F"/>
    <w:rsid w:val="00BF2E40"/>
    <w:rsid w:val="00C179B9"/>
    <w:rsid w:val="00C22FE7"/>
    <w:rsid w:val="00C239B2"/>
    <w:rsid w:val="00C367AA"/>
    <w:rsid w:val="00C5040F"/>
    <w:rsid w:val="00C60659"/>
    <w:rsid w:val="00C70193"/>
    <w:rsid w:val="00C82C0D"/>
    <w:rsid w:val="00C84352"/>
    <w:rsid w:val="00CA72D7"/>
    <w:rsid w:val="00CB31AF"/>
    <w:rsid w:val="00CB7AFC"/>
    <w:rsid w:val="00CC7826"/>
    <w:rsid w:val="00CC7C21"/>
    <w:rsid w:val="00CD1010"/>
    <w:rsid w:val="00CF2EB0"/>
    <w:rsid w:val="00D05534"/>
    <w:rsid w:val="00D06AD3"/>
    <w:rsid w:val="00D23676"/>
    <w:rsid w:val="00D26D2F"/>
    <w:rsid w:val="00D3063F"/>
    <w:rsid w:val="00D33C31"/>
    <w:rsid w:val="00D4460E"/>
    <w:rsid w:val="00D62869"/>
    <w:rsid w:val="00D710B0"/>
    <w:rsid w:val="00D76320"/>
    <w:rsid w:val="00D94BAA"/>
    <w:rsid w:val="00DA745A"/>
    <w:rsid w:val="00DB1F40"/>
    <w:rsid w:val="00DC31D0"/>
    <w:rsid w:val="00DD477F"/>
    <w:rsid w:val="00DE2ACA"/>
    <w:rsid w:val="00DF3741"/>
    <w:rsid w:val="00E01ACB"/>
    <w:rsid w:val="00E0255F"/>
    <w:rsid w:val="00E0558D"/>
    <w:rsid w:val="00E1064C"/>
    <w:rsid w:val="00E30AE2"/>
    <w:rsid w:val="00E65367"/>
    <w:rsid w:val="00E734E2"/>
    <w:rsid w:val="00E83F70"/>
    <w:rsid w:val="00E966C8"/>
    <w:rsid w:val="00EA118A"/>
    <w:rsid w:val="00EA41B8"/>
    <w:rsid w:val="00EB4DDF"/>
    <w:rsid w:val="00EC19D8"/>
    <w:rsid w:val="00EC2C8F"/>
    <w:rsid w:val="00EF6AC4"/>
    <w:rsid w:val="00F10758"/>
    <w:rsid w:val="00F20535"/>
    <w:rsid w:val="00F21A85"/>
    <w:rsid w:val="00F21E9D"/>
    <w:rsid w:val="00F220D3"/>
    <w:rsid w:val="00F26F41"/>
    <w:rsid w:val="00F40489"/>
    <w:rsid w:val="00F4195F"/>
    <w:rsid w:val="00F4792C"/>
    <w:rsid w:val="00F50256"/>
    <w:rsid w:val="00F52A40"/>
    <w:rsid w:val="00F5726B"/>
    <w:rsid w:val="00F6676E"/>
    <w:rsid w:val="00F70143"/>
    <w:rsid w:val="00F74403"/>
    <w:rsid w:val="00F85F47"/>
    <w:rsid w:val="00FA005A"/>
    <w:rsid w:val="00FA2D4F"/>
    <w:rsid w:val="00FA7C78"/>
    <w:rsid w:val="00FB595D"/>
    <w:rsid w:val="00FC3751"/>
    <w:rsid w:val="00FC4E13"/>
    <w:rsid w:val="00FC76DC"/>
    <w:rsid w:val="00FE0F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ACEC3"/>
  <w15:chartTrackingRefBased/>
  <w15:docId w15:val="{A1E4FD20-01F9-4A37-94AD-E07D01B716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1927A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21A37"/>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paragraph" w:styleId="Heading4">
    <w:name w:val="heading 4"/>
    <w:basedOn w:val="Normal"/>
    <w:next w:val="Normal"/>
    <w:link w:val="Heading4Char"/>
    <w:uiPriority w:val="9"/>
    <w:unhideWhenUsed/>
    <w:qFormat/>
    <w:rsid w:val="00A1614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48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48D8"/>
  </w:style>
  <w:style w:type="paragraph" w:styleId="Footer">
    <w:name w:val="footer"/>
    <w:basedOn w:val="Normal"/>
    <w:link w:val="FooterChar"/>
    <w:uiPriority w:val="99"/>
    <w:unhideWhenUsed/>
    <w:rsid w:val="004B48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48D8"/>
  </w:style>
  <w:style w:type="paragraph" w:styleId="NormalWeb">
    <w:name w:val="Normal (Web)"/>
    <w:basedOn w:val="Normal"/>
    <w:uiPriority w:val="99"/>
    <w:unhideWhenUsed/>
    <w:rsid w:val="007B055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885CA1"/>
    <w:pPr>
      <w:ind w:left="720"/>
      <w:contextualSpacing/>
    </w:pPr>
  </w:style>
  <w:style w:type="paragraph" w:styleId="HTMLPreformatted">
    <w:name w:val="HTML Preformatted"/>
    <w:basedOn w:val="Normal"/>
    <w:link w:val="HTMLPreformattedChar"/>
    <w:uiPriority w:val="99"/>
    <w:semiHidden/>
    <w:unhideWhenUsed/>
    <w:rsid w:val="003521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14:ligatures w14:val="none"/>
    </w:rPr>
  </w:style>
  <w:style w:type="character" w:customStyle="1" w:styleId="HTMLPreformattedChar">
    <w:name w:val="HTML Preformatted Char"/>
    <w:basedOn w:val="DefaultParagraphFont"/>
    <w:link w:val="HTMLPreformatted"/>
    <w:uiPriority w:val="99"/>
    <w:semiHidden/>
    <w:rsid w:val="003521FD"/>
    <w:rPr>
      <w:rFonts w:ascii="Courier New" w:eastAsia="Times New Roman" w:hAnsi="Courier New" w:cs="Courier New"/>
      <w:kern w:val="0"/>
      <w:sz w:val="20"/>
      <w:szCs w:val="20"/>
      <w:lang w:val="en-US"/>
      <w14:ligatures w14:val="none"/>
    </w:rPr>
  </w:style>
  <w:style w:type="character" w:customStyle="1" w:styleId="gntyacmbp3b">
    <w:name w:val="gntyacmbp3b"/>
    <w:basedOn w:val="DefaultParagraphFont"/>
    <w:rsid w:val="003521FD"/>
  </w:style>
  <w:style w:type="character" w:customStyle="1" w:styleId="gntyacmbf4b">
    <w:name w:val="gntyacmbf4b"/>
    <w:basedOn w:val="DefaultParagraphFont"/>
    <w:rsid w:val="003521FD"/>
  </w:style>
  <w:style w:type="character" w:customStyle="1" w:styleId="gntyacmbe3b">
    <w:name w:val="gntyacmbe3b"/>
    <w:basedOn w:val="DefaultParagraphFont"/>
    <w:rsid w:val="003521FD"/>
  </w:style>
  <w:style w:type="character" w:customStyle="1" w:styleId="gntyacmbo3b">
    <w:name w:val="gntyacmbo3b"/>
    <w:basedOn w:val="DefaultParagraphFont"/>
    <w:rsid w:val="003521FD"/>
  </w:style>
  <w:style w:type="character" w:customStyle="1" w:styleId="gntyacmbi3b">
    <w:name w:val="gntyacmbi3b"/>
    <w:basedOn w:val="DefaultParagraphFont"/>
    <w:rsid w:val="003521FD"/>
  </w:style>
  <w:style w:type="character" w:customStyle="1" w:styleId="Heading3Char">
    <w:name w:val="Heading 3 Char"/>
    <w:basedOn w:val="DefaultParagraphFont"/>
    <w:link w:val="Heading3"/>
    <w:uiPriority w:val="9"/>
    <w:rsid w:val="00521A37"/>
    <w:rPr>
      <w:rFonts w:ascii="Times New Roman" w:eastAsia="Times New Roman" w:hAnsi="Times New Roman" w:cs="Times New Roman"/>
      <w:b/>
      <w:bCs/>
      <w:kern w:val="0"/>
      <w:sz w:val="27"/>
      <w:szCs w:val="27"/>
      <w:lang w:val="en-US"/>
      <w14:ligatures w14:val="none"/>
    </w:rPr>
  </w:style>
  <w:style w:type="character" w:styleId="Strong">
    <w:name w:val="Strong"/>
    <w:basedOn w:val="DefaultParagraphFont"/>
    <w:uiPriority w:val="22"/>
    <w:qFormat/>
    <w:rsid w:val="00521A37"/>
    <w:rPr>
      <w:b/>
      <w:bCs/>
    </w:rPr>
  </w:style>
  <w:style w:type="character" w:styleId="Hyperlink">
    <w:name w:val="Hyperlink"/>
    <w:basedOn w:val="DefaultParagraphFont"/>
    <w:uiPriority w:val="99"/>
    <w:unhideWhenUsed/>
    <w:rsid w:val="00521A37"/>
    <w:rPr>
      <w:color w:val="0000FF"/>
      <w:u w:val="single"/>
    </w:rPr>
  </w:style>
  <w:style w:type="paragraph" w:styleId="Caption">
    <w:name w:val="caption"/>
    <w:basedOn w:val="Normal"/>
    <w:next w:val="Normal"/>
    <w:uiPriority w:val="35"/>
    <w:unhideWhenUsed/>
    <w:qFormat/>
    <w:rsid w:val="00D94BAA"/>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1927A8"/>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3B2293"/>
    <w:rPr>
      <w:i/>
      <w:iCs/>
    </w:rPr>
  </w:style>
  <w:style w:type="paragraph" w:customStyle="1" w:styleId="whitespace-pre-wrap">
    <w:name w:val="whitespace-pre-wrap"/>
    <w:basedOn w:val="Normal"/>
    <w:rsid w:val="00FE0F4F"/>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customStyle="1" w:styleId="Heading4Char">
    <w:name w:val="Heading 4 Char"/>
    <w:basedOn w:val="DefaultParagraphFont"/>
    <w:link w:val="Heading4"/>
    <w:uiPriority w:val="9"/>
    <w:rsid w:val="00A1614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70814">
      <w:bodyDiv w:val="1"/>
      <w:marLeft w:val="0"/>
      <w:marRight w:val="0"/>
      <w:marTop w:val="0"/>
      <w:marBottom w:val="0"/>
      <w:divBdr>
        <w:top w:val="none" w:sz="0" w:space="0" w:color="auto"/>
        <w:left w:val="none" w:sz="0" w:space="0" w:color="auto"/>
        <w:bottom w:val="none" w:sz="0" w:space="0" w:color="auto"/>
        <w:right w:val="none" w:sz="0" w:space="0" w:color="auto"/>
      </w:divBdr>
    </w:div>
    <w:div w:id="87897530">
      <w:bodyDiv w:val="1"/>
      <w:marLeft w:val="0"/>
      <w:marRight w:val="0"/>
      <w:marTop w:val="0"/>
      <w:marBottom w:val="0"/>
      <w:divBdr>
        <w:top w:val="none" w:sz="0" w:space="0" w:color="auto"/>
        <w:left w:val="none" w:sz="0" w:space="0" w:color="auto"/>
        <w:bottom w:val="none" w:sz="0" w:space="0" w:color="auto"/>
        <w:right w:val="none" w:sz="0" w:space="0" w:color="auto"/>
      </w:divBdr>
    </w:div>
    <w:div w:id="105004392">
      <w:bodyDiv w:val="1"/>
      <w:marLeft w:val="0"/>
      <w:marRight w:val="0"/>
      <w:marTop w:val="0"/>
      <w:marBottom w:val="0"/>
      <w:divBdr>
        <w:top w:val="none" w:sz="0" w:space="0" w:color="auto"/>
        <w:left w:val="none" w:sz="0" w:space="0" w:color="auto"/>
        <w:bottom w:val="none" w:sz="0" w:space="0" w:color="auto"/>
        <w:right w:val="none" w:sz="0" w:space="0" w:color="auto"/>
      </w:divBdr>
    </w:div>
    <w:div w:id="191456184">
      <w:bodyDiv w:val="1"/>
      <w:marLeft w:val="0"/>
      <w:marRight w:val="0"/>
      <w:marTop w:val="0"/>
      <w:marBottom w:val="0"/>
      <w:divBdr>
        <w:top w:val="none" w:sz="0" w:space="0" w:color="auto"/>
        <w:left w:val="none" w:sz="0" w:space="0" w:color="auto"/>
        <w:bottom w:val="none" w:sz="0" w:space="0" w:color="auto"/>
        <w:right w:val="none" w:sz="0" w:space="0" w:color="auto"/>
      </w:divBdr>
    </w:div>
    <w:div w:id="283847744">
      <w:bodyDiv w:val="1"/>
      <w:marLeft w:val="0"/>
      <w:marRight w:val="0"/>
      <w:marTop w:val="0"/>
      <w:marBottom w:val="0"/>
      <w:divBdr>
        <w:top w:val="none" w:sz="0" w:space="0" w:color="auto"/>
        <w:left w:val="none" w:sz="0" w:space="0" w:color="auto"/>
        <w:bottom w:val="none" w:sz="0" w:space="0" w:color="auto"/>
        <w:right w:val="none" w:sz="0" w:space="0" w:color="auto"/>
      </w:divBdr>
    </w:div>
    <w:div w:id="414716320">
      <w:bodyDiv w:val="1"/>
      <w:marLeft w:val="0"/>
      <w:marRight w:val="0"/>
      <w:marTop w:val="0"/>
      <w:marBottom w:val="0"/>
      <w:divBdr>
        <w:top w:val="none" w:sz="0" w:space="0" w:color="auto"/>
        <w:left w:val="none" w:sz="0" w:space="0" w:color="auto"/>
        <w:bottom w:val="none" w:sz="0" w:space="0" w:color="auto"/>
        <w:right w:val="none" w:sz="0" w:space="0" w:color="auto"/>
      </w:divBdr>
    </w:div>
    <w:div w:id="616300791">
      <w:bodyDiv w:val="1"/>
      <w:marLeft w:val="0"/>
      <w:marRight w:val="0"/>
      <w:marTop w:val="0"/>
      <w:marBottom w:val="0"/>
      <w:divBdr>
        <w:top w:val="none" w:sz="0" w:space="0" w:color="auto"/>
        <w:left w:val="none" w:sz="0" w:space="0" w:color="auto"/>
        <w:bottom w:val="none" w:sz="0" w:space="0" w:color="auto"/>
        <w:right w:val="none" w:sz="0" w:space="0" w:color="auto"/>
      </w:divBdr>
    </w:div>
    <w:div w:id="661472819">
      <w:bodyDiv w:val="1"/>
      <w:marLeft w:val="0"/>
      <w:marRight w:val="0"/>
      <w:marTop w:val="0"/>
      <w:marBottom w:val="0"/>
      <w:divBdr>
        <w:top w:val="none" w:sz="0" w:space="0" w:color="auto"/>
        <w:left w:val="none" w:sz="0" w:space="0" w:color="auto"/>
        <w:bottom w:val="none" w:sz="0" w:space="0" w:color="auto"/>
        <w:right w:val="none" w:sz="0" w:space="0" w:color="auto"/>
      </w:divBdr>
    </w:div>
    <w:div w:id="741025694">
      <w:bodyDiv w:val="1"/>
      <w:marLeft w:val="0"/>
      <w:marRight w:val="0"/>
      <w:marTop w:val="0"/>
      <w:marBottom w:val="0"/>
      <w:divBdr>
        <w:top w:val="none" w:sz="0" w:space="0" w:color="auto"/>
        <w:left w:val="none" w:sz="0" w:space="0" w:color="auto"/>
        <w:bottom w:val="none" w:sz="0" w:space="0" w:color="auto"/>
        <w:right w:val="none" w:sz="0" w:space="0" w:color="auto"/>
      </w:divBdr>
    </w:div>
    <w:div w:id="772093680">
      <w:bodyDiv w:val="1"/>
      <w:marLeft w:val="0"/>
      <w:marRight w:val="0"/>
      <w:marTop w:val="0"/>
      <w:marBottom w:val="0"/>
      <w:divBdr>
        <w:top w:val="none" w:sz="0" w:space="0" w:color="auto"/>
        <w:left w:val="none" w:sz="0" w:space="0" w:color="auto"/>
        <w:bottom w:val="none" w:sz="0" w:space="0" w:color="auto"/>
        <w:right w:val="none" w:sz="0" w:space="0" w:color="auto"/>
      </w:divBdr>
    </w:div>
    <w:div w:id="824931683">
      <w:bodyDiv w:val="1"/>
      <w:marLeft w:val="0"/>
      <w:marRight w:val="0"/>
      <w:marTop w:val="0"/>
      <w:marBottom w:val="0"/>
      <w:divBdr>
        <w:top w:val="none" w:sz="0" w:space="0" w:color="auto"/>
        <w:left w:val="none" w:sz="0" w:space="0" w:color="auto"/>
        <w:bottom w:val="none" w:sz="0" w:space="0" w:color="auto"/>
        <w:right w:val="none" w:sz="0" w:space="0" w:color="auto"/>
      </w:divBdr>
    </w:div>
    <w:div w:id="872958113">
      <w:bodyDiv w:val="1"/>
      <w:marLeft w:val="0"/>
      <w:marRight w:val="0"/>
      <w:marTop w:val="0"/>
      <w:marBottom w:val="0"/>
      <w:divBdr>
        <w:top w:val="none" w:sz="0" w:space="0" w:color="auto"/>
        <w:left w:val="none" w:sz="0" w:space="0" w:color="auto"/>
        <w:bottom w:val="none" w:sz="0" w:space="0" w:color="auto"/>
        <w:right w:val="none" w:sz="0" w:space="0" w:color="auto"/>
      </w:divBdr>
    </w:div>
    <w:div w:id="1010450677">
      <w:bodyDiv w:val="1"/>
      <w:marLeft w:val="0"/>
      <w:marRight w:val="0"/>
      <w:marTop w:val="0"/>
      <w:marBottom w:val="0"/>
      <w:divBdr>
        <w:top w:val="none" w:sz="0" w:space="0" w:color="auto"/>
        <w:left w:val="none" w:sz="0" w:space="0" w:color="auto"/>
        <w:bottom w:val="none" w:sz="0" w:space="0" w:color="auto"/>
        <w:right w:val="none" w:sz="0" w:space="0" w:color="auto"/>
      </w:divBdr>
    </w:div>
    <w:div w:id="1147865275">
      <w:bodyDiv w:val="1"/>
      <w:marLeft w:val="0"/>
      <w:marRight w:val="0"/>
      <w:marTop w:val="0"/>
      <w:marBottom w:val="0"/>
      <w:divBdr>
        <w:top w:val="none" w:sz="0" w:space="0" w:color="auto"/>
        <w:left w:val="none" w:sz="0" w:space="0" w:color="auto"/>
        <w:bottom w:val="none" w:sz="0" w:space="0" w:color="auto"/>
        <w:right w:val="none" w:sz="0" w:space="0" w:color="auto"/>
      </w:divBdr>
    </w:div>
    <w:div w:id="1155757318">
      <w:bodyDiv w:val="1"/>
      <w:marLeft w:val="0"/>
      <w:marRight w:val="0"/>
      <w:marTop w:val="0"/>
      <w:marBottom w:val="0"/>
      <w:divBdr>
        <w:top w:val="none" w:sz="0" w:space="0" w:color="auto"/>
        <w:left w:val="none" w:sz="0" w:space="0" w:color="auto"/>
        <w:bottom w:val="none" w:sz="0" w:space="0" w:color="auto"/>
        <w:right w:val="none" w:sz="0" w:space="0" w:color="auto"/>
      </w:divBdr>
    </w:div>
    <w:div w:id="1209225729">
      <w:bodyDiv w:val="1"/>
      <w:marLeft w:val="0"/>
      <w:marRight w:val="0"/>
      <w:marTop w:val="0"/>
      <w:marBottom w:val="0"/>
      <w:divBdr>
        <w:top w:val="none" w:sz="0" w:space="0" w:color="auto"/>
        <w:left w:val="none" w:sz="0" w:space="0" w:color="auto"/>
        <w:bottom w:val="none" w:sz="0" w:space="0" w:color="auto"/>
        <w:right w:val="none" w:sz="0" w:space="0" w:color="auto"/>
      </w:divBdr>
    </w:div>
    <w:div w:id="1320428733">
      <w:bodyDiv w:val="1"/>
      <w:marLeft w:val="0"/>
      <w:marRight w:val="0"/>
      <w:marTop w:val="0"/>
      <w:marBottom w:val="0"/>
      <w:divBdr>
        <w:top w:val="none" w:sz="0" w:space="0" w:color="auto"/>
        <w:left w:val="none" w:sz="0" w:space="0" w:color="auto"/>
        <w:bottom w:val="none" w:sz="0" w:space="0" w:color="auto"/>
        <w:right w:val="none" w:sz="0" w:space="0" w:color="auto"/>
      </w:divBdr>
    </w:div>
    <w:div w:id="1530608597">
      <w:bodyDiv w:val="1"/>
      <w:marLeft w:val="0"/>
      <w:marRight w:val="0"/>
      <w:marTop w:val="0"/>
      <w:marBottom w:val="0"/>
      <w:divBdr>
        <w:top w:val="none" w:sz="0" w:space="0" w:color="auto"/>
        <w:left w:val="none" w:sz="0" w:space="0" w:color="auto"/>
        <w:bottom w:val="none" w:sz="0" w:space="0" w:color="auto"/>
        <w:right w:val="none" w:sz="0" w:space="0" w:color="auto"/>
      </w:divBdr>
    </w:div>
    <w:div w:id="1571772080">
      <w:bodyDiv w:val="1"/>
      <w:marLeft w:val="0"/>
      <w:marRight w:val="0"/>
      <w:marTop w:val="0"/>
      <w:marBottom w:val="0"/>
      <w:divBdr>
        <w:top w:val="none" w:sz="0" w:space="0" w:color="auto"/>
        <w:left w:val="none" w:sz="0" w:space="0" w:color="auto"/>
        <w:bottom w:val="none" w:sz="0" w:space="0" w:color="auto"/>
        <w:right w:val="none" w:sz="0" w:space="0" w:color="auto"/>
      </w:divBdr>
    </w:div>
    <w:div w:id="1648051428">
      <w:bodyDiv w:val="1"/>
      <w:marLeft w:val="0"/>
      <w:marRight w:val="0"/>
      <w:marTop w:val="0"/>
      <w:marBottom w:val="0"/>
      <w:divBdr>
        <w:top w:val="none" w:sz="0" w:space="0" w:color="auto"/>
        <w:left w:val="none" w:sz="0" w:space="0" w:color="auto"/>
        <w:bottom w:val="none" w:sz="0" w:space="0" w:color="auto"/>
        <w:right w:val="none" w:sz="0" w:space="0" w:color="auto"/>
      </w:divBdr>
    </w:div>
    <w:div w:id="1648701403">
      <w:bodyDiv w:val="1"/>
      <w:marLeft w:val="0"/>
      <w:marRight w:val="0"/>
      <w:marTop w:val="0"/>
      <w:marBottom w:val="0"/>
      <w:divBdr>
        <w:top w:val="none" w:sz="0" w:space="0" w:color="auto"/>
        <w:left w:val="none" w:sz="0" w:space="0" w:color="auto"/>
        <w:bottom w:val="none" w:sz="0" w:space="0" w:color="auto"/>
        <w:right w:val="none" w:sz="0" w:space="0" w:color="auto"/>
      </w:divBdr>
    </w:div>
    <w:div w:id="1664889223">
      <w:bodyDiv w:val="1"/>
      <w:marLeft w:val="0"/>
      <w:marRight w:val="0"/>
      <w:marTop w:val="0"/>
      <w:marBottom w:val="0"/>
      <w:divBdr>
        <w:top w:val="none" w:sz="0" w:space="0" w:color="auto"/>
        <w:left w:val="none" w:sz="0" w:space="0" w:color="auto"/>
        <w:bottom w:val="none" w:sz="0" w:space="0" w:color="auto"/>
        <w:right w:val="none" w:sz="0" w:space="0" w:color="auto"/>
      </w:divBdr>
    </w:div>
    <w:div w:id="1749497416">
      <w:bodyDiv w:val="1"/>
      <w:marLeft w:val="0"/>
      <w:marRight w:val="0"/>
      <w:marTop w:val="0"/>
      <w:marBottom w:val="0"/>
      <w:divBdr>
        <w:top w:val="none" w:sz="0" w:space="0" w:color="auto"/>
        <w:left w:val="none" w:sz="0" w:space="0" w:color="auto"/>
        <w:bottom w:val="none" w:sz="0" w:space="0" w:color="auto"/>
        <w:right w:val="none" w:sz="0" w:space="0" w:color="auto"/>
      </w:divBdr>
    </w:div>
    <w:div w:id="199736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www.minitab.com/en-us/blog/adventures-in-statistics/understanding-t-tests-1-sample-2-sample-and-paired-t-tests/"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youtu.be/X1gkw--k5Tg?si=j6X4PFG7wdrsRBq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s://open.toronto.ca/dataset/311-service-requests-customer-initiated/"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1135</TotalTime>
  <Pages>16</Pages>
  <Words>2972</Words>
  <Characters>16942</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Korgaonkar</dc:creator>
  <cp:keywords/>
  <dc:description/>
  <cp:lastModifiedBy>H-H Traders</cp:lastModifiedBy>
  <cp:revision>353</cp:revision>
  <dcterms:created xsi:type="dcterms:W3CDTF">2024-11-04T09:16:00Z</dcterms:created>
  <dcterms:modified xsi:type="dcterms:W3CDTF">2024-12-12T20:11:00Z</dcterms:modified>
</cp:coreProperties>
</file>