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102C94">
        <w:rPr>
          <w:sz w:val="44"/>
          <w:szCs w:val="44"/>
        </w:rPr>
        <w:t xml:space="preserve">  Assignment_14</w:t>
      </w:r>
    </w:p>
    <w:p w:rsidR="00395778" w:rsidRDefault="008727EA" w:rsidP="00102C94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102C94" w:rsidRPr="00102C94">
        <w:rPr>
          <w:rFonts w:cstheme="minorHAnsi"/>
          <w:bCs/>
          <w:sz w:val="24"/>
          <w:szCs w:val="24"/>
          <w:shd w:val="clear" w:color="auto" w:fill="FFFFFF"/>
        </w:rPr>
        <w:t>RGBA</w:t>
      </w:r>
      <w:r w:rsidR="00102C94" w:rsidRPr="00102C94">
        <w:rPr>
          <w:rFonts w:cstheme="minorHAnsi"/>
          <w:sz w:val="24"/>
          <w:szCs w:val="24"/>
          <w:shd w:val="clear" w:color="auto" w:fill="FFFFFF"/>
        </w:rPr>
        <w:t> stands for </w:t>
      </w:r>
      <w:r w:rsidR="00102C94" w:rsidRPr="00102C94">
        <w:rPr>
          <w:rFonts w:cstheme="minorHAnsi"/>
          <w:bCs/>
          <w:sz w:val="24"/>
          <w:szCs w:val="24"/>
          <w:shd w:val="clear" w:color="auto" w:fill="FFFFFF"/>
        </w:rPr>
        <w:t>red green blue alpha</w:t>
      </w:r>
      <w:r w:rsidR="00102C94" w:rsidRPr="00102C94">
        <w:rPr>
          <w:rFonts w:cstheme="minorHAnsi"/>
          <w:sz w:val="24"/>
          <w:szCs w:val="24"/>
          <w:shd w:val="clear" w:color="auto" w:fill="FFFFFF"/>
        </w:rPr>
        <w:t>. While it is sometimes described as a </w:t>
      </w:r>
      <w:hyperlink r:id="rId5" w:tooltip="Color space" w:history="1">
        <w:r w:rsidR="00102C94" w:rsidRPr="00102C9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color space</w:t>
        </w:r>
      </w:hyperlink>
      <w:r w:rsidR="00102C94" w:rsidRPr="00102C94">
        <w:rPr>
          <w:rFonts w:cstheme="minorHAnsi"/>
          <w:sz w:val="24"/>
          <w:szCs w:val="24"/>
          <w:shd w:val="clear" w:color="auto" w:fill="FFFFFF"/>
        </w:rPr>
        <w:t>, it is actually a three-channel </w:t>
      </w:r>
      <w:hyperlink r:id="rId6" w:tooltip="RGB color model" w:history="1">
        <w:r w:rsidR="00102C94" w:rsidRPr="00102C9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RGB color model</w:t>
        </w:r>
      </w:hyperlink>
      <w:r w:rsidR="00102C94">
        <w:rPr>
          <w:rFonts w:cstheme="minorHAnsi"/>
          <w:sz w:val="24"/>
          <w:szCs w:val="24"/>
          <w:shd w:val="clear" w:color="auto" w:fill="FFFFFF"/>
        </w:rPr>
        <w:t> supplemented with a fourth alpha chanel.</w:t>
      </w:r>
    </w:p>
    <w:p w:rsidR="00102C94" w:rsidRDefault="00102C94" w:rsidP="00102C94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2). First you need to import the image module from pillow library from PIL import image and now open any image and get RAGBAG values</w:t>
      </w:r>
      <w:r w:rsidRPr="00102C94">
        <w:rPr>
          <w:rFonts w:cstheme="minorHAnsi"/>
          <w:sz w:val="24"/>
          <w:szCs w:val="24"/>
          <w:shd w:val="clear" w:color="auto" w:fill="FFFFFF"/>
        </w:rPr>
        <w:t>. Data will be an Imaging Core object containing thousa</w:t>
      </w:r>
      <w:r>
        <w:rPr>
          <w:rFonts w:cstheme="minorHAnsi"/>
          <w:sz w:val="24"/>
          <w:szCs w:val="24"/>
          <w:shd w:val="clear" w:color="auto" w:fill="FFFFFF"/>
        </w:rPr>
        <w:t xml:space="preserve">nds of tuples of RGBA values. </w:t>
      </w:r>
    </w:p>
    <w:p w:rsidR="00102C94" w:rsidRDefault="00102C94" w:rsidP="00102C94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3). </w:t>
      </w:r>
      <w:r w:rsidRPr="00102C94">
        <w:rPr>
          <w:rFonts w:cstheme="minorHAnsi"/>
          <w:sz w:val="24"/>
          <w:szCs w:val="24"/>
          <w:shd w:val="clear" w:color="auto" w:fill="FFFFFF"/>
        </w:rPr>
        <w:t>Many of Pillow's functions and methods take a box tuple argument. This means Pillow is </w:t>
      </w:r>
      <w:r w:rsidRPr="00102C94">
        <w:rPr>
          <w:rFonts w:cstheme="minorHAnsi"/>
          <w:bCs/>
          <w:sz w:val="24"/>
          <w:szCs w:val="24"/>
          <w:shd w:val="clear" w:color="auto" w:fill="FFFFFF"/>
        </w:rPr>
        <w:t>expecting a tuple of four integer coordinates that represent a rectangular region in an image</w:t>
      </w:r>
      <w:r w:rsidRPr="00102C94">
        <w:rPr>
          <w:rFonts w:cstheme="minorHAnsi"/>
          <w:sz w:val="24"/>
          <w:szCs w:val="24"/>
          <w:shd w:val="clear" w:color="auto" w:fill="FFFFFF"/>
        </w:rPr>
        <w:t>.</w:t>
      </w:r>
    </w:p>
    <w:p w:rsidR="005C6F22" w:rsidRPr="00227ECB" w:rsidRDefault="00102C94" w:rsidP="007873D0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7). </w:t>
      </w:r>
      <w:r w:rsidRPr="00102C94">
        <w:rPr>
          <w:rFonts w:cstheme="minorHAnsi"/>
          <w:bCs/>
          <w:sz w:val="24"/>
          <w:szCs w:val="24"/>
          <w:shd w:val="clear" w:color="auto" w:fill="FFFFFF"/>
        </w:rPr>
        <w:t>ImageDraw module of the Python</w:t>
      </w:r>
      <w:r w:rsidRPr="00102C94">
        <w:rPr>
          <w:rFonts w:cstheme="minorHAnsi"/>
          <w:sz w:val="24"/>
          <w:szCs w:val="24"/>
          <w:shd w:val="clear" w:color="auto" w:fill="FFFFFF"/>
        </w:rPr>
        <w:t> image processing library Pillow (PIL) provides a number of methods for drawing figures such as circle, square, and straight line.</w:t>
      </w: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02C94"/>
    <w:rsid w:val="00161A6B"/>
    <w:rsid w:val="001D17C9"/>
    <w:rsid w:val="002044B0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7388"/>
    <w:rsid w:val="006A3B4B"/>
    <w:rsid w:val="006F2B9D"/>
    <w:rsid w:val="006F422D"/>
    <w:rsid w:val="00757A35"/>
    <w:rsid w:val="007873D0"/>
    <w:rsid w:val="007A28B5"/>
    <w:rsid w:val="00811DB7"/>
    <w:rsid w:val="008333DC"/>
    <w:rsid w:val="0084294C"/>
    <w:rsid w:val="0085572F"/>
    <w:rsid w:val="008727EA"/>
    <w:rsid w:val="00881CDB"/>
    <w:rsid w:val="0088436E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GB_color_model" TargetMode="External"/><Relationship Id="rId5" Type="http://schemas.openxmlformats.org/officeDocument/2006/relationships/hyperlink" Target="https://en.wikipedia.org/wiki/Color_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34</cp:revision>
  <dcterms:created xsi:type="dcterms:W3CDTF">2022-01-15T08:20:00Z</dcterms:created>
  <dcterms:modified xsi:type="dcterms:W3CDTF">2022-01-29T13:32:00Z</dcterms:modified>
</cp:coreProperties>
</file>