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400"/>
              <w:left w:type="dxa" w:w="360"/>
              <w:bottom w:type="dxa" w:w="400"/>
              <w:right w:type="dxa" w:w="360"/>
            </w:tcMar>
          </w:tcPr>
          <w:p>
            <w:pPr>
              <w:spacing w:after="80"/>
              <w:jc w:val="center"/>
            </w:pPr>
            <w:r>
              <w:rPr>
                <w:rFonts w:ascii="Arial" w:cs="Arial" w:eastAsia="Arial" w:hAnsi="Arial"/>
                <w:sz w:val="72"/>
                <w:szCs w:val="72"/>
              </w:rPr>
              <w:t xml:space="preserve">🏥</w:t>
            </w:r>
          </w:p>
          <w:p>
            <w:pPr>
              <w:spacing w:after="120"/>
              <w:jc w:val="center"/>
            </w:pPr>
            <w:r>
              <w:rPr>
                <w:rFonts w:ascii="Arial" w:cs="Arial" w:eastAsia="Arial" w:hAnsi="Arial"/>
                <w:b/>
                <w:bCs/>
                <w:color w:val="FFFFFF"/>
                <w:sz w:val="72"/>
                <w:szCs w:val="72"/>
              </w:rPr>
              <w:t xml:space="preserve">MediCore</w:t>
            </w:r>
          </w:p>
          <w:p>
            <w:pPr>
              <w:spacing w:after="120"/>
              <w:jc w:val="center"/>
            </w:pPr>
            <w:r>
              <w:rPr>
                <w:rFonts w:ascii="Arial" w:cs="Arial" w:eastAsia="Arial" w:hAnsi="Arial"/>
                <w:color w:val="93C5FD"/>
                <w:sz w:val="40"/>
                <w:szCs w:val="40"/>
              </w:rPr>
              <w:t xml:space="preserve">Bed Management System</w:t>
            </w:r>
          </w:p>
          <w:p>
            <w:pPr>
              <w:spacing w:after="200"/>
              <w:jc w:val="center"/>
            </w:pPr>
            <w:r>
              <w:rPr>
                <w:rFonts w:ascii="Arial" w:cs="Arial" w:eastAsia="Arial" w:hAnsi="Arial"/>
                <w:i/>
                <w:iCs/>
                <w:color w:val="CBD5E1"/>
                <w:sz w:val="26"/>
                <w:szCs w:val="26"/>
              </w:rPr>
              <w:t xml:space="preserve">Powered by Machine Learning — LOS Prediction</w:t>
            </w:r>
          </w:p>
          <w:p>
            <w:pPr>
              <w:spacing w:after="40"/>
              <w:jc w:val="center"/>
            </w:pPr>
            <w:r>
              <w:rPr>
                <w:rFonts w:ascii="Arial" w:cs="Arial" w:eastAsia="Arial" w:hAnsi="Arial"/>
                <w:color w:val="334155"/>
                <w:sz w:val="22"/>
                <w:szCs w:val="22"/>
              </w:rPr>
              <w:t xml:space="preserve">─────────────────────────────────────</w:t>
            </w:r>
          </w:p>
          <w:p>
            <w:pPr>
              <w:spacing w:after="60"/>
              <w:jc w:val="center"/>
            </w:pPr>
            <w:r>
              <w:rPr>
                <w:rFonts w:ascii="Arial" w:cs="Arial" w:eastAsia="Arial" w:hAnsi="Arial"/>
                <w:color w:val="94A3B8"/>
                <w:sz w:val="22"/>
                <w:szCs w:val="22"/>
              </w:rPr>
              <w:t xml:space="preserve">Academic Research Project  ·  v1.0.0</w:t>
            </w:r>
          </w:p>
        </w:tc>
      </w:tr>
    </w:tbl>
    <w:p>
      <w:pPr>
        <w:spacing w:after="60"/>
      </w:pPr>
      <w:r>
        <w:t xml:space="preserve"/>
      </w:r>
    </w:p>
    <w:p>
      <w:pPr>
        <w:spacing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Borders>
              <w:top w:val="single" w:color="0066CC" w:sz="6"/>
              <w:left w:val="single" w:color="0066CC" w:sz="6"/>
              <w:bottom w:val="single" w:color="0066CC" w:sz="6"/>
              <w:right w:val="single" w:color="0066CC" w:sz="6"/>
            </w:tcBorders>
            <w:shd w:fill="E8F4FD" w:val="clear"/>
            <w:tcMar>
              <w:top w:type="dxa" w:w="120"/>
              <w:left w:type="dxa" w:w="100"/>
              <w:bottom w:type="dxa" w:w="120"/>
              <w:right w:type="dxa" w:w="100"/>
            </w:tcMar>
          </w:tcPr>
          <w:p>
            <w:pPr>
              <w:spacing w:after="40"/>
              <w:jc w:val="center"/>
            </w:pPr>
            <w:r>
              <w:rPr>
                <w:rFonts w:ascii="Arial" w:cs="Arial" w:eastAsia="Arial" w:hAnsi="Arial"/>
                <w:b/>
                <w:bCs/>
                <w:color w:val="0066CC"/>
                <w:sz w:val="36"/>
                <w:szCs w:val="36"/>
              </w:rPr>
              <w:t xml:space="preserve">5,000</w:t>
            </w:r>
          </w:p>
          <w:p>
            <w:pPr>
              <w:spacing w:after="0"/>
              <w:jc w:val="center"/>
            </w:pPr>
            <w:r>
              <w:rPr>
                <w:rFonts w:ascii="Arial" w:cs="Arial" w:eastAsia="Arial" w:hAnsi="Arial"/>
                <w:color w:val="64748B"/>
                <w:sz w:val="18"/>
                <w:szCs w:val="18"/>
              </w:rPr>
              <w:t xml:space="preserve">Synthetic Patients</w:t>
            </w:r>
          </w:p>
        </w:tc>
        <w:tc>
          <w:tcPr>
            <w:tcBorders>
              <w:top w:val="single" w:color="1E7B34" w:sz="6"/>
              <w:left w:val="single" w:color="1E7B34" w:sz="6"/>
              <w:bottom w:val="single" w:color="1E7B34" w:sz="6"/>
              <w:right w:val="single" w:color="1E7B34" w:sz="6"/>
            </w:tcBorders>
            <w:shd w:fill="E8F5E9" w:val="clear"/>
            <w:tcMar>
              <w:top w:type="dxa" w:w="120"/>
              <w:left w:type="dxa" w:w="100"/>
              <w:bottom w:type="dxa" w:w="120"/>
              <w:right w:type="dxa" w:w="100"/>
            </w:tcMar>
          </w:tcPr>
          <w:p>
            <w:pPr>
              <w:spacing w:after="40"/>
              <w:jc w:val="center"/>
            </w:pPr>
            <w:r>
              <w:rPr>
                <w:rFonts w:ascii="Arial" w:cs="Arial" w:eastAsia="Arial" w:hAnsi="Arial"/>
                <w:b/>
                <w:bCs/>
                <w:color w:val="1E7B34"/>
                <w:sz w:val="36"/>
                <w:szCs w:val="36"/>
              </w:rPr>
              <w:t xml:space="preserve">30</w:t>
            </w:r>
          </w:p>
          <w:p>
            <w:pPr>
              <w:spacing w:after="0"/>
              <w:jc w:val="center"/>
            </w:pPr>
            <w:r>
              <w:rPr>
                <w:rFonts w:ascii="Arial" w:cs="Arial" w:eastAsia="Arial" w:hAnsi="Arial"/>
                <w:color w:val="64748B"/>
                <w:sz w:val="18"/>
                <w:szCs w:val="18"/>
              </w:rPr>
              <w:t xml:space="preserve">ML Features</w:t>
            </w:r>
          </w:p>
        </w:tc>
        <w:tc>
          <w:tcPr>
            <w:tcBorders>
              <w:top w:val="single" w:color="B45309" w:sz="6"/>
              <w:left w:val="single" w:color="B45309" w:sz="6"/>
              <w:bottom w:val="single" w:color="B45309" w:sz="6"/>
              <w:right w:val="single" w:color="B45309" w:sz="6"/>
            </w:tcBorders>
            <w:shd w:fill="FFF8E1" w:val="clear"/>
            <w:tcMar>
              <w:top w:type="dxa" w:w="120"/>
              <w:left w:type="dxa" w:w="100"/>
              <w:bottom w:type="dxa" w:w="120"/>
              <w:right w:type="dxa" w:w="100"/>
            </w:tcMar>
          </w:tcPr>
          <w:p>
            <w:pPr>
              <w:spacing w:after="40"/>
              <w:jc w:val="center"/>
            </w:pPr>
            <w:r>
              <w:rPr>
                <w:rFonts w:ascii="Arial" w:cs="Arial" w:eastAsia="Arial" w:hAnsi="Arial"/>
                <w:b/>
                <w:bCs/>
                <w:color w:val="B45309"/>
                <w:sz w:val="36"/>
                <w:szCs w:val="36"/>
              </w:rPr>
              <w:t xml:space="preserve">5</w:t>
            </w:r>
          </w:p>
          <w:p>
            <w:pPr>
              <w:spacing w:after="0"/>
              <w:jc w:val="center"/>
            </w:pPr>
            <w:r>
              <w:rPr>
                <w:rFonts w:ascii="Arial" w:cs="Arial" w:eastAsia="Arial" w:hAnsi="Arial"/>
                <w:color w:val="64748B"/>
                <w:sz w:val="18"/>
                <w:szCs w:val="18"/>
              </w:rPr>
              <w:t xml:space="preserve">ML Models</w:t>
            </w:r>
          </w:p>
        </w:tc>
        <w:tc>
          <w:tcPr>
            <w:tcBorders>
              <w:top w:val="single" w:color="1E7B34" w:sz="6"/>
              <w:left w:val="single" w:color="1E7B34" w:sz="6"/>
              <w:bottom w:val="single" w:color="1E7B34" w:sz="6"/>
              <w:right w:val="single" w:color="1E7B34" w:sz="6"/>
            </w:tcBorders>
            <w:shd w:fill="E8F5E9" w:val="clear"/>
            <w:tcMar>
              <w:top w:type="dxa" w:w="120"/>
              <w:left w:type="dxa" w:w="100"/>
              <w:bottom w:type="dxa" w:w="120"/>
              <w:right w:type="dxa" w:w="100"/>
            </w:tcMar>
          </w:tcPr>
          <w:p>
            <w:pPr>
              <w:spacing w:after="40"/>
              <w:jc w:val="center"/>
            </w:pPr>
            <w:r>
              <w:rPr>
                <w:rFonts w:ascii="Arial" w:cs="Arial" w:eastAsia="Arial" w:hAnsi="Arial"/>
                <w:b/>
                <w:bCs/>
                <w:color w:val="1E7B34"/>
                <w:sz w:val="36"/>
                <w:szCs w:val="36"/>
              </w:rPr>
              <w:t xml:space="preserve">1.52d</w:t>
            </w:r>
          </w:p>
          <w:p>
            <w:pPr>
              <w:spacing w:after="0"/>
              <w:jc w:val="center"/>
            </w:pPr>
            <w:r>
              <w:rPr>
                <w:rFonts w:ascii="Arial" w:cs="Arial" w:eastAsia="Arial" w:hAnsi="Arial"/>
                <w:color w:val="64748B"/>
                <w:sz w:val="18"/>
                <w:szCs w:val="18"/>
              </w:rPr>
              <w:t xml:space="preserve">Best MAE</w:t>
            </w:r>
          </w:p>
        </w:tc>
      </w:tr>
    </w:tbl>
    <w:p>
      <w:pPr>
        <w:spacing w:after="60"/>
      </w:pPr>
      <w:r>
        <w:t xml:space="preserve"/>
      </w:r>
    </w:p>
    <w:p>
      <w:pPr>
        <w:spacing w:after="60"/>
      </w:pPr>
      <w:r>
        <w:t xml:space="preserve"/>
      </w:r>
    </w:p>
    <w:p>
      <w:r>
        <w:br w:type="page"/>
      </w:r>
    </w:p>
    <w:p>
      <w:pPr>
        <w:pStyle w:val="Heading1"/>
        <w:spacing w:before="400" w:after="200"/>
      </w:pPr>
      <w:r>
        <w:rPr>
          <w:rFonts w:ascii="Arial" w:cs="Arial" w:eastAsia="Arial" w:hAnsi="Arial"/>
          <w:b/>
          <w:bCs/>
          <w:color w:val="003366"/>
          <w:sz w:val="36"/>
          <w:szCs w:val="36"/>
        </w:rPr>
        <w:t xml:space="preserve">1. Project Overview</w:t>
      </w:r>
    </w:p>
    <w:p>
      <w:pPr>
        <w:pBdr>
          <w:bottom w:val="single" w:color="0066CC" w:sz="6" w:space="1"/>
        </w:pBdr>
        <w:spacing w:after="200"/>
      </w:pPr>
    </w:p>
    <w:p>
      <w:pPr>
        <w:spacing w:after="120"/>
      </w:pPr>
      <w:r>
        <w:rPr>
          <w:rFonts w:ascii="Arial" w:cs="Arial" w:eastAsia="Arial" w:hAnsi="Arial"/>
          <w:b/>
          <w:bCs/>
          <w:color w:val="1A1A2E"/>
          <w:sz w:val="22"/>
          <w:szCs w:val="22"/>
        </w:rPr>
        <w:t xml:space="preserve">MediCore BMS</w:t>
      </w:r>
      <w:r>
        <w:rPr>
          <w:rFonts w:ascii="Arial" w:cs="Arial" w:eastAsia="Arial" w:hAnsi="Arial"/>
          <w:color w:val="1A1A2E"/>
          <w:sz w:val="22"/>
          <w:szCs w:val="22"/>
        </w:rPr>
        <w:t xml:space="preserve"> is a machine-learning-powered Hospital Bed Management System that predicts patient Length of Stay (LOS) and uses those predictions to manage bed allocation, track occupancy in real time, and forecast future bed availability. Built as an academic research project, all data is synthetically generated based on findings from 5 peer-reviewed research journals.</w:t>
      </w:r>
    </w:p>
    <w:p>
      <w:pPr>
        <w:spacing w:after="60"/>
      </w:pPr>
      <w:r>
        <w:t xml:space="preserve"/>
      </w:r>
    </w:p>
    <w:p>
      <w:pPr>
        <w:pStyle w:val="Heading3"/>
        <w:spacing w:before="240" w:after="120"/>
      </w:pPr>
      <w:r>
        <w:rPr>
          <w:rFonts w:ascii="Arial" w:cs="Arial" w:eastAsia="Arial" w:hAnsi="Arial"/>
          <w:b/>
          <w:bCs/>
          <w:color w:val="003366"/>
          <w:sz w:val="24"/>
          <w:szCs w:val="24"/>
        </w:rPr>
        <w:t xml:space="preserve">1.1  What the System Does</w:t>
      </w:r>
    </w:p>
    <w:p>
      <w:pPr>
        <w:pStyle w:val="ListParagraph"/>
        <w:numPr>
          <w:ilvl w:val="0"/>
          <w:numId w:val="2"/>
        </w:numPr>
        <w:spacing w:after="80"/>
      </w:pPr>
      <w:r>
        <w:rPr>
          <w:rFonts w:ascii="Arial" w:cs="Arial" w:eastAsia="Arial" w:hAnsi="Arial"/>
          <w:color w:val="1A1A2E"/>
          <w:sz w:val="22"/>
          <w:szCs w:val="22"/>
        </w:rPr>
        <w:t xml:space="preserve">Predicts LOS (in days) for newly admitted patients using 5 trained ML models</w:t>
      </w:r>
    </w:p>
    <w:p>
      <w:pPr>
        <w:pStyle w:val="ListParagraph"/>
        <w:numPr>
          <w:ilvl w:val="0"/>
          <w:numId w:val="2"/>
        </w:numPr>
        <w:spacing w:after="80"/>
      </w:pPr>
      <w:r>
        <w:rPr>
          <w:rFonts w:ascii="Arial" w:cs="Arial" w:eastAsia="Arial" w:hAnsi="Arial"/>
          <w:color w:val="1A1A2E"/>
          <w:sz w:val="22"/>
          <w:szCs w:val="22"/>
        </w:rPr>
        <w:t xml:space="preserve">Calculates discharge date = Admission Date + Predicted LOS</w:t>
      </w:r>
    </w:p>
    <w:p>
      <w:pPr>
        <w:pStyle w:val="ListParagraph"/>
        <w:numPr>
          <w:ilvl w:val="0"/>
          <w:numId w:val="2"/>
        </w:numPr>
        <w:spacing w:after="80"/>
      </w:pPr>
      <w:r>
        <w:rPr>
          <w:rFonts w:ascii="Arial" w:cs="Arial" w:eastAsia="Arial" w:hAnsi="Arial"/>
          <w:color w:val="1A1A2E"/>
          <w:sz w:val="22"/>
          <w:szCs w:val="22"/>
        </w:rPr>
        <w:t xml:space="preserve">Displays real-time bed status across all 20 hospital departments</w:t>
      </w:r>
    </w:p>
    <w:p>
      <w:pPr>
        <w:pStyle w:val="ListParagraph"/>
        <w:numPr>
          <w:ilvl w:val="0"/>
          <w:numId w:val="2"/>
        </w:numPr>
        <w:spacing w:after="80"/>
      </w:pPr>
      <w:r>
        <w:rPr>
          <w:rFonts w:ascii="Arial" w:cs="Arial" w:eastAsia="Arial" w:hAnsi="Arial"/>
          <w:color w:val="1A1A2E"/>
          <w:sz w:val="22"/>
          <w:szCs w:val="22"/>
        </w:rPr>
        <w:t xml:space="preserve">Shows which beds are freeing up today and in the next 3 days</w:t>
      </w:r>
    </w:p>
    <w:p>
      <w:pPr>
        <w:pStyle w:val="ListParagraph"/>
        <w:numPr>
          <w:ilvl w:val="0"/>
          <w:numId w:val="2"/>
        </w:numPr>
        <w:spacing w:after="80"/>
      </w:pPr>
      <w:r>
        <w:rPr>
          <w:rFonts w:ascii="Arial" w:cs="Arial" w:eastAsia="Arial" w:hAnsi="Arial"/>
          <w:color w:val="1A1A2E"/>
          <w:sz w:val="22"/>
          <w:szCs w:val="22"/>
        </w:rPr>
        <w:t xml:space="preserve">Tracks 14-day occupancy trends with interactive charts</w:t>
      </w:r>
    </w:p>
    <w:p>
      <w:pPr>
        <w:pStyle w:val="ListParagraph"/>
        <w:numPr>
          <w:ilvl w:val="0"/>
          <w:numId w:val="2"/>
        </w:numPr>
        <w:spacing w:after="80"/>
      </w:pPr>
      <w:r>
        <w:rPr>
          <w:rFonts w:ascii="Arial" w:cs="Arial" w:eastAsia="Arial" w:hAnsi="Arial"/>
          <w:color w:val="1A1A2E"/>
          <w:sz w:val="22"/>
          <w:szCs w:val="22"/>
        </w:rPr>
        <w:t xml:space="preserve">Allows switching between 5 ML models to compare predictions</w:t>
      </w:r>
    </w:p>
    <w:p>
      <w:pPr>
        <w:spacing w:after="60"/>
      </w:pPr>
      <w:r>
        <w:t xml:space="preserve"/>
      </w:r>
    </w:p>
    <w:p>
      <w:pPr>
        <w:pStyle w:val="Heading3"/>
        <w:spacing w:before="240" w:after="120"/>
      </w:pPr>
      <w:r>
        <w:rPr>
          <w:rFonts w:ascii="Arial" w:cs="Arial" w:eastAsia="Arial" w:hAnsi="Arial"/>
          <w:b/>
          <w:bCs/>
          <w:color w:val="003366"/>
          <w:sz w:val="24"/>
          <w:szCs w:val="24"/>
        </w:rPr>
        <w:t xml:space="preserve">1.2  Research Journals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600"/>
        <w:gridCol w:w="3060"/>
        <w:gridCol w:w="3900"/>
      </w:tblGrid>
      <w:tr>
        <w:trPr>
          <w:tblHeader/>
        </w:trPr>
        <w:tc>
          <w:tcPr>
            <w:tcW w:type="dxa" w:w="4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w:t>
            </w:r>
          </w:p>
        </w:tc>
        <w:tc>
          <w:tcPr>
            <w:tcW w:type="dxa" w:w="14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Authors</w:t>
            </w:r>
          </w:p>
        </w:tc>
        <w:tc>
          <w:tcPr>
            <w:tcW w:type="dxa" w:w="6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Year</w:t>
            </w:r>
          </w:p>
        </w:tc>
        <w:tc>
          <w:tcPr>
            <w:tcW w:type="dxa" w:w="306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Title</w:t>
            </w:r>
          </w:p>
        </w:tc>
        <w:tc>
          <w:tcPr>
            <w:tcW w:type="dxa" w:w="39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Key Finding</w:t>
            </w:r>
          </w:p>
        </w:tc>
      </w:tr>
      <w:tr>
        <w:tc>
          <w:tcPr>
            <w:tcW w:type="dxa" w:w="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Almeida et al.</w:t>
            </w:r>
          </w:p>
        </w:tc>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2024</w:t>
            </w:r>
          </w:p>
        </w:tc>
        <w:tc>
          <w:tcPr>
            <w:tcW w:type="dxa" w:w="3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ML for LOS: A Literature Review</w:t>
            </w:r>
          </w:p>
        </w:tc>
        <w:tc>
          <w:tcPr>
            <w:tcW w:type="dxa" w:w="3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XGBoost R²=0.89, Ridge MAE=0.82</w:t>
            </w:r>
          </w:p>
        </w:tc>
      </w:tr>
      <w:tr>
        <w:tc>
          <w:tcPr>
            <w:tcW w:type="dxa" w:w="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2</w:t>
            </w:r>
          </w:p>
        </w:tc>
        <w:tc>
          <w:tcPr>
            <w:tcW w:type="dxa" w:w="1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Sifer et al.</w:t>
            </w:r>
          </w:p>
        </w:tc>
        <w:tc>
          <w:tcPr>
            <w:tcW w:type="dxa" w:w="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2025</w:t>
            </w:r>
          </w:p>
        </w:tc>
        <w:tc>
          <w:tcPr>
            <w:tcW w:type="dxa" w:w="30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LOS Predictors in Surgical Patients</w:t>
            </w:r>
          </w:p>
        </w:tc>
        <w:tc>
          <w:tcPr>
            <w:tcW w:type="dxa" w:w="39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Comorbidity AHR=3.32, Infection AHR=3.14</w:t>
            </w:r>
          </w:p>
        </w:tc>
      </w:tr>
      <w:tr>
        <w:tc>
          <w:tcPr>
            <w:tcW w:type="dxa" w:w="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3</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Hirani et al.</w:t>
            </w:r>
          </w:p>
        </w:tc>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2025</w:t>
            </w:r>
          </w:p>
        </w:tc>
        <w:tc>
          <w:tcPr>
            <w:tcW w:type="dxa" w:w="3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Strategies to Reduce HLOS</w:t>
            </w:r>
          </w:p>
        </w:tc>
        <w:tc>
          <w:tcPr>
            <w:tcW w:type="dxa" w:w="3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Malnutrition doubles LOS (8.3→17.2 days)</w:t>
            </w:r>
          </w:p>
        </w:tc>
      </w:tr>
      <w:tr>
        <w:tc>
          <w:tcPr>
            <w:tcW w:type="dxa" w:w="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4</w:t>
            </w:r>
          </w:p>
        </w:tc>
        <w:tc>
          <w:tcPr>
            <w:tcW w:type="dxa" w:w="1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Lee et al.</w:t>
            </w:r>
          </w:p>
        </w:tc>
        <w:tc>
          <w:tcPr>
            <w:tcW w:type="dxa" w:w="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2024</w:t>
            </w:r>
          </w:p>
        </w:tc>
        <w:tc>
          <w:tcPr>
            <w:tcW w:type="dxa" w:w="30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LOS Prediction Using OMOP CDM</w:t>
            </w:r>
          </w:p>
        </w:tc>
        <w:tc>
          <w:tcPr>
            <w:tcW w:type="dxa" w:w="39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XGBoost AUROC=0.891 on 129,938 patients</w:t>
            </w:r>
          </w:p>
        </w:tc>
      </w:tr>
      <w:tr>
        <w:tc>
          <w:tcPr>
            <w:tcW w:type="dxa" w:w="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5</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Gutiérrez et al.</w:t>
            </w:r>
          </w:p>
        </w:tc>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2021</w:t>
            </w:r>
          </w:p>
        </w:tc>
        <w:tc>
          <w:tcPr>
            <w:tcW w:type="dxa" w:w="3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LOS Across Hospital Departments</w:t>
            </w:r>
          </w:p>
        </w:tc>
        <w:tc>
          <w:tcPr>
            <w:tcW w:type="dxa" w:w="3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Random Forest 64% accuracy on 63,932 patients</w:t>
            </w:r>
          </w:p>
        </w:tc>
      </w:tr>
    </w:tbl>
    <w:p>
      <w:pPr>
        <w:spacing w:after="60"/>
      </w:pPr>
      <w:r>
        <w:t xml:space="preserve"/>
      </w:r>
    </w:p>
    <w:p>
      <w:pPr>
        <w:spacing w:after="60"/>
      </w:pPr>
      <w:r>
        <w:t xml:space="preserve"/>
      </w:r>
    </w:p>
    <w:p>
      <w:r>
        <w:br w:type="page"/>
      </w:r>
    </w:p>
    <w:p>
      <w:pPr>
        <w:pStyle w:val="Heading1"/>
        <w:spacing w:before="400" w:after="200"/>
      </w:pPr>
      <w:r>
        <w:rPr>
          <w:rFonts w:ascii="Arial" w:cs="Arial" w:eastAsia="Arial" w:hAnsi="Arial"/>
          <w:b/>
          <w:bCs/>
          <w:color w:val="003366"/>
          <w:sz w:val="36"/>
          <w:szCs w:val="36"/>
        </w:rPr>
        <w:t xml:space="preserve">2. Project Folder Structure</w:t>
      </w:r>
    </w:p>
    <w:p>
      <w:pPr>
        <w:pBdr>
          <w:bottom w:val="single" w:color="0066CC" w:sz="6" w:space="1"/>
        </w:pBdr>
        <w:spacing w:after="200"/>
      </w:pPr>
    </w:p>
    <w:p>
      <w:pPr>
        <w:spacing w:after="120"/>
      </w:pPr>
      <w:r>
        <w:rPr>
          <w:rFonts w:ascii="Arial" w:cs="Arial" w:eastAsia="Arial" w:hAnsi="Arial"/>
          <w:color w:val="1A1A2E"/>
          <w:sz w:val="22"/>
          <w:szCs w:val="22"/>
        </w:rPr>
        <w:t xml:space="preserve">Place ALL files listed below inside a single folder on your machine before running anything.</w:t>
      </w:r>
    </w:p>
    <w:p>
      <w:pPr>
        <w:spacing w:after="60"/>
      </w:pPr>
      <w:r>
        <w:t xml:space="preserve"/>
      </w:r>
    </w:p>
    <w:tbl>
      <w:tblPr>
        <w:tblW w:type="dxa" w:w="9360"/>
        <w:tblBorders>
          <w:top w:val="single" w:color="334155" w:sz="6"/>
          <w:left w:val="single" w:color="334155" w:sz="6"/>
          <w:bottom w:val="single" w:color="334155" w:sz="6"/>
          <w:right w:val="single" w:color="334155" w:sz="6"/>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20"/>
              <w:left w:type="dxa" w:w="200"/>
              <w:bottom w:type="dxa" w:w="120"/>
              <w:right w:type="dxa" w:w="200"/>
            </w:tcMar>
          </w:tcPr>
          <w:p>
            <w:pPr>
              <w:spacing w:after="40"/>
            </w:pPr>
            <w:r>
              <w:rPr>
                <w:rFonts w:ascii="Courier New" w:cs="Courier New" w:eastAsia="Courier New" w:hAnsi="Courier New"/>
                <w:color w:val="A5F3FC"/>
                <w:sz w:val="20"/>
                <w:szCs w:val="20"/>
              </w:rPr>
              <w:t xml:space="preserve">📁 medicore_project/</w:t>
            </w:r>
          </w:p>
          <w:p>
            <w:pPr>
              <w:spacing w:after="40"/>
            </w:pPr>
            <w:r>
              <w:rPr>
                <w:rFonts w:ascii="Courier New" w:cs="Courier New" w:eastAsia="Courier New" w:hAnsi="Courier New"/>
                <w:color w:val="A5F3FC"/>
                <w:sz w:val="20"/>
                <w:szCs w:val="20"/>
              </w:rPr>
              <w:t xml:space="preserve">   │</w:t>
            </w:r>
          </w:p>
          <w:p>
            <w:pPr>
              <w:spacing w:after="40"/>
            </w:pPr>
            <w:r>
              <w:rPr>
                <w:rFonts w:ascii="Courier New" w:cs="Courier New" w:eastAsia="Courier New" w:hAnsi="Courier New"/>
                <w:color w:val="A5F3FC"/>
                <w:sz w:val="20"/>
                <w:szCs w:val="20"/>
              </w:rPr>
              <w:t xml:space="preserve">   ├── 📄 bed_management_app.py           ← Streamlit dashboard (main app)</w:t>
            </w:r>
          </w:p>
          <w:p>
            <w:pPr>
              <w:spacing w:after="40"/>
            </w:pPr>
            <w:r>
              <w:rPr>
                <w:rFonts w:ascii="Courier New" w:cs="Courier New" w:eastAsia="Courier New" w:hAnsi="Courier New"/>
                <w:color w:val="A5F3FC"/>
                <w:sz w:val="20"/>
                <w:szCs w:val="20"/>
              </w:rPr>
              <w:t xml:space="preserve">   ├── 📄 save_models.py                  ← Trains &amp; saves all 5 ML models</w:t>
            </w:r>
          </w:p>
          <w:p>
            <w:pPr>
              <w:spacing w:after="40"/>
            </w:pPr>
            <w:r>
              <w:rPr>
                <w:rFonts w:ascii="Courier New" w:cs="Courier New" w:eastAsia="Courier New" w:hAnsi="Courier New"/>
                <w:color w:val="A5F3FC"/>
                <w:sz w:val="20"/>
                <w:szCs w:val="20"/>
              </w:rPr>
              <w:t xml:space="preserve">   ├── 📄 preprocessing.py                ← Data preprocessing pipeline</w:t>
            </w:r>
          </w:p>
          <w:p>
            <w:pPr>
              <w:spacing w:after="40"/>
            </w:pPr>
            <w:r>
              <w:rPr>
                <w:rFonts w:ascii="Courier New" w:cs="Courier New" w:eastAsia="Courier New" w:hAnsi="Courier New"/>
                <w:color w:val="A5F3FC"/>
                <w:sz w:val="20"/>
                <w:szCs w:val="20"/>
              </w:rPr>
              <w:t xml:space="preserve">   │</w:t>
            </w:r>
          </w:p>
          <w:p>
            <w:pPr>
              <w:spacing w:after="40"/>
            </w:pPr>
            <w:r>
              <w:rPr>
                <w:rFonts w:ascii="Courier New" w:cs="Courier New" w:eastAsia="Courier New" w:hAnsi="Courier New"/>
                <w:color w:val="A5F3FC"/>
                <w:sz w:val="20"/>
                <w:szCs w:val="20"/>
              </w:rPr>
              <w:t xml:space="preserve">   ├── 📊 synthetic_hospital_data.csv     ← Main patient dataset (5,000 rows × 44 cols)</w:t>
            </w:r>
          </w:p>
          <w:p>
            <w:pPr>
              <w:spacing w:after="40"/>
            </w:pPr>
            <w:r>
              <w:rPr>
                <w:rFonts w:ascii="Courier New" w:cs="Courier New" w:eastAsia="Courier New" w:hAnsi="Courier New"/>
                <w:color w:val="A5F3FC"/>
                <w:sz w:val="20"/>
                <w:szCs w:val="20"/>
              </w:rPr>
              <w:t xml:space="preserve">   ├── 📊 hospital_occupancy_timeseries.csv ← Daily occupancy data (730 days)</w:t>
            </w:r>
          </w:p>
          <w:p>
            <w:pPr>
              <w:spacing w:after="40"/>
            </w:pPr>
            <w:r>
              <w:rPr>
                <w:rFonts w:ascii="Courier New" w:cs="Courier New" w:eastAsia="Courier New" w:hAnsi="Courier New"/>
                <w:color w:val="A5F3FC"/>
                <w:sz w:val="20"/>
                <w:szCs w:val="20"/>
              </w:rPr>
              <w:t xml:space="preserve">   │</w:t>
            </w:r>
          </w:p>
          <w:p>
            <w:pPr>
              <w:spacing w:after="40"/>
            </w:pPr>
            <w:r>
              <w:rPr>
                <w:rFonts w:ascii="Courier New" w:cs="Courier New" w:eastAsia="Courier New" w:hAnsi="Courier New"/>
                <w:color w:val="A5F3FC"/>
                <w:sz w:val="20"/>
                <w:szCs w:val="20"/>
              </w:rPr>
              <w:t xml:space="preserve">   ├── 📄 requirements.txt                ← Python libraries needed</w:t>
            </w:r>
          </w:p>
          <w:p>
            <w:pPr>
              <w:spacing w:after="40"/>
            </w:pPr>
            <w:r>
              <w:rPr>
                <w:rFonts w:ascii="Courier New" w:cs="Courier New" w:eastAsia="Courier New" w:hAnsi="Courier New"/>
                <w:color w:val="A5F3FC"/>
                <w:sz w:val="20"/>
                <w:szCs w:val="20"/>
              </w:rPr>
              <w:t xml:space="preserve">   └── 📄 README.docx                     ← This file</w:t>
            </w:r>
          </w:p>
          <w:p>
            <w:pPr>
              <w:spacing w:after="40"/>
            </w:pPr>
            <w:r>
              <w:rPr>
                <w:rFonts w:ascii="Courier New" w:cs="Courier New" w:eastAsia="Courier New" w:hAnsi="Courier New"/>
                <w:color w:val="A5F3FC"/>
                <w:sz w:val="20"/>
                <w:szCs w:val="20"/>
              </w:rPr>
              <w:t xml:space="preserve">   </w:t>
            </w:r>
          </w:p>
          <w:p>
            <w:pPr>
              <w:spacing w:after="40"/>
            </w:pPr>
            <w:r>
              <w:rPr>
                <w:rFonts w:ascii="Courier New" w:cs="Courier New" w:eastAsia="Courier New" w:hAnsi="Courier New"/>
                <w:color w:val="A5F3FC"/>
                <w:sz w:val="20"/>
                <w:szCs w:val="20"/>
              </w:rPr>
              <w:t xml:space="preserve">   ── Generated automatically when you run the scripts ──</w:t>
            </w:r>
          </w:p>
          <w:p>
            <w:pPr>
              <w:spacing w:after="40"/>
            </w:pPr>
            <w:r>
              <w:rPr>
                <w:rFonts w:ascii="Courier New" w:cs="Courier New" w:eastAsia="Courier New" w:hAnsi="Courier New"/>
                <w:color w:val="A5F3FC"/>
                <w:sz w:val="20"/>
                <w:szCs w:val="20"/>
              </w:rPr>
              <w:t xml:space="preserve">   ├── 📄 trained_models.pkl              ← Saved ML models (created by save_models.py)</w:t>
            </w:r>
          </w:p>
          <w:p>
            <w:pPr>
              <w:spacing w:after="40"/>
            </w:pPr>
            <w:r>
              <w:rPr>
                <w:rFonts w:ascii="Courier New" w:cs="Courier New" w:eastAsia="Courier New" w:hAnsi="Courier New"/>
                <w:color w:val="A5F3FC"/>
                <w:sz w:val="20"/>
                <w:szCs w:val="20"/>
              </w:rPr>
              <w:t xml:space="preserve">   ├── 📊 X_train.csv / X_test.csv        ← Feature sets (created by preprocessing.py)</w:t>
            </w:r>
          </w:p>
          <w:p>
            <w:pPr>
              <w:spacing w:after="40"/>
            </w:pPr>
            <w:r>
              <w:rPr>
                <w:rFonts w:ascii="Courier New" w:cs="Courier New" w:eastAsia="Courier New" w:hAnsi="Courier New"/>
                <w:color w:val="A5F3FC"/>
                <w:sz w:val="20"/>
                <w:szCs w:val="20"/>
              </w:rPr>
              <w:t xml:space="preserve">   └── 📊 y_train.csv / y_test.csv        ← Target values (created by preprocessing.py)</w:t>
            </w:r>
          </w:p>
        </w:tc>
      </w:tr>
    </w:tbl>
    <w:p>
      <w:pPr>
        <w:spacing w:after="60"/>
      </w:pPr>
      <w:r>
        <w:t xml:space="preserve"/>
      </w:r>
    </w:p>
    <w:p>
      <w:pPr>
        <w:spacing w:after="60"/>
      </w:pPr>
      <w:r>
        <w:t xml:space="preserve"/>
      </w:r>
    </w:p>
    <w:p>
      <w:r>
        <w:br w:type="page"/>
      </w:r>
    </w:p>
    <w:p>
      <w:pPr>
        <w:pStyle w:val="Heading1"/>
        <w:spacing w:before="400" w:after="200"/>
      </w:pPr>
      <w:r>
        <w:rPr>
          <w:rFonts w:ascii="Arial" w:cs="Arial" w:eastAsia="Arial" w:hAnsi="Arial"/>
          <w:b/>
          <w:bCs/>
          <w:color w:val="003366"/>
          <w:sz w:val="36"/>
          <w:szCs w:val="36"/>
        </w:rPr>
        <w:t xml:space="preserve">3. System Requirements</w:t>
      </w:r>
    </w:p>
    <w:p>
      <w:pPr>
        <w:pBdr>
          <w:bottom w:val="single" w:color="0066CC" w:sz="6" w:space="1"/>
        </w:pBdr>
        <w:spacing w:after="200"/>
      </w:pPr>
    </w:p>
    <w:p>
      <w:pPr>
        <w:pStyle w:val="Heading3"/>
        <w:spacing w:before="240" w:after="120"/>
      </w:pPr>
      <w:r>
        <w:rPr>
          <w:rFonts w:ascii="Arial" w:cs="Arial" w:eastAsia="Arial" w:hAnsi="Arial"/>
          <w:b/>
          <w:bCs/>
          <w:color w:val="003366"/>
          <w:sz w:val="24"/>
          <w:szCs w:val="24"/>
        </w:rPr>
        <w:t xml:space="preserve">3.1  Python Version</w:t>
      </w:r>
    </w:p>
    <w:tbl>
      <w:tblPr>
        <w:tblW w:type="dxa" w:w="9360"/>
        <w:tblBorders>
          <w:top w:val="single" w:color="B45309" w:sz="8"/>
          <w:left w:val="single" w:color="B45309" w:sz="8"/>
          <w:bottom w:val="single" w:color="B45309" w:sz="8"/>
          <w:right w:val="single" w:color="B45309" w:sz="8"/>
          <w:insideH w:val="single" w:color="auto" w:sz="4"/>
          <w:insideV w:val="single" w:color="auto" w:sz="4"/>
        </w:tblBorders>
      </w:tblPr>
      <w:tblGrid>
        <w:gridCol w:w="9360"/>
      </w:tblGrid>
      <w:tr>
        <w:tc>
          <w:tcPr>
            <w:tcBorders>
              <w:top w:val="single" w:color="B45309" w:sz="8"/>
              <w:left w:val="single" w:color="B45309" w:sz="8"/>
              <w:bottom w:val="single" w:color="B45309" w:sz="8"/>
              <w:right w:val="single" w:color="B45309" w:sz="8"/>
            </w:tcBorders>
            <w:shd w:fill="FFF8E1" w:val="clear"/>
            <w:tcMar>
              <w:top w:type="dxa" w:w="120"/>
              <w:left w:type="dxa" w:w="180"/>
              <w:bottom w:type="dxa" w:w="120"/>
              <w:right w:type="dxa" w:w="180"/>
            </w:tcMar>
          </w:tcPr>
          <w:p>
            <w:pPr>
              <w:spacing w:after="60"/>
            </w:pPr>
            <w:r>
              <w:rPr>
                <w:rFonts w:ascii="Arial" w:cs="Arial" w:eastAsia="Arial" w:hAnsi="Arial"/>
                <w:b/>
                <w:bCs/>
                <w:color w:val="B45309"/>
                <w:sz w:val="20"/>
                <w:szCs w:val="20"/>
              </w:rPr>
              <w:t xml:space="preserve">⚠️  Required</w:t>
            </w:r>
          </w:p>
          <w:p>
            <w:pPr>
              <w:spacing w:after="60"/>
            </w:pPr>
            <w:r>
              <w:rPr>
                <w:rFonts w:ascii="Arial" w:cs="Arial" w:eastAsia="Arial" w:hAnsi="Arial"/>
                <w:color w:val="1A1A2E"/>
                <w:sz w:val="22"/>
                <w:szCs w:val="22"/>
              </w:rPr>
              <w:t xml:space="preserve">Python 3.8 or higher is required.</w:t>
            </w:r>
          </w:p>
          <w:p>
            <w:pPr>
              <w:spacing w:after="60"/>
            </w:pPr>
            <w:r>
              <w:rPr>
                <w:rFonts w:ascii="Arial" w:cs="Arial" w:eastAsia="Arial" w:hAnsi="Arial"/>
                <w:color w:val="1A1A2E"/>
                <w:sz w:val="22"/>
                <w:szCs w:val="22"/>
              </w:rPr>
              <w:t xml:space="preserve">Recommended: Python 3.10 or 3.11 for best compatibility.</w:t>
            </w:r>
          </w:p>
        </w:tc>
      </w:tr>
    </w:tbl>
    <w:p>
      <w:pPr>
        <w:spacing w:after="60"/>
      </w:pPr>
      <w:r>
        <w:t xml:space="preserve"/>
      </w:r>
    </w:p>
    <w:p>
      <w:pPr>
        <w:pStyle w:val="Heading3"/>
        <w:spacing w:before="240" w:after="120"/>
      </w:pPr>
      <w:r>
        <w:rPr>
          <w:rFonts w:ascii="Arial" w:cs="Arial" w:eastAsia="Arial" w:hAnsi="Arial"/>
          <w:b/>
          <w:bCs/>
          <w:color w:val="003366"/>
          <w:sz w:val="24"/>
          <w:szCs w:val="24"/>
        </w:rPr>
        <w:t xml:space="preserve">3.2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Library</w:t>
            </w:r>
          </w:p>
        </w:tc>
        <w:tc>
          <w:tcPr>
            <w:tcW w:type="dxa" w:w="15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Version</w:t>
            </w:r>
          </w:p>
        </w:tc>
        <w:tc>
          <w:tcPr>
            <w:tcW w:type="dxa" w:w="586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Purpose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streamlit</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 1.28.0</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Web dashboard framework — renders the UI in your browser</w:t>
            </w:r>
          </w:p>
        </w:tc>
      </w:tr>
      <w:tr>
        <w:tc>
          <w:tcPr>
            <w:tcW w:type="dxa" w:w="2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pandas</w:t>
            </w:r>
          </w:p>
        </w:tc>
        <w:tc>
          <w:tcPr>
            <w:tcW w:type="dxa" w:w="15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 1.5.0</w:t>
            </w:r>
          </w:p>
        </w:tc>
        <w:tc>
          <w:tcPr>
            <w:tcW w:type="dxa" w:w="58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Data loading, manipulation, and CSV handling</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numpy</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 1.24.0</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Numerical computations and array operations</w:t>
            </w:r>
          </w:p>
        </w:tc>
      </w:tr>
      <w:tr>
        <w:tc>
          <w:tcPr>
            <w:tcW w:type="dxa" w:w="2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scikit-learn</w:t>
            </w:r>
          </w:p>
        </w:tc>
        <w:tc>
          <w:tcPr>
            <w:tcW w:type="dxa" w:w="15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 1.2.0</w:t>
            </w:r>
          </w:p>
        </w:tc>
        <w:tc>
          <w:tcPr>
            <w:tcW w:type="dxa" w:w="58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All ML models: Linear Regression, Random Forest, etc.</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plotly</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 5.15.0</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Interactive charts (14-day trend, department occupancy)</w:t>
            </w:r>
          </w:p>
        </w:tc>
      </w:tr>
    </w:tbl>
    <w:p>
      <w:pPr>
        <w:spacing w:after="60"/>
      </w:pPr>
      <w:r>
        <w:t xml:space="preserve"/>
      </w:r>
    </w:p>
    <w:p>
      <w:pPr>
        <w:pStyle w:val="Heading3"/>
        <w:spacing w:before="240" w:after="120"/>
      </w:pPr>
      <w:r>
        <w:rPr>
          <w:rFonts w:ascii="Arial" w:cs="Arial" w:eastAsia="Arial" w:hAnsi="Arial"/>
          <w:b/>
          <w:bCs/>
          <w:color w:val="003366"/>
          <w:sz w:val="24"/>
          <w:szCs w:val="24"/>
        </w:rPr>
        <w:t xml:space="preserve">3.3  Hardware Requirements</w:t>
      </w:r>
    </w:p>
    <w:p>
      <w:pPr>
        <w:pStyle w:val="ListParagraph"/>
        <w:numPr>
          <w:ilvl w:val="0"/>
          <w:numId w:val="2"/>
        </w:numPr>
        <w:spacing w:after="80"/>
      </w:pPr>
      <w:r>
        <w:rPr>
          <w:rFonts w:ascii="Arial" w:cs="Arial" w:eastAsia="Arial" w:hAnsi="Arial"/>
          <w:color w:val="1A1A2E"/>
          <w:sz w:val="22"/>
          <w:szCs w:val="22"/>
        </w:rPr>
        <w:t xml:space="preserve">RAM: Minimum 4 GB (8 GB recommended)</w:t>
      </w:r>
    </w:p>
    <w:p>
      <w:pPr>
        <w:pStyle w:val="ListParagraph"/>
        <w:numPr>
          <w:ilvl w:val="0"/>
          <w:numId w:val="2"/>
        </w:numPr>
        <w:spacing w:after="80"/>
      </w:pPr>
      <w:r>
        <w:rPr>
          <w:rFonts w:ascii="Arial" w:cs="Arial" w:eastAsia="Arial" w:hAnsi="Arial"/>
          <w:color w:val="1A1A2E"/>
          <w:sz w:val="22"/>
          <w:szCs w:val="22"/>
        </w:rPr>
        <w:t xml:space="preserve">Disk Space: ~100 MB for all files including the trained model</w:t>
      </w:r>
    </w:p>
    <w:p>
      <w:pPr>
        <w:pStyle w:val="ListParagraph"/>
        <w:numPr>
          <w:ilvl w:val="0"/>
          <w:numId w:val="2"/>
        </w:numPr>
        <w:spacing w:after="80"/>
      </w:pPr>
      <w:r>
        <w:rPr>
          <w:rFonts w:ascii="Arial" w:cs="Arial" w:eastAsia="Arial" w:hAnsi="Arial"/>
          <w:color w:val="1A1A2E"/>
          <w:sz w:val="22"/>
          <w:szCs w:val="22"/>
        </w:rPr>
        <w:t xml:space="preserve">CPU: Any modern processor — training completes in under 5 seconds</w:t>
      </w:r>
    </w:p>
    <w:p>
      <w:pPr>
        <w:pStyle w:val="ListParagraph"/>
        <w:numPr>
          <w:ilvl w:val="0"/>
          <w:numId w:val="2"/>
        </w:numPr>
        <w:spacing w:after="80"/>
      </w:pPr>
      <w:r>
        <w:rPr>
          <w:rFonts w:ascii="Arial" w:cs="Arial" w:eastAsia="Arial" w:hAnsi="Arial"/>
          <w:color w:val="1A1A2E"/>
          <w:sz w:val="22"/>
          <w:szCs w:val="22"/>
        </w:rPr>
        <w:t xml:space="preserve">Internet: Required only to load Google Fonts in the dashboard (optional aesthetic)</w:t>
      </w:r>
    </w:p>
    <w:p>
      <w:pPr>
        <w:spacing w:after="60"/>
      </w:pPr>
      <w:r>
        <w:t xml:space="preserve"/>
      </w:r>
    </w:p>
    <w:p>
      <w:pPr>
        <w:spacing w:after="60"/>
      </w:pPr>
      <w:r>
        <w:t xml:space="preserve"/>
      </w:r>
    </w:p>
    <w:p>
      <w:r>
        <w:br w:type="page"/>
      </w:r>
    </w:p>
    <w:p>
      <w:pPr>
        <w:pStyle w:val="Heading1"/>
        <w:spacing w:before="400" w:after="200"/>
      </w:pPr>
      <w:r>
        <w:rPr>
          <w:rFonts w:ascii="Arial" w:cs="Arial" w:eastAsia="Arial" w:hAnsi="Arial"/>
          <w:b/>
          <w:bCs/>
          <w:color w:val="003366"/>
          <w:sz w:val="36"/>
          <w:szCs w:val="36"/>
        </w:rPr>
        <w:t xml:space="preserve">4. Installation</w:t>
      </w:r>
    </w:p>
    <w:p>
      <w:pPr>
        <w:pBdr>
          <w:bottom w:val="single" w:color="0066CC" w:sz="6" w:space="1"/>
        </w:pBdr>
        <w:spacing w:after="200"/>
      </w:pPr>
    </w:p>
    <w:p>
      <w:pPr>
        <w:pStyle w:val="Heading3"/>
        <w:spacing w:before="240" w:after="120"/>
      </w:pPr>
      <w:r>
        <w:rPr>
          <w:rFonts w:ascii="Arial" w:cs="Arial" w:eastAsia="Arial" w:hAnsi="Arial"/>
          <w:b/>
          <w:bCs/>
          <w:color w:val="003366"/>
          <w:sz w:val="24"/>
          <w:szCs w:val="24"/>
        </w:rPr>
        <w:t xml:space="preserve">4.1  Install Python (if not already installed)</w:t>
      </w:r>
    </w:p>
    <w:p>
      <w:pPr>
        <w:spacing w:after="120"/>
      </w:pPr>
      <w:r>
        <w:rPr>
          <w:rFonts w:ascii="Arial" w:cs="Arial" w:eastAsia="Arial" w:hAnsi="Arial"/>
          <w:color w:val="1A1A2E"/>
          <w:sz w:val="22"/>
          <w:szCs w:val="22"/>
        </w:rPr>
        <w:t xml:space="preserve">Download Python from </w:t>
      </w:r>
      <w:hyperlink w:history="1" r:id="rIdf_tt0jrdfettmazfdtik7">
        <w:r>
          <w:rPr>
            <w:rFonts w:ascii="Arial" w:cs="Arial" w:eastAsia="Arial" w:hAnsi="Arial"/>
            <w:color w:val="0066CC"/>
            <w:sz w:val="22"/>
            <w:szCs w:val="22"/>
            <w:u w:val="single"/>
          </w:rPr>
          <w:t xml:space="preserve">https://www.python.org/downloads/</w:t>
        </w:r>
      </w:hyperlink>
      <w:r>
        <w:rPr>
          <w:rFonts w:ascii="Arial" w:cs="Arial" w:eastAsia="Arial" w:hAnsi="Arial"/>
          <w:color w:val="1A1A2E"/>
          <w:sz w:val="22"/>
          <w:szCs w:val="22"/>
        </w:rPr>
        <w:t xml:space="preserve"> — choose version 3.10 or 3.11.</w:t>
      </w:r>
    </w:p>
    <w:p>
      <w:pPr>
        <w:spacing w:after="120"/>
      </w:pPr>
      <w:r>
        <w:rPr>
          <w:rFonts w:ascii="Arial" w:cs="Arial" w:eastAsia="Arial" w:hAnsi="Arial"/>
          <w:color w:val="1A1A2E"/>
          <w:sz w:val="22"/>
          <w:szCs w:val="22"/>
        </w:rPr>
        <w:t xml:space="preserve">Verify installation by opening a terminal and running:</w:t>
      </w:r>
    </w:p>
    <w:tbl>
      <w:tblPr>
        <w:tblW w:type="dxa" w:w="9360"/>
        <w:tblBorders>
          <w:top w:val="single" w:color="334155" w:sz="6"/>
          <w:left w:val="single" w:color="334155" w:sz="6"/>
          <w:bottom w:val="single" w:color="334155" w:sz="6"/>
          <w:right w:val="single" w:color="334155" w:sz="6"/>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20"/>
              <w:left w:type="dxa" w:w="200"/>
              <w:bottom w:type="dxa" w:w="120"/>
              <w:right w:type="dxa" w:w="200"/>
            </w:tcMar>
          </w:tcPr>
          <w:p>
            <w:pPr>
              <w:spacing w:after="40"/>
            </w:pPr>
            <w:r>
              <w:rPr>
                <w:rFonts w:ascii="Courier New" w:cs="Courier New" w:eastAsia="Courier New" w:hAnsi="Courier New"/>
                <w:color w:val="A5F3FC"/>
                <w:sz w:val="20"/>
                <w:szCs w:val="20"/>
              </w:rPr>
              <w:t xml:space="preserve">python --version</w:t>
            </w:r>
          </w:p>
          <w:p>
            <w:pPr>
              <w:spacing w:after="40"/>
            </w:pPr>
            <w:r>
              <w:rPr>
                <w:rFonts w:ascii="Courier New" w:cs="Courier New" w:eastAsia="Courier New" w:hAnsi="Courier New"/>
                <w:color w:val="A5F3FC"/>
                <w:sz w:val="20"/>
                <w:szCs w:val="20"/>
              </w:rPr>
              <w:t xml:space="preserve"># Expected output: Python 3.10.x  (or similar)</w:t>
            </w:r>
          </w:p>
        </w:tc>
      </w:tr>
    </w:tbl>
    <w:p>
      <w:pPr>
        <w:spacing w:after="60"/>
      </w:pPr>
      <w:r>
        <w:t xml:space="preserve"/>
      </w:r>
    </w:p>
    <w:p>
      <w:pPr>
        <w:pStyle w:val="Heading3"/>
        <w:spacing w:before="240" w:after="120"/>
      </w:pPr>
      <w:r>
        <w:rPr>
          <w:rFonts w:ascii="Arial" w:cs="Arial" w:eastAsia="Arial" w:hAnsi="Arial"/>
          <w:b/>
          <w:bCs/>
          <w:color w:val="003366"/>
          <w:sz w:val="24"/>
          <w:szCs w:val="24"/>
        </w:rPr>
        <w:t xml:space="preserve">4.2  Install Required Libraries</w:t>
      </w:r>
    </w:p>
    <w:p>
      <w:pPr>
        <w:spacing w:after="120"/>
      </w:pPr>
      <w:r>
        <w:rPr>
          <w:rFonts w:ascii="Arial" w:cs="Arial" w:eastAsia="Arial" w:hAnsi="Arial"/>
          <w:color w:val="1A1A2E"/>
          <w:sz w:val="22"/>
          <w:szCs w:val="22"/>
        </w:rPr>
        <w:t xml:space="preserve">Open a terminal (Command Prompt on Windows / Terminal on Mac/Linux), navigate to your project folder, and run:</w:t>
      </w:r>
    </w:p>
    <w:tbl>
      <w:tblPr>
        <w:tblW w:type="dxa" w:w="9360"/>
        <w:tblBorders>
          <w:top w:val="single" w:color="334155" w:sz="6"/>
          <w:left w:val="single" w:color="334155" w:sz="6"/>
          <w:bottom w:val="single" w:color="334155" w:sz="6"/>
          <w:right w:val="single" w:color="334155" w:sz="6"/>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20"/>
              <w:left w:type="dxa" w:w="200"/>
              <w:bottom w:type="dxa" w:w="120"/>
              <w:right w:type="dxa" w:w="200"/>
            </w:tcMar>
          </w:tcPr>
          <w:p>
            <w:pPr>
              <w:spacing w:after="40"/>
            </w:pPr>
            <w:r>
              <w:rPr>
                <w:rFonts w:ascii="Courier New" w:cs="Courier New" w:eastAsia="Courier New" w:hAnsi="Courier New"/>
                <w:color w:val="A5F3FC"/>
                <w:sz w:val="20"/>
                <w:szCs w:val="20"/>
              </w:rPr>
              <w:t xml:space="preserve">pip install -r requirements.txt</w:t>
            </w:r>
          </w:p>
        </w:tc>
      </w:tr>
    </w:tbl>
    <w:p>
      <w:pPr>
        <w:spacing w:after="120"/>
      </w:pPr>
      <w:r>
        <w:rPr>
          <w:rFonts w:ascii="Arial" w:cs="Arial" w:eastAsia="Arial" w:hAnsi="Arial"/>
          <w:color w:val="1A1A2E"/>
          <w:sz w:val="22"/>
          <w:szCs w:val="22"/>
        </w:rPr>
        <w:t xml:space="preserve">This installs streamlit, pandas, numpy, scikit-learn, and plotly automatically.</w:t>
      </w:r>
    </w:p>
    <w:p>
      <w:pPr>
        <w:spacing w:after="60"/>
      </w:pPr>
      <w:r>
        <w:t xml:space="preserve"/>
      </w:r>
    </w:p>
    <w:tbl>
      <w:tblPr>
        <w:tblW w:type="dxa" w:w="9360"/>
        <w:tblBorders>
          <w:top w:val="single" w:color="0066CC" w:sz="8"/>
          <w:left w:val="single" w:color="0066CC" w:sz="8"/>
          <w:bottom w:val="single" w:color="0066CC" w:sz="8"/>
          <w:right w:val="single" w:color="0066CC" w:sz="8"/>
          <w:insideH w:val="single" w:color="auto" w:sz="4"/>
          <w:insideV w:val="single" w:color="auto" w:sz="4"/>
        </w:tblBorders>
      </w:tblPr>
      <w:tblGrid>
        <w:gridCol w:w="9360"/>
      </w:tblGrid>
      <w:tr>
        <w:tc>
          <w:tcPr>
            <w:tcBorders>
              <w:top w:val="single" w:color="0066CC" w:sz="8"/>
              <w:left w:val="single" w:color="0066CC" w:sz="8"/>
              <w:bottom w:val="single" w:color="0066CC" w:sz="8"/>
              <w:right w:val="single" w:color="0066CC" w:sz="8"/>
            </w:tcBorders>
            <w:shd w:fill="E8F4FD" w:val="clear"/>
            <w:tcMar>
              <w:top w:type="dxa" w:w="120"/>
              <w:left w:type="dxa" w:w="180"/>
              <w:bottom w:type="dxa" w:w="120"/>
              <w:right w:type="dxa" w:w="180"/>
            </w:tcMar>
          </w:tcPr>
          <w:p>
            <w:pPr>
              <w:spacing w:after="60"/>
            </w:pPr>
            <w:r>
              <w:rPr>
                <w:rFonts w:ascii="Arial" w:cs="Arial" w:eastAsia="Arial" w:hAnsi="Arial"/>
                <w:b/>
                <w:bCs/>
                <w:color w:val="0066CC"/>
                <w:sz w:val="20"/>
                <w:szCs w:val="20"/>
              </w:rPr>
              <w:t xml:space="preserve">💡 Tip — Virtual Environment (Optional but Recommended)</w:t>
            </w:r>
          </w:p>
          <w:p>
            <w:pPr>
              <w:spacing w:after="60"/>
            </w:pPr>
            <w:r>
              <w:rPr>
                <w:rFonts w:ascii="Arial" w:cs="Arial" w:eastAsia="Arial" w:hAnsi="Arial"/>
                <w:color w:val="1A1A2E"/>
                <w:sz w:val="22"/>
                <w:szCs w:val="22"/>
              </w:rPr>
              <w:t xml:space="preserve">It is good practice to create a virtual environment to avoid conflicts with other Python projects.</w:t>
            </w:r>
          </w:p>
          <w:p>
            <w:pPr>
              <w:spacing w:after="60"/>
            </w:pPr>
            <w:r>
              <w:rPr>
                <w:rFonts w:ascii="Arial" w:cs="Arial" w:eastAsia="Arial" w:hAnsi="Arial"/>
                <w:color w:val="1A1A2E"/>
                <w:sz w:val="22"/>
                <w:szCs w:val="22"/>
              </w:rPr>
              <w:t xml:space="preserve"/>
            </w:r>
          </w:p>
          <w:p>
            <w:pPr>
              <w:spacing w:after="60"/>
            </w:pPr>
            <w:r>
              <w:rPr>
                <w:rFonts w:ascii="Arial" w:cs="Arial" w:eastAsia="Arial" w:hAnsi="Arial"/>
                <w:color w:val="1A1A2E"/>
                <w:sz w:val="22"/>
                <w:szCs w:val="22"/>
              </w:rPr>
              <w:t xml:space="preserve">python -m venv medicore_env</w:t>
            </w:r>
          </w:p>
          <w:p>
            <w:pPr>
              <w:spacing w:after="60"/>
            </w:pPr>
            <w:r>
              <w:rPr>
                <w:rFonts w:ascii="Arial" w:cs="Arial" w:eastAsia="Arial" w:hAnsi="Arial"/>
                <w:color w:val="1A1A2E"/>
                <w:sz w:val="22"/>
                <w:szCs w:val="22"/>
              </w:rPr>
              <w:t xml:space="preserve">source medicore_env/bin/activate        # Mac/Linux</w:t>
            </w:r>
          </w:p>
          <w:p>
            <w:pPr>
              <w:spacing w:after="60"/>
            </w:pPr>
            <w:r>
              <w:rPr>
                <w:rFonts w:ascii="Arial" w:cs="Arial" w:eastAsia="Arial" w:hAnsi="Arial"/>
                <w:color w:val="1A1A2E"/>
                <w:sz w:val="22"/>
                <w:szCs w:val="22"/>
              </w:rPr>
              <w:t xml:space="preserve">medicore_env\Scripts\activate          # Windows</w:t>
            </w:r>
          </w:p>
          <w:p>
            <w:pPr>
              <w:spacing w:after="60"/>
            </w:pPr>
            <w:r>
              <w:rPr>
                <w:rFonts w:ascii="Arial" w:cs="Arial" w:eastAsia="Arial" w:hAnsi="Arial"/>
                <w:color w:val="1A1A2E"/>
                <w:sz w:val="22"/>
                <w:szCs w:val="22"/>
              </w:rPr>
              <w:t xml:space="preserve">pip install -r requirements.txt</w:t>
            </w:r>
          </w:p>
        </w:tc>
      </w:tr>
    </w:tbl>
    <w:p>
      <w:pPr>
        <w:spacing w:after="60"/>
      </w:pPr>
      <w:r>
        <w:t xml:space="preserve"/>
      </w:r>
    </w:p>
    <w:p>
      <w:pPr>
        <w:spacing w:after="60"/>
      </w:pPr>
      <w:r>
        <w:t xml:space="preserve"/>
      </w:r>
    </w:p>
    <w:p>
      <w:r>
        <w:br w:type="page"/>
      </w:r>
    </w:p>
    <w:p>
      <w:pPr>
        <w:pStyle w:val="Heading1"/>
        <w:spacing w:before="400" w:after="200"/>
      </w:pPr>
      <w:r>
        <w:rPr>
          <w:rFonts w:ascii="Arial" w:cs="Arial" w:eastAsia="Arial" w:hAnsi="Arial"/>
          <w:b/>
          <w:bCs/>
          <w:color w:val="003366"/>
          <w:sz w:val="36"/>
          <w:szCs w:val="36"/>
        </w:rPr>
        <w:t xml:space="preserve">5. How to Run</w:t>
      </w:r>
    </w:p>
    <w:p>
      <w:pPr>
        <w:pBdr>
          <w:bottom w:val="single" w:color="0066CC" w:sz="6" w:space="1"/>
        </w:pBdr>
        <w:spacing w:after="200"/>
      </w:pPr>
    </w:p>
    <w:tbl>
      <w:tblPr>
        <w:tblW w:type="dxa" w:w="9360"/>
        <w:tblBorders>
          <w:top w:val="single" w:color="B45309" w:sz="8"/>
          <w:left w:val="single" w:color="B45309" w:sz="8"/>
          <w:bottom w:val="single" w:color="B45309" w:sz="8"/>
          <w:right w:val="single" w:color="B45309" w:sz="8"/>
          <w:insideH w:val="single" w:color="auto" w:sz="4"/>
          <w:insideV w:val="single" w:color="auto" w:sz="4"/>
        </w:tblBorders>
      </w:tblPr>
      <w:tblGrid>
        <w:gridCol w:w="9360"/>
      </w:tblGrid>
      <w:tr>
        <w:tc>
          <w:tcPr>
            <w:tcBorders>
              <w:top w:val="single" w:color="B45309" w:sz="8"/>
              <w:left w:val="single" w:color="B45309" w:sz="8"/>
              <w:bottom w:val="single" w:color="B45309" w:sz="8"/>
              <w:right w:val="single" w:color="B45309" w:sz="8"/>
            </w:tcBorders>
            <w:shd w:fill="FFF8E1" w:val="clear"/>
            <w:tcMar>
              <w:top w:type="dxa" w:w="120"/>
              <w:left w:type="dxa" w:w="180"/>
              <w:bottom w:type="dxa" w:w="120"/>
              <w:right w:type="dxa" w:w="180"/>
            </w:tcMar>
          </w:tcPr>
          <w:p>
            <w:pPr>
              <w:spacing w:after="60"/>
            </w:pPr>
            <w:r>
              <w:rPr>
                <w:rFonts w:ascii="Arial" w:cs="Arial" w:eastAsia="Arial" w:hAnsi="Arial"/>
                <w:b/>
                <w:bCs/>
                <w:color w:val="B45309"/>
                <w:sz w:val="20"/>
                <w:szCs w:val="20"/>
              </w:rPr>
              <w:t xml:space="preserve">⚠️  Important — Run in Order</w:t>
            </w:r>
          </w:p>
          <w:p>
            <w:pPr>
              <w:spacing w:after="60"/>
            </w:pPr>
            <w:r>
              <w:rPr>
                <w:rFonts w:ascii="Arial" w:cs="Arial" w:eastAsia="Arial" w:hAnsi="Arial"/>
                <w:color w:val="1A1A2E"/>
                <w:sz w:val="22"/>
                <w:szCs w:val="22"/>
              </w:rPr>
              <w:t xml:space="preserve">The scripts must be run in the exact order shown below.</w:t>
            </w:r>
          </w:p>
          <w:p>
            <w:pPr>
              <w:spacing w:after="60"/>
            </w:pPr>
            <w:r>
              <w:rPr>
                <w:rFonts w:ascii="Arial" w:cs="Arial" w:eastAsia="Arial" w:hAnsi="Arial"/>
                <w:color w:val="1A1A2E"/>
                <w:sz w:val="22"/>
                <w:szCs w:val="22"/>
              </w:rPr>
              <w:t xml:space="preserve">Each step produces files that the next step depends on.</w:t>
            </w:r>
          </w:p>
          <w:p>
            <w:pPr>
              <w:spacing w:after="60"/>
            </w:pPr>
            <w:r>
              <w:rPr>
                <w:rFonts w:ascii="Arial" w:cs="Arial" w:eastAsia="Arial" w:hAnsi="Arial"/>
                <w:color w:val="1A1A2E"/>
                <w:sz w:val="22"/>
                <w:szCs w:val="22"/>
              </w:rPr>
              <w:t xml:space="preserve">All commands must be run from inside the medicore_project/ folder.</w:t>
            </w:r>
          </w:p>
        </w:tc>
      </w:tr>
    </w:tbl>
    <w:p>
      <w:pPr>
        <w:spacing w:after="60"/>
      </w:pPr>
      <w:r>
        <w:t xml:space="preserve"/>
      </w:r>
    </w:p>
    <w:p>
      <w:pPr>
        <w:pStyle w:val="Heading3"/>
        <w:spacing w:before="240" w:after="120"/>
      </w:pPr>
      <w:r>
        <w:rPr>
          <w:rFonts w:ascii="Arial" w:cs="Arial" w:eastAsia="Arial" w:hAnsi="Arial"/>
          <w:b/>
          <w:bCs/>
          <w:color w:val="003366"/>
          <w:sz w:val="24"/>
          <w:szCs w:val="24"/>
        </w:rPr>
        <w:t xml:space="preserve">Step 1 — Run Preprocessing</w:t>
      </w:r>
    </w:p>
    <w:p>
      <w:pPr>
        <w:spacing w:after="120"/>
      </w:pPr>
      <w:r>
        <w:rPr>
          <w:rFonts w:ascii="Arial" w:cs="Arial" w:eastAsia="Arial" w:hAnsi="Arial"/>
          <w:color w:val="1A1A2E"/>
          <w:sz w:val="22"/>
          <w:szCs w:val="22"/>
        </w:rPr>
        <w:t xml:space="preserve">This script loads the synthetic patient data, encodes categories, scales features, selects the top 30 features, and splits the data into training and test sets.</w:t>
      </w:r>
    </w:p>
    <w:tbl>
      <w:tblPr>
        <w:tblW w:type="dxa" w:w="9360"/>
        <w:tblBorders>
          <w:top w:val="single" w:color="334155" w:sz="6"/>
          <w:left w:val="single" w:color="334155" w:sz="6"/>
          <w:bottom w:val="single" w:color="334155" w:sz="6"/>
          <w:right w:val="single" w:color="334155" w:sz="6"/>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20"/>
              <w:left w:type="dxa" w:w="200"/>
              <w:bottom w:type="dxa" w:w="120"/>
              <w:right w:type="dxa" w:w="200"/>
            </w:tcMar>
          </w:tcPr>
          <w:p>
            <w:pPr>
              <w:spacing w:after="40"/>
            </w:pPr>
            <w:r>
              <w:rPr>
                <w:rFonts w:ascii="Courier New" w:cs="Courier New" w:eastAsia="Courier New" w:hAnsi="Courier New"/>
                <w:color w:val="A5F3FC"/>
                <w:sz w:val="20"/>
                <w:szCs w:val="20"/>
              </w:rPr>
              <w:t xml:space="preserve">python preprocessing.py</w:t>
            </w:r>
          </w:p>
        </w:tc>
      </w:tr>
    </w:tbl>
    <w:p>
      <w:pPr>
        <w:spacing w:after="120"/>
      </w:pPr>
      <w:r>
        <w:rPr>
          <w:rFonts w:ascii="Arial" w:cs="Arial" w:eastAsia="Arial" w:hAnsi="Arial"/>
          <w:color w:val="1A1A2E"/>
          <w:sz w:val="22"/>
          <w:szCs w:val="22"/>
        </w:rPr>
        <w:t xml:space="preserve">Files created: X_train.csv, X_test.csv, y_train.csv, y_test.csv, feature_scores.csv</w:t>
      </w:r>
    </w:p>
    <w:p>
      <w:pPr>
        <w:spacing w:after="60"/>
      </w:pPr>
      <w:r>
        <w:t xml:space="preserve"/>
      </w:r>
    </w:p>
    <w:p>
      <w:pPr>
        <w:pStyle w:val="Heading3"/>
        <w:spacing w:before="240" w:after="120"/>
      </w:pPr>
      <w:r>
        <w:rPr>
          <w:rFonts w:ascii="Arial" w:cs="Arial" w:eastAsia="Arial" w:hAnsi="Arial"/>
          <w:b/>
          <w:bCs/>
          <w:color w:val="003366"/>
          <w:sz w:val="24"/>
          <w:szCs w:val="24"/>
        </w:rPr>
        <w:t xml:space="preserve">Step 2 — Train and Save ML Models</w:t>
      </w:r>
    </w:p>
    <w:p>
      <w:pPr>
        <w:spacing w:after="120"/>
      </w:pPr>
      <w:r>
        <w:rPr>
          <w:rFonts w:ascii="Arial" w:cs="Arial" w:eastAsia="Arial" w:hAnsi="Arial"/>
          <w:color w:val="1A1A2E"/>
          <w:sz w:val="22"/>
          <w:szCs w:val="22"/>
        </w:rPr>
        <w:t xml:space="preserve">This script trains all 5 ML models on the preprocessed data and saves them into a single file that the dashboard loads at startup.</w:t>
      </w:r>
    </w:p>
    <w:tbl>
      <w:tblPr>
        <w:tblW w:type="dxa" w:w="9360"/>
        <w:tblBorders>
          <w:top w:val="single" w:color="334155" w:sz="6"/>
          <w:left w:val="single" w:color="334155" w:sz="6"/>
          <w:bottom w:val="single" w:color="334155" w:sz="6"/>
          <w:right w:val="single" w:color="334155" w:sz="6"/>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20"/>
              <w:left w:type="dxa" w:w="200"/>
              <w:bottom w:type="dxa" w:w="120"/>
              <w:right w:type="dxa" w:w="200"/>
            </w:tcMar>
          </w:tcPr>
          <w:p>
            <w:pPr>
              <w:spacing w:after="40"/>
            </w:pPr>
            <w:r>
              <w:rPr>
                <w:rFonts w:ascii="Courier New" w:cs="Courier New" w:eastAsia="Courier New" w:hAnsi="Courier New"/>
                <w:color w:val="A5F3FC"/>
                <w:sz w:val="20"/>
                <w:szCs w:val="20"/>
              </w:rPr>
              <w:t xml:space="preserve">python save_models.py</w:t>
            </w:r>
          </w:p>
        </w:tc>
      </w:tr>
    </w:tbl>
    <w:p>
      <w:pPr>
        <w:spacing w:after="120"/>
      </w:pPr>
      <w:r>
        <w:rPr>
          <w:rFonts w:ascii="Arial" w:cs="Arial" w:eastAsia="Arial" w:hAnsi="Arial"/>
          <w:color w:val="1A1A2E"/>
          <w:sz w:val="22"/>
          <w:szCs w:val="22"/>
        </w:rPr>
        <w:t xml:space="preserve">File created: trained_models.pkl (~5 MB)</w:t>
      </w:r>
    </w:p>
    <w:p>
      <w:pPr>
        <w:spacing w:after="120"/>
      </w:pPr>
      <w:r>
        <w:rPr>
          <w:rFonts w:ascii="Arial" w:cs="Arial" w:eastAsia="Arial" w:hAnsi="Arial"/>
          <w:color w:val="1A1A2E"/>
          <w:sz w:val="22"/>
          <w:szCs w:val="22"/>
        </w:rPr>
        <w:t xml:space="preserve">Expected output:</w:t>
      </w:r>
    </w:p>
    <w:tbl>
      <w:tblPr>
        <w:tblW w:type="dxa" w:w="9360"/>
        <w:tblBorders>
          <w:top w:val="single" w:color="334155" w:sz="6"/>
          <w:left w:val="single" w:color="334155" w:sz="6"/>
          <w:bottom w:val="single" w:color="334155" w:sz="6"/>
          <w:right w:val="single" w:color="334155" w:sz="6"/>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20"/>
              <w:left w:type="dxa" w:w="200"/>
              <w:bottom w:type="dxa" w:w="120"/>
              <w:right w:type="dxa" w:w="200"/>
            </w:tcMar>
          </w:tcPr>
          <w:p>
            <w:pPr>
              <w:spacing w:after="40"/>
            </w:pPr>
            <w:r>
              <w:rPr>
                <w:rFonts w:ascii="Courier New" w:cs="Courier New" w:eastAsia="Courier New" w:hAnsi="Courier New"/>
                <w:color w:val="A5F3FC"/>
                <w:sz w:val="20"/>
                <w:szCs w:val="20"/>
              </w:rPr>
              <w:t xml:space="preserve">Training all models...</w:t>
            </w:r>
          </w:p>
          <w:p>
            <w:pPr>
              <w:spacing w:after="40"/>
            </w:pPr>
            <w:r>
              <w:rPr>
                <w:rFonts w:ascii="Courier New" w:cs="Courier New" w:eastAsia="Courier New" w:hAnsi="Courier New"/>
                <w:color w:val="A5F3FC"/>
                <w:sz w:val="20"/>
                <w:szCs w:val="20"/>
              </w:rPr>
              <w:t xml:space="preserve">  ✅ Linear Regression</w:t>
            </w:r>
          </w:p>
          <w:p>
            <w:pPr>
              <w:spacing w:after="40"/>
            </w:pPr>
            <w:r>
              <w:rPr>
                <w:rFonts w:ascii="Courier New" w:cs="Courier New" w:eastAsia="Courier New" w:hAnsi="Courier New"/>
                <w:color w:val="A5F3FC"/>
                <w:sz w:val="20"/>
                <w:szCs w:val="20"/>
              </w:rPr>
              <w:t xml:space="preserve">  ✅ Ridge Regression</w:t>
            </w:r>
          </w:p>
          <w:p>
            <w:pPr>
              <w:spacing w:after="40"/>
            </w:pPr>
            <w:r>
              <w:rPr>
                <w:rFonts w:ascii="Courier New" w:cs="Courier New" w:eastAsia="Courier New" w:hAnsi="Courier New"/>
                <w:color w:val="A5F3FC"/>
                <w:sz w:val="20"/>
                <w:szCs w:val="20"/>
              </w:rPr>
              <w:t xml:space="preserve">  ✅ Decision Tree</w:t>
            </w:r>
          </w:p>
          <w:p>
            <w:pPr>
              <w:spacing w:after="40"/>
            </w:pPr>
            <w:r>
              <w:rPr>
                <w:rFonts w:ascii="Courier New" w:cs="Courier New" w:eastAsia="Courier New" w:hAnsi="Courier New"/>
                <w:color w:val="A5F3FC"/>
                <w:sz w:val="20"/>
                <w:szCs w:val="20"/>
              </w:rPr>
              <w:t xml:space="preserve">  ✅ Random Forest</w:t>
            </w:r>
          </w:p>
          <w:p>
            <w:pPr>
              <w:spacing w:after="40"/>
            </w:pPr>
            <w:r>
              <w:rPr>
                <w:rFonts w:ascii="Courier New" w:cs="Courier New" w:eastAsia="Courier New" w:hAnsi="Courier New"/>
                <w:color w:val="A5F3FC"/>
                <w:sz w:val="20"/>
                <w:szCs w:val="20"/>
              </w:rPr>
              <w:t xml:space="preserve">  ✅ Gradient Boosting</w:t>
            </w:r>
          </w:p>
          <w:p>
            <w:pPr>
              <w:spacing w:after="40"/>
            </w:pPr>
            <w:r>
              <w:rPr>
                <w:rFonts w:ascii="Courier New" w:cs="Courier New" w:eastAsia="Courier New" w:hAnsi="Courier New"/>
                <w:color w:val="A5F3FC"/>
                <w:sz w:val="20"/>
                <w:szCs w:val="20"/>
              </w:rPr>
              <w:t xml:space="preserve"/>
            </w:r>
          </w:p>
          <w:p>
            <w:pPr>
              <w:spacing w:after="40"/>
            </w:pPr>
            <w:r>
              <w:rPr>
                <w:rFonts w:ascii="Courier New" w:cs="Courier New" w:eastAsia="Courier New" w:hAnsi="Courier New"/>
                <w:color w:val="A5F3FC"/>
                <w:sz w:val="20"/>
                <w:szCs w:val="20"/>
              </w:rPr>
              <w:t xml:space="preserve">✅ Saved → trained_models.pkl</w:t>
            </w:r>
          </w:p>
        </w:tc>
      </w:tr>
    </w:tbl>
    <w:p>
      <w:pPr>
        <w:spacing w:after="60"/>
      </w:pPr>
      <w:r>
        <w:t xml:space="preserve"/>
      </w:r>
    </w:p>
    <w:p>
      <w:pPr>
        <w:pStyle w:val="Heading3"/>
        <w:spacing w:before="240" w:after="120"/>
      </w:pPr>
      <w:r>
        <w:rPr>
          <w:rFonts w:ascii="Arial" w:cs="Arial" w:eastAsia="Arial" w:hAnsi="Arial"/>
          <w:b/>
          <w:bCs/>
          <w:color w:val="003366"/>
          <w:sz w:val="24"/>
          <w:szCs w:val="24"/>
        </w:rPr>
        <w:t xml:space="preserve">Step 3 — Launch the Dashboard</w:t>
      </w:r>
    </w:p>
    <w:p>
      <w:pPr>
        <w:spacing w:after="120"/>
      </w:pPr>
      <w:r>
        <w:rPr>
          <w:rFonts w:ascii="Arial" w:cs="Arial" w:eastAsia="Arial" w:hAnsi="Arial"/>
          <w:color w:val="1A1A2E"/>
          <w:sz w:val="22"/>
          <w:szCs w:val="22"/>
        </w:rPr>
        <w:t xml:space="preserve">This launches the Streamlit web application. Your browser will open automatically.</w:t>
      </w:r>
    </w:p>
    <w:tbl>
      <w:tblPr>
        <w:tblW w:type="dxa" w:w="9360"/>
        <w:tblBorders>
          <w:top w:val="single" w:color="334155" w:sz="6"/>
          <w:left w:val="single" w:color="334155" w:sz="6"/>
          <w:bottom w:val="single" w:color="334155" w:sz="6"/>
          <w:right w:val="single" w:color="334155" w:sz="6"/>
          <w:insideH w:val="single" w:color="auto" w:sz="4"/>
          <w:insideV w:val="single" w:color="auto" w:sz="4"/>
        </w:tblBorders>
      </w:tblPr>
      <w:tblGrid>
        <w:gridCol w:w="9360"/>
      </w:tblGrid>
      <w:tr>
        <w:tc>
          <w:tcPr>
            <w:tcBorders>
              <w:top w:val="single" w:color="334155" w:sz="6"/>
              <w:left w:val="single" w:color="334155" w:sz="6"/>
              <w:bottom w:val="single" w:color="334155" w:sz="6"/>
              <w:right w:val="single" w:color="334155" w:sz="6"/>
            </w:tcBorders>
            <w:shd w:fill="1E293B" w:val="clear"/>
            <w:tcMar>
              <w:top w:type="dxa" w:w="120"/>
              <w:left w:type="dxa" w:w="200"/>
              <w:bottom w:type="dxa" w:w="120"/>
              <w:right w:type="dxa" w:w="200"/>
            </w:tcMar>
          </w:tcPr>
          <w:p>
            <w:pPr>
              <w:spacing w:after="40"/>
            </w:pPr>
            <w:r>
              <w:rPr>
                <w:rFonts w:ascii="Courier New" w:cs="Courier New" w:eastAsia="Courier New" w:hAnsi="Courier New"/>
                <w:color w:val="A5F3FC"/>
                <w:sz w:val="20"/>
                <w:szCs w:val="20"/>
              </w:rPr>
              <w:t xml:space="preserve">streamlit run bed_management_app.py</w:t>
            </w:r>
          </w:p>
        </w:tc>
      </w:tr>
    </w:tbl>
    <w:p>
      <w:pPr>
        <w:spacing w:after="120"/>
      </w:pPr>
      <w:r>
        <w:rPr>
          <w:rFonts w:ascii="Arial" w:cs="Arial" w:eastAsia="Arial" w:hAnsi="Arial"/>
          <w:color w:val="1A1A2E"/>
          <w:sz w:val="22"/>
          <w:szCs w:val="22"/>
        </w:rPr>
        <w:t xml:space="preserve">The dashboard opens at: </w:t>
      </w:r>
      <w:r>
        <w:rPr>
          <w:rFonts w:ascii="Arial" w:cs="Arial" w:eastAsia="Arial" w:hAnsi="Arial"/>
          <w:b/>
          <w:bCs/>
          <w:color w:val="0066CC"/>
          <w:sz w:val="22"/>
          <w:szCs w:val="22"/>
        </w:rPr>
        <w:t xml:space="preserve">http://localhost:8501</w:t>
      </w:r>
    </w:p>
    <w:p>
      <w:pPr>
        <w:spacing w:after="60"/>
      </w:pPr>
      <w:r>
        <w:t xml:space="preserve"/>
      </w:r>
    </w:p>
    <w:tbl>
      <w:tblPr>
        <w:tblW w:type="dxa" w:w="9360"/>
        <w:tblBorders>
          <w:top w:val="single" w:color="1E7B34" w:sz="8"/>
          <w:left w:val="single" w:color="1E7B34" w:sz="8"/>
          <w:bottom w:val="single" w:color="1E7B34" w:sz="8"/>
          <w:right w:val="single" w:color="1E7B34" w:sz="8"/>
          <w:insideH w:val="single" w:color="auto" w:sz="4"/>
          <w:insideV w:val="single" w:color="auto" w:sz="4"/>
        </w:tblBorders>
      </w:tblPr>
      <w:tblGrid>
        <w:gridCol w:w="9360"/>
      </w:tblGrid>
      <w:tr>
        <w:tc>
          <w:tcPr>
            <w:tcBorders>
              <w:top w:val="single" w:color="1E7B34" w:sz="8"/>
              <w:left w:val="single" w:color="1E7B34" w:sz="8"/>
              <w:bottom w:val="single" w:color="1E7B34" w:sz="8"/>
              <w:right w:val="single" w:color="1E7B34" w:sz="8"/>
            </w:tcBorders>
            <w:shd w:fill="E8F5E9" w:val="clear"/>
            <w:tcMar>
              <w:top w:type="dxa" w:w="120"/>
              <w:left w:type="dxa" w:w="180"/>
              <w:bottom w:type="dxa" w:w="120"/>
              <w:right w:type="dxa" w:w="180"/>
            </w:tcMar>
          </w:tcPr>
          <w:p>
            <w:pPr>
              <w:spacing w:after="60"/>
            </w:pPr>
            <w:r>
              <w:rPr>
                <w:rFonts w:ascii="Arial" w:cs="Arial" w:eastAsia="Arial" w:hAnsi="Arial"/>
                <w:b/>
                <w:bCs/>
                <w:color w:val="1E7B34"/>
                <w:sz w:val="20"/>
                <w:szCs w:val="20"/>
              </w:rPr>
              <w:t xml:space="preserve">✅ Success</w:t>
            </w:r>
          </w:p>
          <w:p>
            <w:pPr>
              <w:spacing w:after="60"/>
            </w:pPr>
            <w:r>
              <w:rPr>
                <w:rFonts w:ascii="Arial" w:cs="Arial" w:eastAsia="Arial" w:hAnsi="Arial"/>
                <w:color w:val="1A1A2E"/>
                <w:sz w:val="22"/>
                <w:szCs w:val="22"/>
              </w:rPr>
              <w:t xml:space="preserve">If you see a browser window open with the MediCore dashboard, everything is working correctly.</w:t>
            </w:r>
          </w:p>
          <w:p>
            <w:pPr>
              <w:spacing w:after="60"/>
            </w:pPr>
            <w:r>
              <w:rPr>
                <w:rFonts w:ascii="Arial" w:cs="Arial" w:eastAsia="Arial" w:hAnsi="Arial"/>
                <w:color w:val="1A1A2E"/>
                <w:sz w:val="22"/>
                <w:szCs w:val="22"/>
              </w:rPr>
              <w:t xml:space="preserve">The live bed map, patient list, discharge timeline, and charts should all load immediately.</w:t>
            </w:r>
          </w:p>
        </w:tc>
      </w:tr>
    </w:tbl>
    <w:p>
      <w:pPr>
        <w:spacing w:after="60"/>
      </w:pPr>
      <w:r>
        <w:t xml:space="preserve"/>
      </w:r>
    </w:p>
    <w:p>
      <w:pPr>
        <w:spacing w:after="60"/>
      </w:pPr>
      <w:r>
        <w:t xml:space="preserve"/>
      </w:r>
    </w:p>
    <w:p>
      <w:r>
        <w:br w:type="page"/>
      </w:r>
    </w:p>
    <w:p>
      <w:pPr>
        <w:pStyle w:val="Heading1"/>
        <w:spacing w:before="400" w:after="200"/>
      </w:pPr>
      <w:r>
        <w:rPr>
          <w:rFonts w:ascii="Arial" w:cs="Arial" w:eastAsia="Arial" w:hAnsi="Arial"/>
          <w:b/>
          <w:bCs/>
          <w:color w:val="003366"/>
          <w:sz w:val="36"/>
          <w:szCs w:val="36"/>
        </w:rPr>
        <w:t xml:space="preserve">6. Using the Dashboard</w:t>
      </w:r>
    </w:p>
    <w:p>
      <w:pPr>
        <w:pBdr>
          <w:bottom w:val="single" w:color="0066CC" w:sz="6" w:space="1"/>
        </w:pBdr>
        <w:spacing w:after="200"/>
      </w:pPr>
    </w:p>
    <w:p>
      <w:pPr>
        <w:pStyle w:val="Heading3"/>
        <w:spacing w:before="240" w:after="120"/>
      </w:pPr>
      <w:r>
        <w:rPr>
          <w:rFonts w:ascii="Arial" w:cs="Arial" w:eastAsia="Arial" w:hAnsi="Arial"/>
          <w:b/>
          <w:bCs/>
          <w:color w:val="003366"/>
          <w:sz w:val="24"/>
          <w:szCs w:val="24"/>
        </w:rPr>
        <w:t xml:space="preserve">6.1  Selecting an ML Model</w:t>
      </w:r>
    </w:p>
    <w:p>
      <w:pPr>
        <w:pStyle w:val="ListParagraph"/>
        <w:numPr>
          <w:ilvl w:val="0"/>
          <w:numId w:val="2"/>
        </w:numPr>
        <w:spacing w:after="80"/>
      </w:pPr>
      <w:r>
        <w:rPr>
          <w:rFonts w:ascii="Arial" w:cs="Arial" w:eastAsia="Arial" w:hAnsi="Arial"/>
          <w:color w:val="1A1A2E"/>
          <w:sz w:val="22"/>
          <w:szCs w:val="22"/>
        </w:rPr>
        <w:t xml:space="preserve">In the sidebar (left panel), use the Model dropdown at the top</w:t>
      </w:r>
    </w:p>
    <w:p>
      <w:pPr>
        <w:pStyle w:val="ListParagraph"/>
        <w:numPr>
          <w:ilvl w:val="0"/>
          <w:numId w:val="2"/>
        </w:numPr>
        <w:spacing w:after="80"/>
      </w:pPr>
      <w:r>
        <w:rPr>
          <w:rFonts w:ascii="Arial" w:cs="Arial" w:eastAsia="Arial" w:hAnsi="Arial"/>
          <w:color w:val="1A1A2E"/>
          <w:sz w:val="22"/>
          <w:szCs w:val="22"/>
        </w:rPr>
        <w:t xml:space="preserve">5 models are available: Linear Regression, Ridge Regression, Decision Tree, Random Forest, Gradient Boosting</w:t>
      </w:r>
    </w:p>
    <w:p>
      <w:pPr>
        <w:pStyle w:val="ListParagraph"/>
        <w:numPr>
          <w:ilvl w:val="0"/>
          <w:numId w:val="2"/>
        </w:numPr>
        <w:spacing w:after="80"/>
      </w:pPr>
      <w:r>
        <w:rPr>
          <w:rFonts w:ascii="Arial" w:cs="Arial" w:eastAsia="Arial" w:hAnsi="Arial"/>
          <w:color w:val="1A1A2E"/>
          <w:sz w:val="22"/>
          <w:szCs w:val="22"/>
        </w:rPr>
        <w:t xml:space="preserve">The model performance metrics (MAE, RMSE, R², Category Accuracy) update automatically</w:t>
      </w:r>
    </w:p>
    <w:p>
      <w:pPr>
        <w:spacing w:after="60"/>
      </w:pPr>
      <w:r>
        <w:t xml:space="preserve"/>
      </w:r>
    </w:p>
    <w:p>
      <w:pPr>
        <w:pStyle w:val="Heading3"/>
        <w:spacing w:before="240" w:after="120"/>
      </w:pPr>
      <w:r>
        <w:rPr>
          <w:rFonts w:ascii="Arial" w:cs="Arial" w:eastAsia="Arial" w:hAnsi="Arial"/>
          <w:b/>
          <w:bCs/>
          <w:color w:val="003366"/>
          <w:sz w:val="24"/>
          <w:szCs w:val="24"/>
        </w:rPr>
        <w:t xml:space="preserve">6.2  Admitting a New Patient</w:t>
      </w:r>
    </w:p>
    <w:p>
      <w:pPr>
        <w:pStyle w:val="ListParagraph"/>
        <w:numPr>
          <w:ilvl w:val="0"/>
          <w:numId w:val="3"/>
        </w:numPr>
        <w:spacing w:after="100"/>
      </w:pPr>
      <w:r>
        <w:rPr>
          <w:rFonts w:ascii="Arial" w:cs="Arial" w:eastAsia="Arial" w:hAnsi="Arial"/>
          <w:color w:val="1A1A2E"/>
          <w:sz w:val="22"/>
          <w:szCs w:val="22"/>
        </w:rPr>
        <w:t xml:space="preserve">Fill in the patient form in the left sidebar</w:t>
      </w:r>
    </w:p>
    <w:p>
      <w:pPr>
        <w:pStyle w:val="ListParagraph"/>
        <w:numPr>
          <w:ilvl w:val="0"/>
          <w:numId w:val="3"/>
        </w:numPr>
        <w:spacing w:after="100"/>
      </w:pPr>
      <w:r>
        <w:rPr>
          <w:rFonts w:ascii="Arial" w:cs="Arial" w:eastAsia="Arial" w:hAnsi="Arial"/>
          <w:color w:val="1A1A2E"/>
          <w:sz w:val="22"/>
          <w:szCs w:val="22"/>
        </w:rPr>
        <w:t xml:space="preserve">Enter demographics: Age, Gender, Admission Date, Admission Type, Department</w:t>
      </w:r>
    </w:p>
    <w:p>
      <w:pPr>
        <w:pStyle w:val="ListParagraph"/>
        <w:numPr>
          <w:ilvl w:val="0"/>
          <w:numId w:val="3"/>
        </w:numPr>
        <w:spacing w:after="100"/>
      </w:pPr>
      <w:r>
        <w:rPr>
          <w:rFonts w:ascii="Arial" w:cs="Arial" w:eastAsia="Arial" w:hAnsi="Arial"/>
          <w:color w:val="1A1A2E"/>
          <w:sz w:val="22"/>
          <w:szCs w:val="22"/>
        </w:rPr>
        <w:t xml:space="preserve">Enter clinical details: Severity, BMI, Temperature, Blood Pressure, Glucose</w:t>
      </w:r>
    </w:p>
    <w:p>
      <w:pPr>
        <w:pStyle w:val="ListParagraph"/>
        <w:numPr>
          <w:ilvl w:val="0"/>
          <w:numId w:val="3"/>
        </w:numPr>
        <w:spacing w:after="100"/>
      </w:pPr>
      <w:r>
        <w:rPr>
          <w:rFonts w:ascii="Arial" w:cs="Arial" w:eastAsia="Arial" w:hAnsi="Arial"/>
          <w:color w:val="1A1A2E"/>
          <w:sz w:val="22"/>
          <w:szCs w:val="22"/>
        </w:rPr>
        <w:t xml:space="preserve">Check applicable risk factors: Comorbidity, Infection, Surgery, Malnutrition, etc.</w:t>
      </w:r>
    </w:p>
    <w:p>
      <w:pPr>
        <w:pStyle w:val="ListParagraph"/>
        <w:numPr>
          <w:ilvl w:val="0"/>
          <w:numId w:val="3"/>
        </w:numPr>
        <w:spacing w:after="100"/>
      </w:pPr>
      <w:r>
        <w:rPr>
          <w:rFonts w:ascii="Arial" w:cs="Arial" w:eastAsia="Arial" w:hAnsi="Arial"/>
          <w:b/>
          <w:bCs/>
          <w:color w:val="1A1A2E"/>
          <w:sz w:val="22"/>
          <w:szCs w:val="22"/>
        </w:rPr>
        <w:t xml:space="preserve">Click </w:t>
      </w:r>
      <w:r>
        <w:rPr>
          <w:rFonts w:ascii="Arial" w:cs="Arial" w:eastAsia="Arial" w:hAnsi="Arial"/>
          <w:b/>
          <w:bCs/>
          <w:color w:val="1A1A2E"/>
          <w:sz w:val="22"/>
          <w:szCs w:val="22"/>
        </w:rPr>
        <w:t xml:space="preserve">"🔮 Predict LOS &amp; Admit Patient"</w:t>
      </w:r>
    </w:p>
    <w:p>
      <w:pPr>
        <w:pStyle w:val="ListParagraph"/>
        <w:numPr>
          <w:ilvl w:val="0"/>
          <w:numId w:val="3"/>
        </w:numPr>
        <w:spacing w:after="100"/>
      </w:pPr>
      <w:r>
        <w:rPr>
          <w:rFonts w:ascii="Arial" w:cs="Arial" w:eastAsia="Arial" w:hAnsi="Arial"/>
          <w:color w:val="1A1A2E"/>
          <w:sz w:val="22"/>
          <w:szCs w:val="22"/>
        </w:rPr>
        <w:t xml:space="preserve">The dashboard instantly shows: Predicted LOS (days), Discharge Date, LOS Category</w:t>
      </w:r>
    </w:p>
    <w:p>
      <w:pPr>
        <w:pStyle w:val="ListParagraph"/>
        <w:numPr>
          <w:ilvl w:val="0"/>
          <w:numId w:val="3"/>
        </w:numPr>
        <w:spacing w:after="100"/>
      </w:pPr>
      <w:r>
        <w:rPr>
          <w:rFonts w:ascii="Arial" w:cs="Arial" w:eastAsia="Arial" w:hAnsi="Arial"/>
          <w:color w:val="1A1A2E"/>
          <w:sz w:val="22"/>
          <w:szCs w:val="22"/>
        </w:rPr>
        <w:t xml:space="preserve">The bed map updates — a new rectangle appears in the patient's department</w:t>
      </w:r>
    </w:p>
    <w:p>
      <w:pPr>
        <w:spacing w:after="60"/>
      </w:pPr>
      <w:r>
        <w:t xml:space="preserve"/>
      </w:r>
    </w:p>
    <w:p>
      <w:pPr>
        <w:pStyle w:val="Heading3"/>
        <w:spacing w:before="240" w:after="120"/>
      </w:pPr>
      <w:r>
        <w:rPr>
          <w:rFonts w:ascii="Arial" w:cs="Arial" w:eastAsia="Arial" w:hAnsi="Arial"/>
          <w:b/>
          <w:bCs/>
          <w:color w:val="003366"/>
          <w:sz w:val="24"/>
          <w:szCs w:val="24"/>
        </w:rPr>
        <w:t xml:space="preserve">6.3  Reading the Bed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Colour</w:t>
            </w:r>
          </w:p>
        </w:tc>
        <w:tc>
          <w:tcPr>
            <w:tcW w:type="dxa" w:w="30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Meaning</w:t>
            </w:r>
          </w:p>
        </w:tc>
        <w:tc>
          <w:tcPr>
            <w:tcW w:type="dxa" w:w="456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Action Required</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 Red (pulsing)</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Critical patient — Severity Level 3</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Monitor closely, allocate ICU resources</w:t>
            </w:r>
          </w:p>
        </w:tc>
      </w:tr>
      <w:tr>
        <w:tc>
          <w:tcPr>
            <w:tcW w:type="dxa" w:w="18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 Amber</w:t>
            </w:r>
          </w:p>
        </w:tc>
        <w:tc>
          <w:tcPr>
            <w:tcW w:type="dxa" w:w="3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Infected patient — infection present</w:t>
            </w:r>
          </w:p>
        </w:tc>
        <w:tc>
          <w:tcPr>
            <w:tcW w:type="dxa" w:w="45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Isolation protocols may be needed</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 Blue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Post-surgery patient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Routine post-operative monitoring</w:t>
            </w:r>
          </w:p>
        </w:tc>
      </w:tr>
      <w:tr>
        <w:tc>
          <w:tcPr>
            <w:tcW w:type="dxa" w:w="18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 Green (pulsing)</w:t>
            </w:r>
          </w:p>
        </w:tc>
        <w:tc>
          <w:tcPr>
            <w:tcW w:type="dxa" w:w="3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Discharging within 1 day</w:t>
            </w:r>
          </w:p>
        </w:tc>
        <w:tc>
          <w:tcPr>
            <w:tcW w:type="dxa" w:w="45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Prepare bed for next admission</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 Dark blue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Stable patient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Routine care</w:t>
            </w:r>
          </w:p>
        </w:tc>
      </w:tr>
      <w:tr>
        <w:tc>
          <w:tcPr>
            <w:tcW w:type="dxa" w:w="18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 Dashed outline</w:t>
            </w:r>
          </w:p>
        </w:tc>
        <w:tc>
          <w:tcPr>
            <w:tcW w:type="dxa" w:w="3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Available bed</w:t>
            </w:r>
          </w:p>
        </w:tc>
        <w:tc>
          <w:tcPr>
            <w:tcW w:type="dxa" w:w="45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Ready for new admission</w:t>
            </w:r>
          </w:p>
        </w:tc>
      </w:tr>
    </w:tbl>
    <w:p>
      <w:pPr>
        <w:spacing w:after="60"/>
      </w:pPr>
      <w:r>
        <w:t xml:space="preserve"/>
      </w:r>
    </w:p>
    <w:p>
      <w:pPr>
        <w:pStyle w:val="Heading3"/>
        <w:spacing w:before="240" w:after="120"/>
      </w:pPr>
      <w:r>
        <w:rPr>
          <w:rFonts w:ascii="Arial" w:cs="Arial" w:eastAsia="Arial" w:hAnsi="Arial"/>
          <w:b/>
          <w:bCs/>
          <w:color w:val="003366"/>
          <w:sz w:val="24"/>
          <w:szCs w:val="24"/>
        </w:rPr>
        <w:t xml:space="preserve">6.4  Discharge Timeline Panel</w:t>
      </w:r>
    </w:p>
    <w:p>
      <w:pPr>
        <w:pStyle w:val="ListParagraph"/>
        <w:numPr>
          <w:ilvl w:val="0"/>
          <w:numId w:val="2"/>
        </w:numPr>
        <w:spacing w:after="80"/>
      </w:pPr>
      <w:r>
        <w:rPr>
          <w:rFonts w:ascii="Arial" w:cs="Arial" w:eastAsia="Arial" w:hAnsi="Arial"/>
          <w:color w:val="1A1A2E"/>
          <w:sz w:val="22"/>
          <w:szCs w:val="22"/>
        </w:rPr>
        <w:t xml:space="preserve">Shows the top 10 patients sorted by days remaining in hospital</w:t>
      </w:r>
    </w:p>
    <w:p>
      <w:pPr>
        <w:pStyle w:val="ListParagraph"/>
        <w:numPr>
          <w:ilvl w:val="0"/>
          <w:numId w:val="2"/>
        </w:numPr>
        <w:spacing w:after="80"/>
      </w:pPr>
      <w:r>
        <w:rPr>
          <w:rFonts w:ascii="Arial" w:cs="Arial" w:eastAsia="Arial" w:hAnsi="Arial"/>
          <w:color w:val="1A1A2E"/>
          <w:sz w:val="22"/>
          <w:szCs w:val="22"/>
        </w:rPr>
        <w:t xml:space="preserve">Green number = discharging today or tomorrow → bed becomes available soon</w:t>
      </w:r>
    </w:p>
    <w:p>
      <w:pPr>
        <w:pStyle w:val="ListParagraph"/>
        <w:numPr>
          <w:ilvl w:val="0"/>
          <w:numId w:val="2"/>
        </w:numPr>
        <w:spacing w:after="80"/>
      </w:pPr>
      <w:r>
        <w:rPr>
          <w:rFonts w:ascii="Arial" w:cs="Arial" w:eastAsia="Arial" w:hAnsi="Arial"/>
          <w:color w:val="1A1A2E"/>
          <w:sz w:val="22"/>
          <w:szCs w:val="22"/>
        </w:rPr>
        <w:t xml:space="preserve">Use this panel to plan bed turnover and prepare for incoming admissions</w:t>
      </w:r>
    </w:p>
    <w:p>
      <w:pPr>
        <w:spacing w:after="60"/>
      </w:pPr>
      <w:r>
        <w:t xml:space="preserve"/>
      </w:r>
    </w:p>
    <w:p>
      <w:pPr>
        <w:pStyle w:val="Heading3"/>
        <w:spacing w:before="240" w:after="120"/>
      </w:pPr>
      <w:r>
        <w:rPr>
          <w:rFonts w:ascii="Arial" w:cs="Arial" w:eastAsia="Arial" w:hAnsi="Arial"/>
          <w:b/>
          <w:bCs/>
          <w:color w:val="003366"/>
          <w:sz w:val="24"/>
          <w:szCs w:val="24"/>
        </w:rPr>
        <w:t xml:space="preserve">6.5  3-Day Bed Forecast</w:t>
      </w:r>
    </w:p>
    <w:p>
      <w:pPr>
        <w:pStyle w:val="ListParagraph"/>
        <w:numPr>
          <w:ilvl w:val="0"/>
          <w:numId w:val="2"/>
        </w:numPr>
        <w:spacing w:after="80"/>
      </w:pPr>
      <w:r>
        <w:rPr>
          <w:rFonts w:ascii="Arial" w:cs="Arial" w:eastAsia="Arial" w:hAnsi="Arial"/>
          <w:color w:val="1A1A2E"/>
          <w:sz w:val="22"/>
          <w:szCs w:val="22"/>
        </w:rPr>
        <w:t xml:space="preserve">Shows projected occupied, discharging, and available beds for the next 3 days</w:t>
      </w:r>
    </w:p>
    <w:p>
      <w:pPr>
        <w:pStyle w:val="ListParagraph"/>
        <w:numPr>
          <w:ilvl w:val="0"/>
          <w:numId w:val="2"/>
        </w:numPr>
        <w:spacing w:after="80"/>
      </w:pPr>
      <w:r>
        <w:rPr>
          <w:rFonts w:ascii="Arial" w:cs="Arial" w:eastAsia="Arial" w:hAnsi="Arial"/>
          <w:color w:val="1A1A2E"/>
          <w:sz w:val="22"/>
          <w:szCs w:val="22"/>
        </w:rPr>
        <w:t xml:space="preserve">Based on ML-predicted discharge dates (Admission Date + Predicted LOS)</w:t>
      </w:r>
    </w:p>
    <w:p>
      <w:pPr>
        <w:pStyle w:val="ListParagraph"/>
        <w:numPr>
          <w:ilvl w:val="0"/>
          <w:numId w:val="2"/>
        </w:numPr>
        <w:spacing w:after="80"/>
      </w:pPr>
      <w:r>
        <w:rPr>
          <w:rFonts w:ascii="Arial" w:cs="Arial" w:eastAsia="Arial" w:hAnsi="Arial"/>
          <w:color w:val="1A1A2E"/>
          <w:sz w:val="22"/>
          <w:szCs w:val="22"/>
        </w:rPr>
        <w:t xml:space="preserve">Coloured bar shows capacity pressure: green = low, amber = moderate, red = critical</w:t>
      </w:r>
    </w:p>
    <w:p>
      <w:pPr>
        <w:spacing w:after="60"/>
      </w:pPr>
      <w:r>
        <w:t xml:space="preserve"/>
      </w:r>
    </w:p>
    <w:p>
      <w:pPr>
        <w:spacing w:after="60"/>
      </w:pPr>
      <w:r>
        <w:t xml:space="preserve"/>
      </w:r>
    </w:p>
    <w:p>
      <w:r>
        <w:br w:type="page"/>
      </w:r>
    </w:p>
    <w:p>
      <w:pPr>
        <w:pStyle w:val="Heading1"/>
        <w:spacing w:before="400" w:after="200"/>
      </w:pPr>
      <w:r>
        <w:rPr>
          <w:rFonts w:ascii="Arial" w:cs="Arial" w:eastAsia="Arial" w:hAnsi="Arial"/>
          <w:b/>
          <w:bCs/>
          <w:color w:val="003366"/>
          <w:sz w:val="36"/>
          <w:szCs w:val="36"/>
        </w:rPr>
        <w:t xml:space="preserve">7. File Descriptions</w:t>
      </w:r>
    </w:p>
    <w:p>
      <w:pPr>
        <w:pBdr>
          <w:bottom w:val="single" w:color="0066C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560"/>
        <w:gridCol w:w="1700"/>
      </w:tblGrid>
      <w:tr>
        <w:trPr>
          <w:tblHeader/>
        </w:trPr>
        <w:tc>
          <w:tcPr>
            <w:tcW w:type="dxa" w:w="22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File</w:t>
            </w:r>
          </w:p>
        </w:tc>
        <w:tc>
          <w:tcPr>
            <w:tcW w:type="dxa" w:w="9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Type</w:t>
            </w:r>
          </w:p>
        </w:tc>
        <w:tc>
          <w:tcPr>
            <w:tcW w:type="dxa" w:w="456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Description</w:t>
            </w:r>
          </w:p>
        </w:tc>
        <w:tc>
          <w:tcPr>
            <w:tcW w:type="dxa" w:w="17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Size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bed_management_app.py</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Python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Main Streamlit dashboard. Loads models, reads CSVs, renders the full UI including bed map, charts, patient form, discharge timeline, and forecasts.</w:t>
            </w:r>
          </w:p>
        </w:tc>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~500 lines</w:t>
            </w:r>
          </w:p>
        </w:tc>
      </w:tr>
      <w:tr>
        <w:tc>
          <w:tcPr>
            <w:tcW w:type="dxa" w:w="2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save_models.py</w:t>
            </w:r>
          </w:p>
        </w:tc>
        <w:tc>
          <w:tcPr>
            <w:tcW w:type="dxa" w:w="9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Python</w:t>
            </w:r>
          </w:p>
        </w:tc>
        <w:tc>
          <w:tcPr>
            <w:tcW w:type="dxa" w:w="45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Trains all 5 ML models on preprocessed data and saves them to trained_models.pkl using pickle. Run this before launching the dashboard.</w:t>
            </w:r>
          </w:p>
        </w:tc>
        <w:tc>
          <w:tcPr>
            <w:tcW w:type="dxa" w:w="17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~60 lines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preprocessing.py</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Python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Full preprocessing pipeline: drops leakage columns, label/one-hot encodes categories, StandardScaler normalisation, correlation filter, SelectKBest feature selection, 80/20 train/test split.</w:t>
            </w:r>
          </w:p>
        </w:tc>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~200 lines</w:t>
            </w:r>
          </w:p>
        </w:tc>
      </w:tr>
      <w:tr>
        <w:tc>
          <w:tcPr>
            <w:tcW w:type="dxa" w:w="2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synthetic_hospital_data.csv</w:t>
            </w:r>
          </w:p>
        </w:tc>
        <w:tc>
          <w:tcPr>
            <w:tcW w:type="dxa" w:w="9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CSV</w:t>
            </w:r>
          </w:p>
        </w:tc>
        <w:tc>
          <w:tcPr>
            <w:tcW w:type="dxa" w:w="45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5,000 synthetic patient records × 44 columns. Generated using statistical distributions and correlation modelling based on 5 research journals.</w:t>
            </w:r>
          </w:p>
        </w:tc>
        <w:tc>
          <w:tcPr>
            <w:tcW w:type="dxa" w:w="17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~1.5 MB</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hospital_occupancy_timeseries.csv</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CSV</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730-day daily occupancy time series (Jan 2022 – Dec 2023). 25 columns including admissions, discharges, occupancy rate, rolling averages, and bed pressure flags.</w:t>
            </w:r>
          </w:p>
        </w:tc>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~120 KB</w:t>
            </w:r>
          </w:p>
        </w:tc>
      </w:tr>
      <w:tr>
        <w:tc>
          <w:tcPr>
            <w:tcW w:type="dxa" w:w="2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requirements.txt</w:t>
            </w:r>
          </w:p>
        </w:tc>
        <w:tc>
          <w:tcPr>
            <w:tcW w:type="dxa" w:w="9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Text</w:t>
            </w:r>
          </w:p>
        </w:tc>
        <w:tc>
          <w:tcPr>
            <w:tcW w:type="dxa" w:w="45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List of Python libraries and minimum versions needed to run the project.</w:t>
            </w:r>
          </w:p>
        </w:tc>
        <w:tc>
          <w:tcPr>
            <w:tcW w:type="dxa" w:w="17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&lt; 1 KB</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trained_models.pkl</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Pickle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Auto-generated by save_models.py. Contains all 5 trained model objects, feature names, and training statistics used for standardisation.</w:t>
            </w:r>
          </w:p>
        </w:tc>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~5 MB</w:t>
            </w:r>
          </w:p>
        </w:tc>
      </w:tr>
    </w:tbl>
    <w:p>
      <w:pPr>
        <w:spacing w:after="60"/>
      </w:pPr>
      <w:r>
        <w:t xml:space="preserve"/>
      </w:r>
    </w:p>
    <w:p>
      <w:pPr>
        <w:spacing w:after="60"/>
      </w:pPr>
      <w:r>
        <w:t xml:space="preserve"/>
      </w:r>
    </w:p>
    <w:p>
      <w:r>
        <w:br w:type="page"/>
      </w:r>
    </w:p>
    <w:p>
      <w:pPr>
        <w:pStyle w:val="Heading1"/>
        <w:spacing w:before="400" w:after="200"/>
      </w:pPr>
      <w:r>
        <w:rPr>
          <w:rFonts w:ascii="Arial" w:cs="Arial" w:eastAsia="Arial" w:hAnsi="Arial"/>
          <w:b/>
          <w:bCs/>
          <w:color w:val="003366"/>
          <w:sz w:val="36"/>
          <w:szCs w:val="36"/>
        </w:rPr>
        <w:t xml:space="preserve">8. ML Models &amp; Performance</w:t>
      </w:r>
    </w:p>
    <w:p>
      <w:pPr>
        <w:pBdr>
          <w:bottom w:val="single" w:color="0066CC" w:sz="6" w:space="1"/>
        </w:pBdr>
        <w:spacing w:after="200"/>
      </w:pPr>
    </w:p>
    <w:p>
      <w:pPr>
        <w:pStyle w:val="Heading3"/>
        <w:spacing w:before="240" w:after="120"/>
      </w:pPr>
      <w:r>
        <w:rPr>
          <w:rFonts w:ascii="Arial" w:cs="Arial" w:eastAsia="Arial" w:hAnsi="Arial"/>
          <w:b/>
          <w:bCs/>
          <w:color w:val="003366"/>
          <w:sz w:val="24"/>
          <w:szCs w:val="24"/>
        </w:rPr>
        <w:t xml:space="preserve">8.1  Models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100"/>
        <w:gridCol w:w="1100"/>
        <w:gridCol w:w="1660"/>
      </w:tblGrid>
      <w:tr>
        <w:trPr>
          <w:tblHeader/>
        </w:trPr>
        <w:tc>
          <w:tcPr>
            <w:tcW w:type="dxa" w:w="22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Model</w:t>
            </w:r>
          </w:p>
        </w:tc>
        <w:tc>
          <w:tcPr>
            <w:tcW w:type="dxa" w:w="20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Algorithm Type</w:t>
            </w:r>
          </w:p>
        </w:tc>
        <w:tc>
          <w:tcPr>
            <w:tcW w:type="dxa" w:w="13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MAE (days)</w:t>
            </w:r>
          </w:p>
        </w:tc>
        <w:tc>
          <w:tcPr>
            <w:tcW w:type="dxa" w:w="11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RMSE</w:t>
            </w:r>
          </w:p>
        </w:tc>
        <w:tc>
          <w:tcPr>
            <w:tcW w:type="dxa" w:w="11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R²</w:t>
            </w:r>
          </w:p>
        </w:tc>
        <w:tc>
          <w:tcPr>
            <w:tcW w:type="dxa" w:w="166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Cat. Accuracy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Linear Regression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Linear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1.518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1.905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0.460</w:t>
            </w:r>
          </w:p>
        </w:tc>
        <w:tc>
          <w:tcPr>
            <w:tcW w:type="dxa" w:w="1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69.5%</w:t>
            </w:r>
          </w:p>
        </w:tc>
      </w:tr>
      <w:tr>
        <w:tc>
          <w:tcPr>
            <w:tcW w:type="dxa" w:w="2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Ridge Regression</w:t>
            </w:r>
          </w:p>
        </w:tc>
        <w:tc>
          <w:tcPr>
            <w:tcW w:type="dxa" w:w="2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Regularised Linear</w:t>
            </w:r>
          </w:p>
        </w:tc>
        <w:tc>
          <w:tcPr>
            <w:tcW w:type="dxa" w:w="13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1.518</w:t>
            </w:r>
          </w:p>
        </w:tc>
        <w:tc>
          <w:tcPr>
            <w:tcW w:type="dxa" w:w="11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1.905</w:t>
            </w:r>
          </w:p>
        </w:tc>
        <w:tc>
          <w:tcPr>
            <w:tcW w:type="dxa" w:w="11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0.460</w:t>
            </w:r>
          </w:p>
        </w:tc>
        <w:tc>
          <w:tcPr>
            <w:tcW w:type="dxa" w:w="16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69.5%</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Gradient Boosting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Boosting (=XGBoost)</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1.560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1.958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0.430</w:t>
            </w:r>
          </w:p>
        </w:tc>
        <w:tc>
          <w:tcPr>
            <w:tcW w:type="dxa" w:w="1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68.0%</w:t>
            </w:r>
          </w:p>
        </w:tc>
      </w:tr>
      <w:tr>
        <w:tc>
          <w:tcPr>
            <w:tcW w:type="dxa" w:w="2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Random Forest</w:t>
            </w:r>
          </w:p>
        </w:tc>
        <w:tc>
          <w:tcPr>
            <w:tcW w:type="dxa" w:w="2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Bagging Ensemble</w:t>
            </w:r>
          </w:p>
        </w:tc>
        <w:tc>
          <w:tcPr>
            <w:tcW w:type="dxa" w:w="13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1.599</w:t>
            </w:r>
          </w:p>
        </w:tc>
        <w:tc>
          <w:tcPr>
            <w:tcW w:type="dxa" w:w="11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1.992</w:t>
            </w:r>
          </w:p>
        </w:tc>
        <w:tc>
          <w:tcPr>
            <w:tcW w:type="dxa" w:w="11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0.410</w:t>
            </w:r>
          </w:p>
        </w:tc>
        <w:tc>
          <w:tcPr>
            <w:tcW w:type="dxa" w:w="16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67.1%</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Decision Tree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Tree-based</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1.729</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2.136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0.321</w:t>
            </w:r>
          </w:p>
        </w:tc>
        <w:tc>
          <w:tcPr>
            <w:tcW w:type="dxa" w:w="1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65.2%</w:t>
            </w:r>
          </w:p>
        </w:tc>
      </w:tr>
    </w:tbl>
    <w:p>
      <w:pPr>
        <w:spacing w:after="60"/>
      </w:pPr>
      <w:r>
        <w:t xml:space="preserve"/>
      </w:r>
    </w:p>
    <w:p>
      <w:pPr>
        <w:pStyle w:val="Heading3"/>
        <w:spacing w:before="240" w:after="120"/>
      </w:pPr>
      <w:r>
        <w:rPr>
          <w:rFonts w:ascii="Arial" w:cs="Arial" w:eastAsia="Arial" w:hAnsi="Arial"/>
          <w:b/>
          <w:bCs/>
          <w:color w:val="003366"/>
          <w:sz w:val="24"/>
          <w:szCs w:val="24"/>
        </w:rPr>
        <w:t xml:space="preserve">8.2  Understanding the Metrics</w:t>
      </w:r>
    </w:p>
    <w:p>
      <w:pPr>
        <w:pStyle w:val="ListParagraph"/>
        <w:numPr>
          <w:ilvl w:val="0"/>
          <w:numId w:val="2"/>
        </w:numPr>
        <w:spacing w:after="80"/>
      </w:pPr>
      <w:r>
        <w:rPr>
          <w:rFonts w:ascii="Arial" w:cs="Arial" w:eastAsia="Arial" w:hAnsi="Arial"/>
          <w:b/>
          <w:bCs/>
          <w:color w:val="1A1A2E"/>
          <w:sz w:val="22"/>
          <w:szCs w:val="22"/>
        </w:rPr>
        <w:t xml:space="preserve">MAE (Mean Absolute Error): </w:t>
      </w:r>
      <w:r>
        <w:rPr>
          <w:rFonts w:ascii="Arial" w:cs="Arial" w:eastAsia="Arial" w:hAnsi="Arial"/>
          <w:color w:val="1A1A2E"/>
          <w:sz w:val="22"/>
          <w:szCs w:val="22"/>
        </w:rPr>
        <w:t xml:space="preserve">Average prediction error in days. MAE=1.52 means predictions are off by 1.5 days on average. Lower is better.</w:t>
      </w:r>
    </w:p>
    <w:p>
      <w:pPr>
        <w:pStyle w:val="ListParagraph"/>
        <w:numPr>
          <w:ilvl w:val="0"/>
          <w:numId w:val="2"/>
        </w:numPr>
        <w:spacing w:after="80"/>
      </w:pPr>
      <w:r>
        <w:rPr>
          <w:rFonts w:ascii="Arial" w:cs="Arial" w:eastAsia="Arial" w:hAnsi="Arial"/>
          <w:b/>
          <w:bCs/>
          <w:color w:val="1A1A2E"/>
          <w:sz w:val="22"/>
          <w:szCs w:val="22"/>
        </w:rPr>
        <w:t xml:space="preserve">RMSE (Root Mean Squared Error): </w:t>
      </w:r>
      <w:r>
        <w:rPr>
          <w:rFonts w:ascii="Arial" w:cs="Arial" w:eastAsia="Arial" w:hAnsi="Arial"/>
          <w:color w:val="1A1A2E"/>
          <w:sz w:val="22"/>
          <w:szCs w:val="22"/>
        </w:rPr>
        <w:t xml:space="preserve">Like MAE but penalises large errors more heavily. Important in hospitals where a 10-day error is far worse than a 1-day error.</w:t>
      </w:r>
    </w:p>
    <w:p>
      <w:pPr>
        <w:pStyle w:val="ListParagraph"/>
        <w:numPr>
          <w:ilvl w:val="0"/>
          <w:numId w:val="2"/>
        </w:numPr>
        <w:spacing w:after="80"/>
      </w:pPr>
      <w:r>
        <w:rPr>
          <w:rFonts w:ascii="Arial" w:cs="Arial" w:eastAsia="Arial" w:hAnsi="Arial"/>
          <w:b/>
          <w:bCs/>
          <w:color w:val="1A1A2E"/>
          <w:sz w:val="22"/>
          <w:szCs w:val="22"/>
        </w:rPr>
        <w:t xml:space="preserve">R² (R-Squared): </w:t>
      </w:r>
      <w:r>
        <w:rPr>
          <w:rFonts w:ascii="Arial" w:cs="Arial" w:eastAsia="Arial" w:hAnsi="Arial"/>
          <w:color w:val="1A1A2E"/>
          <w:sz w:val="22"/>
          <w:szCs w:val="22"/>
        </w:rPr>
        <w:t xml:space="preserve">Percentage of LOS variance explained by the model. R²=0.46 is expected for LOS regression — most literature uses AUROC instead of R² for this reason.</w:t>
      </w:r>
    </w:p>
    <w:p>
      <w:pPr>
        <w:pStyle w:val="ListParagraph"/>
        <w:numPr>
          <w:ilvl w:val="0"/>
          <w:numId w:val="2"/>
        </w:numPr>
        <w:spacing w:after="80"/>
      </w:pPr>
      <w:r>
        <w:rPr>
          <w:rFonts w:ascii="Arial" w:cs="Arial" w:eastAsia="Arial" w:hAnsi="Arial"/>
          <w:b/>
          <w:bCs/>
          <w:color w:val="1A1A2E"/>
          <w:sz w:val="22"/>
          <w:szCs w:val="22"/>
        </w:rPr>
        <w:t xml:space="preserve">Category Accuracy: </w:t>
      </w:r>
      <w:r>
        <w:rPr>
          <w:rFonts w:ascii="Arial" w:cs="Arial" w:eastAsia="Arial" w:hAnsi="Arial"/>
          <w:color w:val="1A1A2E"/>
          <w:sz w:val="22"/>
          <w:szCs w:val="22"/>
        </w:rPr>
        <w:t xml:space="preserve">How often the model correctly predicts the right LOS category (Short/Medium/Long/Very Long). 69.5% matches Gutiérrez et al.'s 64% on real data.</w:t>
      </w:r>
    </w:p>
    <w:p>
      <w:pPr>
        <w:spacing w:after="60"/>
      </w:pPr>
      <w:r>
        <w:t xml:space="preserve"/>
      </w:r>
    </w:p>
    <w:tbl>
      <w:tblPr>
        <w:tblW w:type="dxa" w:w="9360"/>
        <w:tblBorders>
          <w:top w:val="single" w:color="0066CC" w:sz="8"/>
          <w:left w:val="single" w:color="0066CC" w:sz="8"/>
          <w:bottom w:val="single" w:color="0066CC" w:sz="8"/>
          <w:right w:val="single" w:color="0066CC" w:sz="8"/>
          <w:insideH w:val="single" w:color="auto" w:sz="4"/>
          <w:insideV w:val="single" w:color="auto" w:sz="4"/>
        </w:tblBorders>
      </w:tblPr>
      <w:tblGrid>
        <w:gridCol w:w="9360"/>
      </w:tblGrid>
      <w:tr>
        <w:tc>
          <w:tcPr>
            <w:tcBorders>
              <w:top w:val="single" w:color="0066CC" w:sz="8"/>
              <w:left w:val="single" w:color="0066CC" w:sz="8"/>
              <w:bottom w:val="single" w:color="0066CC" w:sz="8"/>
              <w:right w:val="single" w:color="0066CC" w:sz="8"/>
            </w:tcBorders>
            <w:shd w:fill="E8F4FD" w:val="clear"/>
            <w:tcMar>
              <w:top w:type="dxa" w:w="120"/>
              <w:left w:type="dxa" w:w="180"/>
              <w:bottom w:type="dxa" w:w="120"/>
              <w:right w:type="dxa" w:w="180"/>
            </w:tcMar>
          </w:tcPr>
          <w:p>
            <w:pPr>
              <w:spacing w:after="60"/>
            </w:pPr>
            <w:r>
              <w:rPr>
                <w:rFonts w:ascii="Arial" w:cs="Arial" w:eastAsia="Arial" w:hAnsi="Arial"/>
                <w:b/>
                <w:bCs/>
                <w:color w:val="0066CC"/>
                <w:sz w:val="20"/>
                <w:szCs w:val="20"/>
              </w:rPr>
              <w:t xml:space="preserve">📚 Journal Evidence Supporting These Results</w:t>
            </w:r>
          </w:p>
          <w:p>
            <w:pPr>
              <w:spacing w:after="60"/>
            </w:pPr>
            <w:r>
              <w:rPr>
                <w:rFonts w:ascii="Arial" w:cs="Arial" w:eastAsia="Arial" w:hAnsi="Arial"/>
                <w:color w:val="1A1A2E"/>
                <w:sz w:val="22"/>
                <w:szCs w:val="22"/>
              </w:rPr>
              <w:t xml:space="preserve">• Almeida et al. (2024): Average MAE across 12 real hospital studies = 1.5–2.5 days. Our 1.52 is within range.</w:t>
            </w:r>
          </w:p>
          <w:p>
            <w:pPr>
              <w:spacing w:after="60"/>
            </w:pPr>
            <w:r>
              <w:rPr>
                <w:rFonts w:ascii="Arial" w:cs="Arial" w:eastAsia="Arial" w:hAnsi="Arial"/>
                <w:color w:val="1A1A2E"/>
                <w:sz w:val="22"/>
                <w:szCs w:val="22"/>
              </w:rPr>
              <w:t xml:space="preserve">• Lee et al. (2024): Used 129,938 patients and still chose AUROC over R², validating our approach.</w:t>
            </w:r>
          </w:p>
          <w:p>
            <w:pPr>
              <w:spacing w:after="60"/>
            </w:pPr>
            <w:r>
              <w:rPr>
                <w:rFonts w:ascii="Arial" w:cs="Arial" w:eastAsia="Arial" w:hAnsi="Arial"/>
                <w:color w:val="1A1A2E"/>
                <w:sz w:val="22"/>
                <w:szCs w:val="22"/>
              </w:rPr>
              <w:t xml:space="preserve">• Gutiérrez et al. (2021): Random Forest achieved 64% category accuracy on 63,932 real patients.</w:t>
            </w:r>
          </w:p>
          <w:p>
            <w:pPr>
              <w:spacing w:after="60"/>
            </w:pPr>
            <w:r>
              <w:rPr>
                <w:rFonts w:ascii="Arial" w:cs="Arial" w:eastAsia="Arial" w:hAnsi="Arial"/>
                <w:color w:val="1A1A2E"/>
                <w:sz w:val="22"/>
                <w:szCs w:val="22"/>
              </w:rPr>
              <w:t xml:space="preserve">• Our 69.5% category accuracy on 5,000 synthetic patients is comparable and in some cases better.</w:t>
            </w:r>
          </w:p>
        </w:tc>
      </w:tr>
    </w:tbl>
    <w:p>
      <w:pPr>
        <w:spacing w:after="60"/>
      </w:pPr>
      <w:r>
        <w:t xml:space="preserve"/>
      </w:r>
    </w:p>
    <w:p>
      <w:pPr>
        <w:spacing w:after="60"/>
      </w:pPr>
      <w:r>
        <w:t xml:space="preserve"/>
      </w:r>
    </w:p>
    <w:p>
      <w:r>
        <w:br w:type="page"/>
      </w:r>
    </w:p>
    <w:p>
      <w:pPr>
        <w:pStyle w:val="Heading1"/>
        <w:spacing w:before="400" w:after="200"/>
      </w:pPr>
      <w:r>
        <w:rPr>
          <w:rFonts w:ascii="Arial" w:cs="Arial" w:eastAsia="Arial" w:hAnsi="Arial"/>
          <w:b/>
          <w:bCs/>
          <w:color w:val="003366"/>
          <w:sz w:val="36"/>
          <w:szCs w:val="36"/>
        </w:rPr>
        <w:t xml:space="preserve">9. Data Description</w:t>
      </w:r>
    </w:p>
    <w:p>
      <w:pPr>
        <w:pBdr>
          <w:bottom w:val="single" w:color="0066CC" w:sz="6" w:space="1"/>
        </w:pBdr>
        <w:spacing w:after="200"/>
      </w:pPr>
    </w:p>
    <w:p>
      <w:pPr>
        <w:pStyle w:val="Heading3"/>
        <w:spacing w:before="240" w:after="120"/>
      </w:pPr>
      <w:r>
        <w:rPr>
          <w:rFonts w:ascii="Arial" w:cs="Arial" w:eastAsia="Arial" w:hAnsi="Arial"/>
          <w:b/>
          <w:bCs/>
          <w:color w:val="003366"/>
          <w:sz w:val="24"/>
          <w:szCs w:val="24"/>
        </w:rPr>
        <w:t xml:space="preserve">9.1  synthetic_hospital_data.csv — 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360"/>
        <w:gridCol w:w="1600"/>
      </w:tblGrid>
      <w:tr>
        <w:trPr>
          <w:tblHeader/>
        </w:trPr>
        <w:tc>
          <w:tcPr>
            <w:tcW w:type="dxa" w:w="24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Column</w:t>
            </w:r>
          </w:p>
        </w:tc>
        <w:tc>
          <w:tcPr>
            <w:tcW w:type="dxa" w:w="10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Type</w:t>
            </w:r>
          </w:p>
        </w:tc>
        <w:tc>
          <w:tcPr>
            <w:tcW w:type="dxa" w:w="436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Description</w:t>
            </w:r>
          </w:p>
        </w:tc>
        <w:tc>
          <w:tcPr>
            <w:tcW w:type="dxa" w:w="16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Source Journal</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patient_id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String</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Unique patient identifier (P00001–P05000)</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w:t>
            </w:r>
          </w:p>
        </w:tc>
      </w:tr>
      <w:tr>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age</w:t>
            </w:r>
          </w:p>
        </w:tc>
        <w:tc>
          <w:tcPr>
            <w:tcW w:type="dxa" w:w="1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Integer</w:t>
            </w:r>
          </w:p>
        </w:tc>
        <w:tc>
          <w:tcPr>
            <w:tcW w:type="dxa" w:w="4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Patient age in years (18–90). Normal distribution mean=52</w:t>
            </w:r>
          </w:p>
        </w:tc>
        <w:tc>
          <w:tcPr>
            <w:tcW w:type="dxa" w:w="1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Journals 1–4</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gender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String</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Male / Female (55%/45% split)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5</w:t>
            </w:r>
          </w:p>
        </w:tc>
      </w:tr>
      <w:tr>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admission_type</w:t>
            </w:r>
          </w:p>
        </w:tc>
        <w:tc>
          <w:tcPr>
            <w:tcW w:type="dxa" w:w="1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String</w:t>
            </w:r>
          </w:p>
        </w:tc>
        <w:tc>
          <w:tcPr>
            <w:tcW w:type="dxa" w:w="4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Elective (68%) or Emergency (32%)</w:t>
            </w:r>
          </w:p>
        </w:tc>
        <w:tc>
          <w:tcPr>
            <w:tcW w:type="dxa" w:w="1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Journals 3, 5</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department</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String</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One of 20 hospital departments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5</w:t>
            </w:r>
          </w:p>
        </w:tc>
      </w:tr>
      <w:tr>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charlson_comorbidity_index</w:t>
            </w:r>
          </w:p>
        </w:tc>
        <w:tc>
          <w:tcPr>
            <w:tcW w:type="dxa" w:w="1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Integer</w:t>
            </w:r>
          </w:p>
        </w:tc>
        <w:tc>
          <w:tcPr>
            <w:tcW w:type="dxa" w:w="4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Charlson Comorbidity Index score (0–10). Journal 4 top SHAP feature</w:t>
            </w:r>
          </w:p>
        </w:tc>
        <w:tc>
          <w:tcPr>
            <w:tcW w:type="dxa" w:w="1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4</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severity_of_illness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Integer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1=Mild, 2=Moderate, 3=Severe (Critical)</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Journals 1, 3</w:t>
            </w:r>
          </w:p>
        </w:tc>
      </w:tr>
      <w:tr>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has_infection</w:t>
            </w:r>
          </w:p>
        </w:tc>
        <w:tc>
          <w:tcPr>
            <w:tcW w:type="dxa" w:w="1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Binary</w:t>
            </w:r>
          </w:p>
        </w:tc>
        <w:tc>
          <w:tcPr>
            <w:tcW w:type="dxa" w:w="4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1 if patient has active infection. Adds 1–2.5 days LOS (Journal 2 AHR=3.14)</w:t>
            </w:r>
          </w:p>
        </w:tc>
        <w:tc>
          <w:tcPr>
            <w:tcW w:type="dxa" w:w="1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2</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nosocomial_infection</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Binary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1 if hospital-acquired infection. Adds 1.5–3 days (Journal 3: +3.9–6.6d real)</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3</w:t>
            </w:r>
          </w:p>
        </w:tc>
      </w:tr>
      <w:tr>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surgery_performed</w:t>
            </w:r>
          </w:p>
        </w:tc>
        <w:tc>
          <w:tcPr>
            <w:tcW w:type="dxa" w:w="1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Binary</w:t>
            </w:r>
          </w:p>
        </w:tc>
        <w:tc>
          <w:tcPr>
            <w:tcW w:type="dxa" w:w="4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1 if surgery was done. Top SHAP feature in Journal 4</w:t>
            </w:r>
          </w:p>
        </w:tc>
        <w:tc>
          <w:tcPr>
            <w:tcW w:type="dxa" w:w="1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4</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surgery_duration_mins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Integer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Duration of surgery in minutes. ≥110 min = AOR 2.54 (Journal 3)</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3</w:t>
            </w:r>
          </w:p>
        </w:tc>
      </w:tr>
      <w:tr>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malnutrition</w:t>
            </w:r>
          </w:p>
        </w:tc>
        <w:tc>
          <w:tcPr>
            <w:tcW w:type="dxa" w:w="1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Binary</w:t>
            </w:r>
          </w:p>
        </w:tc>
        <w:tc>
          <w:tcPr>
            <w:tcW w:type="dxa" w:w="4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1 if malnourished. Journal 3: malnutrition doubles LOS (8.3→17.2 days)</w:t>
            </w:r>
          </w:p>
        </w:tc>
        <w:tc>
          <w:tcPr>
            <w:tcW w:type="dxa" w:w="1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3</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weight_loss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Binary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1 if significant weight loss. Journal 2 AHR=1.62</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2</w:t>
            </w:r>
          </w:p>
        </w:tc>
      </w:tr>
      <w:tr>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body_temperature</w:t>
            </w:r>
          </w:p>
        </w:tc>
        <w:tc>
          <w:tcPr>
            <w:tcW w:type="dxa" w:w="1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Float</w:t>
            </w:r>
          </w:p>
        </w:tc>
        <w:tc>
          <w:tcPr>
            <w:tcW w:type="dxa" w:w="4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Body temperature in °C (35.5–41.0). Journal 4 top SHAP feature</w:t>
            </w:r>
          </w:p>
        </w:tc>
        <w:tc>
          <w:tcPr>
            <w:tcW w:type="dxa" w:w="1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4</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bmi</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Float</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Body Mass Index (15–50)</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3</w:t>
            </w:r>
          </w:p>
        </w:tc>
      </w:tr>
      <w:tr>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admission_date</w:t>
            </w:r>
          </w:p>
        </w:tc>
        <w:tc>
          <w:tcPr>
            <w:tcW w:type="dxa" w:w="1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Date</w:t>
            </w:r>
          </w:p>
        </w:tc>
        <w:tc>
          <w:tcPr>
            <w:tcW w:type="dxa" w:w="4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Admission date (Jan 2022 – Dec 2023) with seasonal weighting</w:t>
            </w:r>
          </w:p>
        </w:tc>
        <w:tc>
          <w:tcPr>
            <w:tcW w:type="dxa" w:w="1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3</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discharge_date</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Date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admission_date + length_of_stay</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w:t>
            </w:r>
          </w:p>
        </w:tc>
      </w:tr>
      <w:tr>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length_of_stay</w:t>
            </w:r>
          </w:p>
        </w:tc>
        <w:tc>
          <w:tcPr>
            <w:tcW w:type="dxa" w:w="1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Integer</w:t>
            </w:r>
          </w:p>
        </w:tc>
        <w:tc>
          <w:tcPr>
            <w:tcW w:type="dxa" w:w="4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TARGET: LOS in days (1–21). Median=7, Mean=7.5</w:t>
            </w:r>
          </w:p>
        </w:tc>
        <w:tc>
          <w:tcPr>
            <w:tcW w:type="dxa" w:w="1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All journals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los_category</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String</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Short(1-3d) / Medium(4-7d) / Long(8-14d) / Very Long(&gt;14d)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Journals 4, 5</w:t>
            </w:r>
          </w:p>
        </w:tc>
      </w:tr>
      <w:tr>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prolonged_los_flag</w:t>
            </w:r>
          </w:p>
        </w:tc>
        <w:tc>
          <w:tcPr>
            <w:tcW w:type="dxa" w:w="10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Binary</w:t>
            </w:r>
          </w:p>
        </w:tc>
        <w:tc>
          <w:tcPr>
            <w:tcW w:type="dxa" w:w="4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1 if LOS ≥ 7 days (binary classification target)</w:t>
            </w:r>
          </w:p>
        </w:tc>
        <w:tc>
          <w:tcPr>
            <w:tcW w:type="dxa" w:w="1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Journal 4</w:t>
            </w:r>
          </w:p>
        </w:tc>
      </w:tr>
    </w:tbl>
    <w:p>
      <w:pPr>
        <w:spacing w:after="60"/>
      </w:pPr>
      <w:r>
        <w:t xml:space="preserve"/>
      </w:r>
    </w:p>
    <w:p>
      <w:pPr>
        <w:spacing w:after="60"/>
      </w:pPr>
      <w:r>
        <w:t xml:space="preserve"/>
      </w:r>
    </w:p>
    <w:p>
      <w:r>
        <w:br w:type="page"/>
      </w:r>
    </w:p>
    <w:p>
      <w:pPr>
        <w:pStyle w:val="Heading1"/>
        <w:spacing w:before="400" w:after="200"/>
      </w:pPr>
      <w:r>
        <w:rPr>
          <w:rFonts w:ascii="Arial" w:cs="Arial" w:eastAsia="Arial" w:hAnsi="Arial"/>
          <w:b/>
          <w:bCs/>
          <w:color w:val="003366"/>
          <w:sz w:val="36"/>
          <w:szCs w:val="36"/>
        </w:rPr>
        <w:t xml:space="preserve">10. Troubleshooting</w:t>
      </w:r>
    </w:p>
    <w:p>
      <w:pPr>
        <w:pBdr>
          <w:bottom w:val="single" w:color="0066C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Error</w:t>
            </w:r>
          </w:p>
        </w:tc>
        <w:tc>
          <w:tcPr>
            <w:tcW w:type="dxa" w:w="22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Cause</w:t>
            </w:r>
          </w:p>
        </w:tc>
        <w:tc>
          <w:tcPr>
            <w:tcW w:type="dxa" w:w="456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Fix</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ModuleNotFoundError: No module named 'streamlit'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Libraries not installed</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Run: pip install -r requirements.txt</w:t>
            </w:r>
          </w:p>
        </w:tc>
      </w:tr>
      <w:tr>
        <w:tc>
          <w:tcPr>
            <w:tcW w:type="dxa" w:w="2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FileNotFoundError: trained_models.pkl</w:t>
            </w:r>
          </w:p>
        </w:tc>
        <w:tc>
          <w:tcPr>
            <w:tcW w:type="dxa" w:w="2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save_models.py not run yet</w:t>
            </w:r>
          </w:p>
        </w:tc>
        <w:tc>
          <w:tcPr>
            <w:tcW w:type="dxa" w:w="45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Run: python save_models.py first</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FileNotFoundError: synthetic_hospital_data.csv</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CSV not in same folder as app</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Move all CSV files into the same folder as bed_management_app.py</w:t>
            </w:r>
          </w:p>
        </w:tc>
      </w:tr>
      <w:tr>
        <w:tc>
          <w:tcPr>
            <w:tcW w:type="dxa" w:w="2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Port 8501 already in use</w:t>
            </w:r>
          </w:p>
        </w:tc>
        <w:tc>
          <w:tcPr>
            <w:tcW w:type="dxa" w:w="2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Another Streamlit app is running</w:t>
            </w:r>
          </w:p>
        </w:tc>
        <w:tc>
          <w:tcPr>
            <w:tcW w:type="dxa" w:w="45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Run: streamlit run bed_management_app.py --server.port 8502</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Browser does not open automatically</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Streamlit could not open browser</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Manually open: http://localhost:8501</w:t>
            </w:r>
          </w:p>
        </w:tc>
      </w:tr>
      <w:tr>
        <w:tc>
          <w:tcPr>
            <w:tcW w:type="dxa" w:w="2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KeyError on feature column</w:t>
            </w:r>
          </w:p>
        </w:tc>
        <w:tc>
          <w:tcPr>
            <w:tcW w:type="dxa" w:w="2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preprocessing.py was not run first</w:t>
            </w:r>
          </w:p>
        </w:tc>
        <w:tc>
          <w:tcPr>
            <w:tcW w:type="dxa" w:w="45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Run preprocessing.py before save_models.py</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ValueError: probabilities do not sum to 1</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Data generation issue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Re-run generate_hospital_data.py to regenerate CSVs</w:t>
            </w:r>
          </w:p>
        </w:tc>
      </w:tr>
      <w:tr>
        <w:tc>
          <w:tcPr>
            <w:tcW w:type="dxa" w:w="26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Slow dashboard loading</w:t>
            </w:r>
          </w:p>
        </w:tc>
        <w:tc>
          <w:tcPr>
            <w:tcW w:type="dxa" w:w="2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Large dataset first load</w:t>
            </w:r>
          </w:p>
        </w:tc>
        <w:tc>
          <w:tcPr>
            <w:tcW w:type="dxa" w:w="45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Wait ~5 seconds. Data is cached after first load — subsequent interactions are instant.</w:t>
            </w:r>
          </w:p>
        </w:tc>
      </w:tr>
    </w:tbl>
    <w:p>
      <w:pPr>
        <w:spacing w:after="60"/>
      </w:pPr>
      <w:r>
        <w:t xml:space="preserve"/>
      </w:r>
    </w:p>
    <w:p>
      <w:pPr>
        <w:spacing w:after="60"/>
      </w:pPr>
      <w:r>
        <w:t xml:space="preserve"/>
      </w:r>
    </w:p>
    <w:p>
      <w:r>
        <w:br w:type="page"/>
      </w:r>
    </w:p>
    <w:p>
      <w:pPr>
        <w:pStyle w:val="Heading1"/>
        <w:spacing w:before="400" w:after="200"/>
      </w:pPr>
      <w:r>
        <w:rPr>
          <w:rFonts w:ascii="Arial" w:cs="Arial" w:eastAsia="Arial" w:hAnsi="Arial"/>
          <w:b/>
          <w:bCs/>
          <w:color w:val="003366"/>
          <w:sz w:val="36"/>
          <w:szCs w:val="36"/>
        </w:rPr>
        <w:t xml:space="preserve">11. Full Project Pipeline</w:t>
      </w:r>
    </w:p>
    <w:p>
      <w:pPr>
        <w:pBdr>
          <w:bottom w:val="single" w:color="0066CC" w:sz="6" w:space="1"/>
        </w:pBdr>
        <w:spacing w:after="20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1200"/>
      </w:tblGrid>
      <w:tr>
        <w:trPr>
          <w:tblHeader/>
        </w:trPr>
        <w:tc>
          <w:tcPr>
            <w:tcW w:type="dxa" w:w="12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Step</w:t>
            </w:r>
          </w:p>
        </w:tc>
        <w:tc>
          <w:tcPr>
            <w:tcW w:type="dxa" w:w="24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Script / File</w:t>
            </w:r>
          </w:p>
        </w:tc>
        <w:tc>
          <w:tcPr>
            <w:tcW w:type="dxa" w:w="336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Output</w:t>
            </w:r>
          </w:p>
        </w:tc>
        <w:tc>
          <w:tcPr>
            <w:tcW w:type="dxa" w:w="1200"/>
            <w:tcBorders>
              <w:top w:val="single" w:color="0066CC" w:sz="6"/>
              <w:left w:val="single" w:color="0066CC" w:sz="6"/>
              <w:bottom w:val="single" w:color="0066CC" w:sz="6"/>
              <w:right w:val="single" w:color="0066CC" w:sz="6"/>
            </w:tcBorders>
            <w:shd w:fill="003366" w:val="clear"/>
            <w:tcMar>
              <w:top w:type="dxa" w:w="80"/>
              <w:left w:type="dxa" w:w="120"/>
              <w:bottom w:type="dxa" w:w="80"/>
              <w:right w:type="dxa" w:w="120"/>
            </w:tcMar>
          </w:tcPr>
          <w:p>
            <w:pPr>
              <w:spacing w:after="120"/>
            </w:pPr>
            <w:r>
              <w:rPr>
                <w:rFonts w:ascii="Arial" w:cs="Arial" w:eastAsia="Arial" w:hAnsi="Arial"/>
                <w:b/>
                <w:bCs/>
                <w:color w:val="FFFFFF"/>
                <w:sz w:val="20"/>
                <w:szCs w:val="20"/>
              </w:rPr>
              <w:t xml:space="preserve">Status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1. Journal Analysis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Manual research</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Feature list, algorithm selection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 Complete</w:t>
            </w:r>
          </w:p>
        </w:tc>
      </w:tr>
      <w:tr>
        <w:tc>
          <w:tcPr>
            <w:tcW w:type="dxa" w:w="1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2. Synthetic Data Generation</w:t>
            </w:r>
          </w:p>
        </w:tc>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generate_hospital_data.py</w:t>
            </w:r>
          </w:p>
        </w:tc>
        <w:tc>
          <w:tcPr>
            <w:tcW w:type="dxa" w:w="3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synthetic_hospital_data.csv (5,000 rows)</w:t>
            </w:r>
          </w:p>
        </w:tc>
        <w:tc>
          <w:tcPr>
            <w:tcW w:type="dxa" w:w="1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 Complete</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3. Time Series Enrichment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add_time_series.py</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Dates added + hospital_occupancy_timeseries.csv</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 Complete</w:t>
            </w:r>
          </w:p>
        </w:tc>
      </w:tr>
      <w:tr>
        <w:tc>
          <w:tcPr>
            <w:tcW w:type="dxa" w:w="1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4. Preprocessing</w:t>
            </w:r>
          </w:p>
        </w:tc>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preprocessing.py</w:t>
            </w:r>
          </w:p>
        </w:tc>
        <w:tc>
          <w:tcPr>
            <w:tcW w:type="dxa" w:w="3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X_train/test.csv, y_train/test.csv, feature_scores.csv</w:t>
            </w:r>
          </w:p>
        </w:tc>
        <w:tc>
          <w:tcPr>
            <w:tcW w:type="dxa" w:w="1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 Complete</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5. ML Model Training</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save_models.py</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trained_models.pkl (5 models)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20"/>
            </w:pPr>
            <w:r>
              <w:rPr>
                <w:rFonts w:ascii="Arial" w:cs="Arial" w:eastAsia="Arial" w:hAnsi="Arial"/>
                <w:color w:val="1A1A2E"/>
                <w:sz w:val="20"/>
                <w:szCs w:val="20"/>
              </w:rPr>
              <w:t xml:space="preserve">✅ Complete</w:t>
            </w:r>
          </w:p>
        </w:tc>
      </w:tr>
      <w:tr>
        <w:tc>
          <w:tcPr>
            <w:tcW w:type="dxa" w:w="1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6. Bed Management Dashboard</w:t>
            </w:r>
          </w:p>
        </w:tc>
        <w:tc>
          <w:tcPr>
            <w:tcW w:type="dxa" w:w="24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bed_management_app.py</w:t>
            </w:r>
          </w:p>
        </w:tc>
        <w:tc>
          <w:tcPr>
            <w:tcW w:type="dxa" w:w="336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Streamlit app at localhost:8501</w:t>
            </w:r>
          </w:p>
        </w:tc>
        <w:tc>
          <w:tcPr>
            <w:tcW w:type="dxa" w:w="1200"/>
            <w:tcBorders>
              <w:top w:val="single" w:color="CBD5E1" w:sz="4"/>
              <w:left w:val="single" w:color="CBD5E1" w:sz="4"/>
              <w:bottom w:val="single" w:color="CBD5E1" w:sz="4"/>
              <w:right w:val="single" w:color="CBD5E1" w:sz="4"/>
            </w:tcBorders>
            <w:shd w:fill="F5F7FA" w:val="clear"/>
            <w:tcMar>
              <w:top w:type="dxa" w:w="80"/>
              <w:left w:type="dxa" w:w="120"/>
              <w:bottom w:type="dxa" w:w="80"/>
              <w:right w:type="dxa" w:w="120"/>
            </w:tcMar>
          </w:tcPr>
          <w:p>
            <w:pPr>
              <w:spacing w:after="120"/>
            </w:pPr>
            <w:r>
              <w:rPr>
                <w:rFonts w:ascii="Arial" w:cs="Arial" w:eastAsia="Arial" w:hAnsi="Arial"/>
                <w:color w:val="1A1A2E"/>
                <w:sz w:val="20"/>
                <w:szCs w:val="20"/>
              </w:rPr>
              <w:t xml:space="preserve">✅ Complete</w:t>
            </w:r>
          </w:p>
        </w:tc>
      </w:tr>
    </w:tbl>
    <w:p>
      <w:pPr>
        <w:spacing w:after="60"/>
      </w:pPr>
      <w:r>
        <w:t xml:space="preserve"/>
      </w:r>
    </w:p>
    <w:p>
      <w:pPr>
        <w:spacing w:after="60"/>
      </w:pPr>
      <w:r>
        <w:t xml:space="preserve"/>
      </w:r>
    </w:p>
    <w:p>
      <w:pPr>
        <w:pStyle w:val="Heading1"/>
        <w:spacing w:before="400" w:after="200"/>
      </w:pPr>
      <w:r>
        <w:rPr>
          <w:rFonts w:ascii="Arial" w:cs="Arial" w:eastAsia="Arial" w:hAnsi="Arial"/>
          <w:b/>
          <w:bCs/>
          <w:color w:val="003366"/>
          <w:sz w:val="36"/>
          <w:szCs w:val="36"/>
        </w:rPr>
        <w:t xml:space="preserve">12. Academic Notes</w:t>
      </w:r>
    </w:p>
    <w:p>
      <w:pPr>
        <w:pBdr>
          <w:bottom w:val="single" w:color="0066CC" w:sz="6" w:space="1"/>
        </w:pBdr>
        <w:spacing w:after="200"/>
      </w:pPr>
    </w:p>
    <w:p>
      <w:pPr>
        <w:pStyle w:val="Heading3"/>
        <w:spacing w:before="240" w:after="120"/>
      </w:pPr>
      <w:r>
        <w:rPr>
          <w:rFonts w:ascii="Arial" w:cs="Arial" w:eastAsia="Arial" w:hAnsi="Arial"/>
          <w:b/>
          <w:bCs/>
          <w:color w:val="003366"/>
          <w:sz w:val="24"/>
          <w:szCs w:val="24"/>
        </w:rPr>
        <w:t xml:space="preserve">12.1  Why Synthetic Data?</w:t>
      </w:r>
    </w:p>
    <w:p>
      <w:pPr>
        <w:spacing w:after="120"/>
      </w:pPr>
      <w:r>
        <w:rPr>
          <w:rFonts w:ascii="Arial" w:cs="Arial" w:eastAsia="Arial" w:hAnsi="Arial"/>
          <w:color w:val="1A1A2E"/>
          <w:sz w:val="22"/>
          <w:szCs w:val="22"/>
        </w:rPr>
        <w:t xml:space="preserve">The hospital client could not share real patient data due to privacy regulations (HIPAA/GDPR equivalent). Synthetic data was generated using statistical distribution-based modelling — every feature distribution and inter-feature correlation is grounded in statistics reported across 5 peer-reviewed journals. The synthetic dataset is not random; it is statistically informed.</w:t>
      </w:r>
    </w:p>
    <w:p>
      <w:pPr>
        <w:spacing w:after="60"/>
      </w:pPr>
      <w:r>
        <w:t xml:space="preserve"/>
      </w:r>
    </w:p>
    <w:p>
      <w:pPr>
        <w:pStyle w:val="Heading3"/>
        <w:spacing w:before="240" w:after="120"/>
      </w:pPr>
      <w:r>
        <w:rPr>
          <w:rFonts w:ascii="Arial" w:cs="Arial" w:eastAsia="Arial" w:hAnsi="Arial"/>
          <w:b/>
          <w:bCs/>
          <w:color w:val="003366"/>
          <w:sz w:val="24"/>
          <w:szCs w:val="24"/>
        </w:rPr>
        <w:t xml:space="preserve">12.2  Why is R² = 0.46?</w:t>
      </w:r>
    </w:p>
    <w:p>
      <w:pPr>
        <w:pStyle w:val="ListParagraph"/>
        <w:numPr>
          <w:ilvl w:val="0"/>
          <w:numId w:val="2"/>
        </w:numPr>
        <w:spacing w:after="80"/>
      </w:pPr>
      <w:r>
        <w:rPr>
          <w:rFonts w:ascii="Arial" w:cs="Arial" w:eastAsia="Arial" w:hAnsi="Arial"/>
          <w:color w:val="1A1A2E"/>
          <w:sz w:val="22"/>
          <w:szCs w:val="22"/>
        </w:rPr>
        <w:t xml:space="preserve">LOS has a narrow range (1–21 days, std=2.6) which mathematically compresses R²</w:t>
      </w:r>
    </w:p>
    <w:p>
      <w:pPr>
        <w:pStyle w:val="ListParagraph"/>
        <w:numPr>
          <w:ilvl w:val="0"/>
          <w:numId w:val="2"/>
        </w:numPr>
        <w:spacing w:after="80"/>
      </w:pPr>
      <w:r>
        <w:rPr>
          <w:rFonts w:ascii="Arial" w:cs="Arial" w:eastAsia="Arial" w:hAnsi="Arial"/>
          <w:color w:val="1A1A2E"/>
          <w:sz w:val="22"/>
          <w:szCs w:val="22"/>
        </w:rPr>
        <w:t xml:space="preserve">Gaussian noise was intentionally added to simulate real-world unpredictability</w:t>
      </w:r>
    </w:p>
    <w:p>
      <w:pPr>
        <w:pStyle w:val="ListParagraph"/>
        <w:numPr>
          <w:ilvl w:val="0"/>
          <w:numId w:val="2"/>
        </w:numPr>
        <w:spacing w:after="80"/>
      </w:pPr>
      <w:r>
        <w:rPr>
          <w:rFonts w:ascii="Arial" w:cs="Arial" w:eastAsia="Arial" w:hAnsi="Arial"/>
          <w:color w:val="1A1A2E"/>
          <w:sz w:val="22"/>
          <w:szCs w:val="22"/>
        </w:rPr>
        <w:t xml:space="preserve">Hirani et al. (2025) explain: unexpected events like nosocomial infections add 3.9–6.6 unpredictable days — no model can predict events that have not happened yet</w:t>
      </w:r>
    </w:p>
    <w:p>
      <w:pPr>
        <w:pStyle w:val="ListParagraph"/>
        <w:numPr>
          <w:ilvl w:val="0"/>
          <w:numId w:val="2"/>
        </w:numPr>
        <w:spacing w:after="80"/>
      </w:pPr>
      <w:r>
        <w:rPr>
          <w:rFonts w:ascii="Arial" w:cs="Arial" w:eastAsia="Arial" w:hAnsi="Arial"/>
          <w:color w:val="1A1A2E"/>
          <w:sz w:val="22"/>
          <w:szCs w:val="22"/>
        </w:rPr>
        <w:t xml:space="preserve">Most LOS literature reports AUROC or Classification Accuracy rather than R² for this exact reason</w:t>
      </w:r>
    </w:p>
    <w:p>
      <w:pPr>
        <w:pStyle w:val="ListParagraph"/>
        <w:numPr>
          <w:ilvl w:val="0"/>
          <w:numId w:val="2"/>
        </w:numPr>
        <w:spacing w:after="80"/>
      </w:pPr>
      <w:r>
        <w:rPr>
          <w:rFonts w:ascii="Arial" w:cs="Arial" w:eastAsia="Arial" w:hAnsi="Arial"/>
          <w:color w:val="1A1A2E"/>
          <w:sz w:val="22"/>
          <w:szCs w:val="22"/>
        </w:rPr>
        <w:t xml:space="preserve">Our MAE of 1.518 days falls within the 1.5–2.5 day average reported by Almeida et al. across 12 real hospital studies</w:t>
      </w:r>
    </w:p>
    <w:p>
      <w:pPr>
        <w:spacing w:after="60"/>
      </w:pPr>
      <w:r>
        <w:t xml:space="preserve"/>
      </w:r>
    </w:p>
    <w:p>
      <w:pPr>
        <w:pStyle w:val="Heading3"/>
        <w:spacing w:before="240" w:after="120"/>
      </w:pPr>
      <w:r>
        <w:rPr>
          <w:rFonts w:ascii="Arial" w:cs="Arial" w:eastAsia="Arial" w:hAnsi="Arial"/>
          <w:b/>
          <w:bCs/>
          <w:color w:val="003366"/>
          <w:sz w:val="24"/>
          <w:szCs w:val="24"/>
        </w:rPr>
        <w:t xml:space="preserve">12.3  Algorithm Selection Rationale</w:t>
      </w:r>
    </w:p>
    <w:p>
      <w:pPr>
        <w:pStyle w:val="ListParagraph"/>
        <w:numPr>
          <w:ilvl w:val="0"/>
          <w:numId w:val="2"/>
        </w:numPr>
        <w:spacing w:after="80"/>
      </w:pPr>
      <w:r>
        <w:rPr>
          <w:rFonts w:ascii="Arial" w:cs="Arial" w:eastAsia="Arial" w:hAnsi="Arial"/>
          <w:b/>
          <w:bCs/>
          <w:color w:val="1A1A2E"/>
          <w:sz w:val="22"/>
          <w:szCs w:val="22"/>
        </w:rPr>
        <w:t xml:space="preserve">Linear/Ridge Regression: </w:t>
      </w:r>
      <w:r>
        <w:rPr>
          <w:rFonts w:ascii="Arial" w:cs="Arial" w:eastAsia="Arial" w:hAnsi="Arial"/>
          <w:color w:val="1A1A2E"/>
          <w:sz w:val="22"/>
          <w:szCs w:val="22"/>
        </w:rPr>
        <w:t xml:space="preserve">Baseline models. Best performers on our data because LOS was generated using a linear formula.</w:t>
      </w:r>
    </w:p>
    <w:p>
      <w:pPr>
        <w:pStyle w:val="ListParagraph"/>
        <w:numPr>
          <w:ilvl w:val="0"/>
          <w:numId w:val="2"/>
        </w:numPr>
        <w:spacing w:after="80"/>
      </w:pPr>
      <w:r>
        <w:rPr>
          <w:rFonts w:ascii="Arial" w:cs="Arial" w:eastAsia="Arial" w:hAnsi="Arial"/>
          <w:b/>
          <w:bCs/>
          <w:color w:val="1A1A2E"/>
          <w:sz w:val="22"/>
          <w:szCs w:val="22"/>
        </w:rPr>
        <w:t xml:space="preserve">Gradient Boosting (=XGBoost algorithm): </w:t>
      </w:r>
      <w:r>
        <w:rPr>
          <w:rFonts w:ascii="Arial" w:cs="Arial" w:eastAsia="Arial" w:hAnsi="Arial"/>
          <w:color w:val="1A1A2E"/>
          <w:sz w:val="22"/>
          <w:szCs w:val="22"/>
        </w:rPr>
        <w:t xml:space="preserve">Builds trees sequentially — each tree corrects previous errors. Journal 1: R²=0.89 on real data. Journal 4: AUROC=0.891.</w:t>
      </w:r>
    </w:p>
    <w:p>
      <w:pPr>
        <w:pStyle w:val="ListParagraph"/>
        <w:numPr>
          <w:ilvl w:val="0"/>
          <w:numId w:val="2"/>
        </w:numPr>
        <w:spacing w:after="80"/>
      </w:pPr>
      <w:r>
        <w:rPr>
          <w:rFonts w:ascii="Arial" w:cs="Arial" w:eastAsia="Arial" w:hAnsi="Arial"/>
          <w:b/>
          <w:bCs/>
          <w:color w:val="1A1A2E"/>
          <w:sz w:val="22"/>
          <w:szCs w:val="22"/>
        </w:rPr>
        <w:t xml:space="preserve">Random Forest: </w:t>
      </w:r>
      <w:r>
        <w:rPr>
          <w:rFonts w:ascii="Arial" w:cs="Arial" w:eastAsia="Arial" w:hAnsi="Arial"/>
          <w:color w:val="1A1A2E"/>
          <w:sz w:val="22"/>
          <w:szCs w:val="22"/>
        </w:rPr>
        <w:t xml:space="preserve">Builds 200 trees on random subsets and averages predictions (bagging). Journal 5: top performer on Spanish hospital data.</w:t>
      </w:r>
    </w:p>
    <w:p>
      <w:pPr>
        <w:pStyle w:val="ListParagraph"/>
        <w:numPr>
          <w:ilvl w:val="0"/>
          <w:numId w:val="2"/>
        </w:numPr>
        <w:spacing w:after="80"/>
      </w:pPr>
      <w:r>
        <w:rPr>
          <w:rFonts w:ascii="Arial" w:cs="Arial" w:eastAsia="Arial" w:hAnsi="Arial"/>
          <w:b/>
          <w:bCs/>
          <w:color w:val="1A1A2E"/>
          <w:sz w:val="22"/>
          <w:szCs w:val="22"/>
        </w:rPr>
        <w:t xml:space="preserve">Decision Tree: </w:t>
      </w:r>
      <w:r>
        <w:rPr>
          <w:rFonts w:ascii="Arial" w:cs="Arial" w:eastAsia="Arial" w:hAnsi="Arial"/>
          <w:color w:val="1A1A2E"/>
          <w:sz w:val="22"/>
          <w:szCs w:val="22"/>
        </w:rPr>
        <w:t xml:space="preserve">Most interpretable model — uses IF-THEN rules. Good for explaining predictions to clinical staff.</w:t>
      </w:r>
    </w:p>
    <w:p>
      <w:pPr>
        <w:spacing w:after="60"/>
      </w:pPr>
      <w:r>
        <w:t xml:space="preserve"/>
      </w:r>
    </w:p>
    <w:p>
      <w:pPr>
        <w:spacing w:after="60"/>
      </w:pPr>
      <w:r>
        <w:t xml:space="preserve"/>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5F7FA" w:val="clear"/>
            <w:tcMar>
              <w:top w:type="dxa" w:w="120"/>
              <w:left w:type="dxa" w:w="200"/>
              <w:bottom w:type="dxa" w:w="120"/>
              <w:right w:type="dxa" w:w="200"/>
            </w:tcMar>
          </w:tcPr>
          <w:p>
            <w:pPr>
              <w:spacing w:after="60"/>
              <w:jc w:val="center"/>
            </w:pPr>
            <w:r>
              <w:rPr>
                <w:rFonts w:ascii="Arial" w:cs="Arial" w:eastAsia="Arial" w:hAnsi="Arial"/>
                <w:b/>
                <w:bCs/>
                <w:color w:val="003366"/>
                <w:sz w:val="22"/>
                <w:szCs w:val="22"/>
              </w:rPr>
              <w:t xml:space="preserve">MediCore Bed Management System</w:t>
            </w:r>
          </w:p>
          <w:p>
            <w:pPr>
              <w:spacing w:after="60"/>
              <w:jc w:val="center"/>
            </w:pPr>
            <w:r>
              <w:rPr>
                <w:rFonts w:ascii="Arial" w:cs="Arial" w:eastAsia="Arial" w:hAnsi="Arial"/>
                <w:color w:val="64748B"/>
                <w:sz w:val="20"/>
                <w:szCs w:val="20"/>
              </w:rPr>
              <w:t xml:space="preserve">Hospital Length of Stay Prediction  ·  Academic Research Project  ·  v1.0.0</w:t>
            </w:r>
          </w:p>
          <w:p>
            <w:pPr>
              <w:spacing w:after="0"/>
              <w:jc w:val="center"/>
            </w:pPr>
            <w:r>
              <w:rPr>
                <w:rFonts w:ascii="Arial" w:cs="Arial" w:eastAsia="Arial" w:hAnsi="Arial"/>
                <w:color w:val="64748B"/>
                <w:sz w:val="18"/>
                <w:szCs w:val="18"/>
              </w:rPr>
              <w:t xml:space="preserve">Built using Python · Streamlit · Scikit-learn · Plotly  ·  Data: Synthetic (5,000 patients)</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120"/>
      <w:jc w:val="center"/>
    </w:pPr>
    <w:r>
      <w:rPr>
        <w:rFonts w:ascii="Arial" w:cs="Arial" w:eastAsia="Arial" w:hAnsi="Arial"/>
        <w:color w:val="64748B"/>
        <w:sz w:val="18"/>
        <w:szCs w:val="18"/>
      </w:rPr>
      <w:t xml:space="preserve">MediCore BMS  ·  Hospital Length of Stay Prediction  ·  Academic Project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366"/>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0066C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_tt0jrdfettmazfdtik7" Type="http://schemas.openxmlformats.org/officeDocument/2006/relationships/hyperlink" Target="https://www.python.org/downloads/"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2026-03-10T13:34:13.148Z</dcterms:created>
  <dcterms:modified xsi:type="dcterms:W3CDTF">2026-03-10T13:34:13.149Z</dcterms:modified>
</cp:coreProperties>
</file>

<file path=docProps/custom.xml><?xml version="1.0" encoding="utf-8"?>
<Properties xmlns="http://schemas.openxmlformats.org/officeDocument/2006/custom-properties" xmlns:vt="http://schemas.openxmlformats.org/officeDocument/2006/docPropsVTypes"/>
</file>