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615E0" w14:textId="77777777" w:rsidR="00BB73A8" w:rsidRDefault="00000000" w:rsidP="00F32916">
      <w:pPr>
        <w:spacing w:before="72" w:line="360" w:lineRule="auto"/>
        <w:ind w:left="2726" w:right="2361" w:hanging="2"/>
        <w:jc w:val="center"/>
        <w:rPr>
          <w:bCs/>
          <w:sz w:val="24"/>
        </w:rPr>
      </w:pPr>
      <w:r>
        <w:rPr>
          <w:b/>
          <w:noProof/>
          <w:sz w:val="20"/>
        </w:rPr>
        <w:drawing>
          <wp:inline distT="0" distB="0" distL="114300" distR="114300" wp14:anchorId="76D2D90E" wp14:editId="11DDED18">
            <wp:extent cx="1082675" cy="491490"/>
            <wp:effectExtent l="0" t="0" r="14605" b="11430"/>
            <wp:docPr id="10" name="Picture 10"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icture1"/>
                    <pic:cNvPicPr>
                      <a:picLocks noChangeAspect="1"/>
                    </pic:cNvPicPr>
                  </pic:nvPicPr>
                  <pic:blipFill>
                    <a:blip r:embed="rId8"/>
                    <a:stretch>
                      <a:fillRect/>
                    </a:stretch>
                  </pic:blipFill>
                  <pic:spPr>
                    <a:xfrm>
                      <a:off x="0" y="0"/>
                      <a:ext cx="1082675" cy="491490"/>
                    </a:xfrm>
                    <a:prstGeom prst="rect">
                      <a:avLst/>
                    </a:prstGeom>
                  </pic:spPr>
                </pic:pic>
              </a:graphicData>
            </a:graphic>
          </wp:inline>
        </w:drawing>
      </w:r>
    </w:p>
    <w:p w14:paraId="27D21DD3" w14:textId="77777777" w:rsidR="00BB73A8" w:rsidRDefault="00000000" w:rsidP="00F32916">
      <w:pPr>
        <w:spacing w:before="72" w:line="360" w:lineRule="auto"/>
        <w:ind w:left="2726" w:right="2361" w:hanging="2"/>
        <w:jc w:val="center"/>
        <w:rPr>
          <w:b/>
          <w:sz w:val="24"/>
        </w:rPr>
      </w:pPr>
      <w:r>
        <w:rPr>
          <w:b/>
          <w:sz w:val="24"/>
        </w:rPr>
        <w:t>SIES GRADUATE SCHOOL OF TECHNOLOGY DEPARTMENT</w:t>
      </w:r>
      <w:r>
        <w:rPr>
          <w:b/>
          <w:spacing w:val="-14"/>
          <w:sz w:val="24"/>
        </w:rPr>
        <w:t xml:space="preserve"> </w:t>
      </w:r>
      <w:r>
        <w:rPr>
          <w:b/>
          <w:sz w:val="24"/>
        </w:rPr>
        <w:t>OF</w:t>
      </w:r>
      <w:r>
        <w:rPr>
          <w:b/>
          <w:spacing w:val="-14"/>
          <w:sz w:val="24"/>
        </w:rPr>
        <w:t xml:space="preserve"> </w:t>
      </w:r>
      <w:r>
        <w:rPr>
          <w:b/>
          <w:sz w:val="24"/>
        </w:rPr>
        <w:t>COMPUTER</w:t>
      </w:r>
      <w:r>
        <w:rPr>
          <w:b/>
          <w:spacing w:val="-14"/>
          <w:sz w:val="24"/>
        </w:rPr>
        <w:t xml:space="preserve"> </w:t>
      </w:r>
      <w:r>
        <w:rPr>
          <w:b/>
          <w:sz w:val="24"/>
        </w:rPr>
        <w:t>ENGINEERING</w:t>
      </w:r>
    </w:p>
    <w:p w14:paraId="42CEED43" w14:textId="77777777" w:rsidR="00BB73A8" w:rsidRDefault="00000000" w:rsidP="00F32916">
      <w:pPr>
        <w:pStyle w:val="Heading1"/>
        <w:spacing w:line="360" w:lineRule="auto"/>
      </w:pPr>
      <w:r>
        <w:t>DATA</w:t>
      </w:r>
      <w:r w:rsidR="00F911FA">
        <w:rPr>
          <w:spacing w:val="-7"/>
        </w:rPr>
        <w:t xml:space="preserve"> ANALYTICS &amp; Visualization </w:t>
      </w:r>
      <w:r>
        <w:rPr>
          <w:spacing w:val="-7"/>
        </w:rPr>
        <w:t xml:space="preserve"> </w:t>
      </w:r>
      <w:r>
        <w:t>(</w:t>
      </w:r>
      <w:r w:rsidR="00F911FA">
        <w:t>DAV</w:t>
      </w:r>
      <w:r>
        <w:t>)</w:t>
      </w:r>
      <w:r>
        <w:rPr>
          <w:spacing w:val="-7"/>
        </w:rPr>
        <w:t xml:space="preserve"> </w:t>
      </w:r>
      <w:r>
        <w:t>–</w:t>
      </w:r>
      <w:r>
        <w:rPr>
          <w:spacing w:val="-6"/>
        </w:rPr>
        <w:t xml:space="preserve"> </w:t>
      </w:r>
      <w:r>
        <w:rPr>
          <w:spacing w:val="-7"/>
        </w:rPr>
        <w:t xml:space="preserve"> </w:t>
      </w:r>
      <w:r>
        <w:t xml:space="preserve">REPORT </w:t>
      </w:r>
      <w:r>
        <w:rPr>
          <w:spacing w:val="-2"/>
        </w:rPr>
        <w:t>FORMAT</w:t>
      </w:r>
    </w:p>
    <w:p w14:paraId="1E8B7AFC" w14:textId="77777777" w:rsidR="001A639D" w:rsidRDefault="001A639D" w:rsidP="00F32916">
      <w:pPr>
        <w:pStyle w:val="Heading2"/>
        <w:spacing w:before="80" w:line="360" w:lineRule="auto"/>
        <w:ind w:left="290" w:firstLine="0"/>
        <w:rPr>
          <w:color w:val="355E90"/>
        </w:rPr>
      </w:pPr>
      <w:bookmarkStart w:id="0" w:name="Group_and_Project_Details"/>
      <w:bookmarkEnd w:id="0"/>
    </w:p>
    <w:p w14:paraId="1770F35E" w14:textId="1A5DE0F3" w:rsidR="00BB73A8" w:rsidRPr="001A639D" w:rsidRDefault="00000000" w:rsidP="00F32916">
      <w:pPr>
        <w:pStyle w:val="Heading2"/>
        <w:spacing w:before="80" w:line="360" w:lineRule="auto"/>
        <w:ind w:left="290" w:firstLine="0"/>
        <w:rPr>
          <w:sz w:val="24"/>
          <w:szCs w:val="24"/>
        </w:rPr>
      </w:pPr>
      <w:r w:rsidRPr="001A639D">
        <w:rPr>
          <w:color w:val="355E90"/>
          <w:sz w:val="24"/>
          <w:szCs w:val="24"/>
        </w:rPr>
        <w:t>Group</w:t>
      </w:r>
      <w:r w:rsidRPr="001A639D">
        <w:rPr>
          <w:color w:val="355E90"/>
          <w:spacing w:val="-4"/>
          <w:sz w:val="24"/>
          <w:szCs w:val="24"/>
        </w:rPr>
        <w:t xml:space="preserve"> </w:t>
      </w:r>
      <w:r w:rsidRPr="001A639D">
        <w:rPr>
          <w:color w:val="355E90"/>
          <w:sz w:val="24"/>
          <w:szCs w:val="24"/>
        </w:rPr>
        <w:t>and</w:t>
      </w:r>
      <w:r w:rsidRPr="001A639D">
        <w:rPr>
          <w:color w:val="355E90"/>
          <w:spacing w:val="-4"/>
          <w:sz w:val="24"/>
          <w:szCs w:val="24"/>
        </w:rPr>
        <w:t xml:space="preserve"> </w:t>
      </w:r>
      <w:r w:rsidRPr="001A639D">
        <w:rPr>
          <w:color w:val="355E90"/>
          <w:sz w:val="24"/>
          <w:szCs w:val="24"/>
        </w:rPr>
        <w:t>Project</w:t>
      </w:r>
      <w:r w:rsidRPr="001A639D">
        <w:rPr>
          <w:color w:val="355E90"/>
          <w:spacing w:val="-4"/>
          <w:sz w:val="24"/>
          <w:szCs w:val="24"/>
        </w:rPr>
        <w:t xml:space="preserve"> </w:t>
      </w:r>
      <w:r w:rsidRPr="001A639D">
        <w:rPr>
          <w:color w:val="355E90"/>
          <w:spacing w:val="-2"/>
          <w:sz w:val="24"/>
          <w:szCs w:val="24"/>
        </w:rPr>
        <w:t>Details</w:t>
      </w:r>
    </w:p>
    <w:p w14:paraId="2DDA2B3B" w14:textId="77777777" w:rsidR="00F32916" w:rsidRDefault="00000000" w:rsidP="00F32916">
      <w:pPr>
        <w:pStyle w:val="BodyText"/>
        <w:tabs>
          <w:tab w:val="left" w:pos="2193"/>
          <w:tab w:val="left" w:pos="5264"/>
          <w:tab w:val="left" w:pos="7644"/>
          <w:tab w:val="left" w:pos="7794"/>
        </w:tabs>
        <w:spacing w:before="40" w:line="360" w:lineRule="auto"/>
        <w:ind w:left="290" w:right="2643" w:firstLine="0"/>
        <w:jc w:val="both"/>
        <w:rPr>
          <w:sz w:val="22"/>
          <w:szCs w:val="22"/>
        </w:rPr>
      </w:pPr>
      <w:r w:rsidRPr="001A639D">
        <w:rPr>
          <w:sz w:val="22"/>
          <w:szCs w:val="22"/>
        </w:rPr>
        <w:t xml:space="preserve">Project Title: </w:t>
      </w:r>
      <w:r w:rsidRPr="001A639D">
        <w:rPr>
          <w:sz w:val="22"/>
          <w:szCs w:val="22"/>
          <w:u w:val="single"/>
        </w:rPr>
        <w:t>Supply Chain Efficiency Optimization Using Advanced Power BI Visualizations</w:t>
      </w:r>
      <w:r w:rsidRPr="001A639D">
        <w:rPr>
          <w:sz w:val="22"/>
          <w:szCs w:val="22"/>
        </w:rPr>
        <w:t xml:space="preserve"> </w:t>
      </w:r>
    </w:p>
    <w:p w14:paraId="506EE8EE" w14:textId="77777777" w:rsidR="00F32916" w:rsidRDefault="00000000" w:rsidP="00F32916">
      <w:pPr>
        <w:pStyle w:val="BodyText"/>
        <w:tabs>
          <w:tab w:val="left" w:pos="2193"/>
          <w:tab w:val="left" w:pos="5264"/>
          <w:tab w:val="left" w:pos="7644"/>
          <w:tab w:val="left" w:pos="7794"/>
        </w:tabs>
        <w:spacing w:before="40" w:line="360" w:lineRule="auto"/>
        <w:ind w:left="290" w:right="2643" w:firstLine="0"/>
        <w:jc w:val="both"/>
        <w:rPr>
          <w:spacing w:val="80"/>
          <w:sz w:val="22"/>
          <w:szCs w:val="22"/>
        </w:rPr>
      </w:pPr>
      <w:r w:rsidRPr="001A639D">
        <w:rPr>
          <w:sz w:val="22"/>
          <w:szCs w:val="22"/>
        </w:rPr>
        <w:t xml:space="preserve">Group No.: </w:t>
      </w:r>
      <w:r w:rsidRPr="001A639D">
        <w:rPr>
          <w:sz w:val="22"/>
          <w:szCs w:val="22"/>
          <w:u w:val="single"/>
        </w:rPr>
        <w:tab/>
      </w:r>
      <w:r w:rsidRPr="001A639D">
        <w:rPr>
          <w:spacing w:val="80"/>
          <w:sz w:val="22"/>
          <w:szCs w:val="22"/>
        </w:rPr>
        <w:t xml:space="preserve"> </w:t>
      </w:r>
    </w:p>
    <w:p w14:paraId="508CAD8E" w14:textId="5E59B357" w:rsidR="00F32916" w:rsidRDefault="00000000" w:rsidP="00F32916">
      <w:pPr>
        <w:pStyle w:val="BodyText"/>
        <w:tabs>
          <w:tab w:val="left" w:pos="2193"/>
          <w:tab w:val="left" w:pos="5264"/>
          <w:tab w:val="left" w:pos="7644"/>
          <w:tab w:val="left" w:pos="7794"/>
        </w:tabs>
        <w:spacing w:before="40" w:line="360" w:lineRule="auto"/>
        <w:ind w:left="290" w:right="2643" w:firstLine="0"/>
        <w:jc w:val="both"/>
        <w:rPr>
          <w:spacing w:val="80"/>
          <w:sz w:val="22"/>
          <w:szCs w:val="22"/>
        </w:rPr>
      </w:pPr>
      <w:r w:rsidRPr="001A639D">
        <w:rPr>
          <w:sz w:val="22"/>
          <w:szCs w:val="22"/>
        </w:rPr>
        <w:t>Faculty Name</w:t>
      </w:r>
      <w:r w:rsidRPr="00F32916">
        <w:rPr>
          <w:sz w:val="22"/>
          <w:szCs w:val="22"/>
          <w:u w:val="single"/>
        </w:rPr>
        <w:t>:</w:t>
      </w:r>
      <w:r w:rsidR="00F32916">
        <w:rPr>
          <w:sz w:val="22"/>
          <w:szCs w:val="22"/>
          <w:u w:val="single"/>
        </w:rPr>
        <w:t xml:space="preserve"> Prof. </w:t>
      </w:r>
      <w:r w:rsidR="00F32916" w:rsidRPr="00F32916">
        <w:rPr>
          <w:sz w:val="22"/>
          <w:szCs w:val="22"/>
          <w:u w:val="single"/>
        </w:rPr>
        <w:t>Reena</w:t>
      </w:r>
      <w:r w:rsidR="00F32916">
        <w:rPr>
          <w:sz w:val="22"/>
          <w:szCs w:val="22"/>
          <w:u w:val="single"/>
        </w:rPr>
        <w:t xml:space="preserve"> G</w:t>
      </w:r>
      <w:r w:rsidRPr="001A639D">
        <w:rPr>
          <w:spacing w:val="80"/>
          <w:sz w:val="22"/>
          <w:szCs w:val="22"/>
        </w:rPr>
        <w:t xml:space="preserve"> </w:t>
      </w:r>
    </w:p>
    <w:p w14:paraId="6EDEC697" w14:textId="0409AF59" w:rsidR="001A639D" w:rsidRDefault="00000000" w:rsidP="00F32916">
      <w:pPr>
        <w:pStyle w:val="BodyText"/>
        <w:tabs>
          <w:tab w:val="left" w:pos="2193"/>
          <w:tab w:val="left" w:pos="5264"/>
          <w:tab w:val="left" w:pos="7644"/>
          <w:tab w:val="left" w:pos="7794"/>
        </w:tabs>
        <w:spacing w:before="40" w:line="360" w:lineRule="auto"/>
        <w:ind w:left="290" w:right="2643" w:firstLine="0"/>
        <w:jc w:val="both"/>
        <w:rPr>
          <w:sz w:val="22"/>
          <w:szCs w:val="22"/>
        </w:rPr>
      </w:pPr>
      <w:r w:rsidRPr="001A639D">
        <w:rPr>
          <w:sz w:val="22"/>
          <w:szCs w:val="22"/>
        </w:rPr>
        <w:t xml:space="preserve">Submission Date: </w:t>
      </w:r>
      <w:r w:rsidRPr="001A639D">
        <w:rPr>
          <w:sz w:val="22"/>
          <w:szCs w:val="22"/>
          <w:u w:val="single"/>
        </w:rPr>
        <w:tab/>
      </w:r>
      <w:r w:rsidR="00F32916">
        <w:rPr>
          <w:sz w:val="22"/>
          <w:szCs w:val="22"/>
          <w:u w:val="single"/>
        </w:rPr>
        <w:t>18/10/2026</w:t>
      </w:r>
      <w:r w:rsidRPr="001A639D">
        <w:rPr>
          <w:sz w:val="22"/>
          <w:szCs w:val="22"/>
          <w:u w:val="single"/>
        </w:rPr>
        <w:tab/>
      </w:r>
      <w:r w:rsidRPr="001A639D">
        <w:rPr>
          <w:sz w:val="22"/>
          <w:szCs w:val="22"/>
        </w:rPr>
        <w:t xml:space="preserve"> </w:t>
      </w:r>
    </w:p>
    <w:p w14:paraId="7F4EAC28" w14:textId="77777777" w:rsidR="001A639D" w:rsidRDefault="001A639D" w:rsidP="00F32916">
      <w:pPr>
        <w:pStyle w:val="BodyText"/>
        <w:tabs>
          <w:tab w:val="left" w:pos="2193"/>
          <w:tab w:val="left" w:pos="5264"/>
          <w:tab w:val="left" w:pos="7644"/>
          <w:tab w:val="left" w:pos="7794"/>
        </w:tabs>
        <w:spacing w:before="40" w:line="360" w:lineRule="auto"/>
        <w:ind w:left="290" w:right="2643" w:firstLine="0"/>
        <w:jc w:val="both"/>
        <w:rPr>
          <w:sz w:val="22"/>
          <w:szCs w:val="22"/>
        </w:rPr>
      </w:pPr>
    </w:p>
    <w:p w14:paraId="63351053" w14:textId="31C85E84" w:rsidR="00BB73A8" w:rsidRPr="001A639D" w:rsidRDefault="00000000" w:rsidP="00F32916">
      <w:pPr>
        <w:pStyle w:val="BodyText"/>
        <w:tabs>
          <w:tab w:val="left" w:pos="2193"/>
          <w:tab w:val="left" w:pos="5264"/>
          <w:tab w:val="left" w:pos="7644"/>
          <w:tab w:val="left" w:pos="7794"/>
        </w:tabs>
        <w:spacing w:before="40" w:line="360" w:lineRule="auto"/>
        <w:ind w:left="290" w:right="2643" w:firstLine="0"/>
        <w:rPr>
          <w:sz w:val="22"/>
          <w:szCs w:val="22"/>
        </w:rPr>
      </w:pPr>
      <w:r w:rsidRPr="001A639D">
        <w:rPr>
          <w:sz w:val="22"/>
          <w:szCs w:val="22"/>
        </w:rPr>
        <w:t>Student Names and Roll Numbers (all group members):</w:t>
      </w:r>
    </w:p>
    <w:p w14:paraId="69D1EC9D" w14:textId="77777777" w:rsidR="001A639D" w:rsidRDefault="001A639D" w:rsidP="00F32916">
      <w:pPr>
        <w:pStyle w:val="BodyText"/>
        <w:tabs>
          <w:tab w:val="left" w:pos="2193"/>
          <w:tab w:val="left" w:pos="5264"/>
          <w:tab w:val="left" w:pos="7644"/>
          <w:tab w:val="left" w:pos="7794"/>
        </w:tabs>
        <w:spacing w:before="40" w:line="360" w:lineRule="auto"/>
        <w:ind w:left="290" w:right="2643" w:firstLine="0"/>
      </w:pPr>
    </w:p>
    <w:p w14:paraId="57A73922" w14:textId="4098503A" w:rsidR="001A639D" w:rsidRPr="001A639D" w:rsidRDefault="001A639D" w:rsidP="00F32916">
      <w:pPr>
        <w:pStyle w:val="BodyText"/>
        <w:tabs>
          <w:tab w:val="left" w:pos="2992"/>
          <w:tab w:val="left" w:pos="5746"/>
          <w:tab w:val="left" w:pos="8501"/>
        </w:tabs>
        <w:spacing w:line="360" w:lineRule="auto"/>
        <w:ind w:left="290" w:firstLine="0"/>
        <w:jc w:val="center"/>
        <w:rPr>
          <w:sz w:val="24"/>
          <w:szCs w:val="24"/>
        </w:rPr>
      </w:pPr>
      <w:r w:rsidRPr="001A639D">
        <w:rPr>
          <w:sz w:val="24"/>
          <w:szCs w:val="24"/>
        </w:rPr>
        <w:t>Kshitij Mane                  124A1076</w:t>
      </w:r>
    </w:p>
    <w:p w14:paraId="4305D5E4" w14:textId="7E3CD8CA" w:rsidR="001A639D" w:rsidRPr="001A639D" w:rsidRDefault="001A639D" w:rsidP="00F32916">
      <w:pPr>
        <w:pStyle w:val="BodyText"/>
        <w:tabs>
          <w:tab w:val="left" w:pos="2992"/>
          <w:tab w:val="left" w:pos="5746"/>
          <w:tab w:val="left" w:pos="8501"/>
        </w:tabs>
        <w:spacing w:line="360" w:lineRule="auto"/>
        <w:ind w:left="290" w:firstLine="0"/>
        <w:jc w:val="center"/>
        <w:rPr>
          <w:sz w:val="24"/>
          <w:szCs w:val="24"/>
        </w:rPr>
      </w:pPr>
      <w:r w:rsidRPr="001A639D">
        <w:rPr>
          <w:sz w:val="24"/>
          <w:szCs w:val="24"/>
        </w:rPr>
        <w:t>Atharva Matale              124A1078</w:t>
      </w:r>
    </w:p>
    <w:p w14:paraId="1AD69545" w14:textId="0D362F2A" w:rsidR="001A639D" w:rsidRPr="001A639D" w:rsidRDefault="001A639D" w:rsidP="00F32916">
      <w:pPr>
        <w:pStyle w:val="BodyText"/>
        <w:tabs>
          <w:tab w:val="left" w:pos="2992"/>
          <w:tab w:val="left" w:pos="5746"/>
          <w:tab w:val="left" w:pos="8501"/>
        </w:tabs>
        <w:spacing w:line="360" w:lineRule="auto"/>
        <w:ind w:left="290" w:firstLine="0"/>
        <w:jc w:val="center"/>
        <w:rPr>
          <w:sz w:val="24"/>
          <w:szCs w:val="24"/>
        </w:rPr>
      </w:pPr>
      <w:r w:rsidRPr="001A639D">
        <w:rPr>
          <w:sz w:val="24"/>
          <w:szCs w:val="24"/>
        </w:rPr>
        <w:t>Trushna Mhatre             124A1080</w:t>
      </w:r>
    </w:p>
    <w:p w14:paraId="33FCBCD3" w14:textId="72BC1661" w:rsidR="001A639D" w:rsidRPr="001A639D" w:rsidRDefault="001A639D" w:rsidP="00F32916">
      <w:pPr>
        <w:pStyle w:val="BodyText"/>
        <w:tabs>
          <w:tab w:val="left" w:pos="2992"/>
          <w:tab w:val="left" w:pos="5746"/>
          <w:tab w:val="left" w:pos="8501"/>
        </w:tabs>
        <w:spacing w:line="360" w:lineRule="auto"/>
        <w:ind w:left="290" w:firstLine="0"/>
        <w:jc w:val="center"/>
        <w:rPr>
          <w:sz w:val="24"/>
          <w:szCs w:val="24"/>
        </w:rPr>
      </w:pPr>
      <w:r w:rsidRPr="001A639D">
        <w:rPr>
          <w:sz w:val="24"/>
          <w:szCs w:val="24"/>
        </w:rPr>
        <w:t>Mayank Mishra             124A1082</w:t>
      </w:r>
    </w:p>
    <w:p w14:paraId="1108A0F1" w14:textId="34B37154" w:rsidR="001A639D" w:rsidRPr="001A639D" w:rsidRDefault="001A639D" w:rsidP="00F32916">
      <w:pPr>
        <w:pStyle w:val="BodyText"/>
        <w:tabs>
          <w:tab w:val="left" w:pos="2992"/>
          <w:tab w:val="left" w:pos="5746"/>
          <w:tab w:val="left" w:pos="8501"/>
        </w:tabs>
        <w:spacing w:line="360" w:lineRule="auto"/>
        <w:ind w:left="290" w:firstLine="0"/>
        <w:jc w:val="center"/>
        <w:rPr>
          <w:sz w:val="24"/>
          <w:szCs w:val="24"/>
        </w:rPr>
      </w:pPr>
      <w:r w:rsidRPr="001A639D">
        <w:rPr>
          <w:sz w:val="24"/>
          <w:szCs w:val="24"/>
        </w:rPr>
        <w:t>Mohammed Fowz         124A1083</w:t>
      </w:r>
    </w:p>
    <w:p w14:paraId="4B41EFA7" w14:textId="632F2A67" w:rsidR="001A639D" w:rsidRPr="001A639D" w:rsidRDefault="001A639D" w:rsidP="00F32916">
      <w:pPr>
        <w:pStyle w:val="BodyText"/>
        <w:tabs>
          <w:tab w:val="left" w:pos="2992"/>
          <w:tab w:val="left" w:pos="5746"/>
          <w:tab w:val="left" w:pos="8501"/>
        </w:tabs>
        <w:spacing w:line="360" w:lineRule="auto"/>
        <w:ind w:left="290" w:firstLine="0"/>
        <w:jc w:val="center"/>
        <w:rPr>
          <w:sz w:val="24"/>
          <w:szCs w:val="24"/>
        </w:rPr>
      </w:pPr>
      <w:proofErr w:type="spellStart"/>
      <w:r w:rsidRPr="001A639D">
        <w:rPr>
          <w:sz w:val="24"/>
          <w:szCs w:val="24"/>
        </w:rPr>
        <w:t>Shrivenkatesh</w:t>
      </w:r>
      <w:proofErr w:type="spellEnd"/>
      <w:r w:rsidRPr="001A639D">
        <w:rPr>
          <w:sz w:val="24"/>
          <w:szCs w:val="24"/>
        </w:rPr>
        <w:t xml:space="preserve"> Kannan  124A1097</w:t>
      </w:r>
    </w:p>
    <w:p w14:paraId="05C01C51" w14:textId="237A9F0A" w:rsidR="00BB73A8" w:rsidRPr="001A639D" w:rsidRDefault="001A639D" w:rsidP="00F32916">
      <w:pPr>
        <w:pStyle w:val="BodyText"/>
        <w:tabs>
          <w:tab w:val="left" w:pos="2992"/>
          <w:tab w:val="left" w:pos="5746"/>
          <w:tab w:val="left" w:pos="8501"/>
        </w:tabs>
        <w:spacing w:line="360" w:lineRule="auto"/>
        <w:ind w:left="290" w:firstLine="0"/>
        <w:jc w:val="center"/>
        <w:rPr>
          <w:sz w:val="24"/>
          <w:szCs w:val="24"/>
        </w:rPr>
      </w:pPr>
      <w:proofErr w:type="spellStart"/>
      <w:r w:rsidRPr="001A639D">
        <w:rPr>
          <w:sz w:val="24"/>
          <w:szCs w:val="24"/>
        </w:rPr>
        <w:t>Umeshraj</w:t>
      </w:r>
      <w:proofErr w:type="spellEnd"/>
      <w:r w:rsidRPr="001A639D">
        <w:rPr>
          <w:sz w:val="24"/>
          <w:szCs w:val="24"/>
        </w:rPr>
        <w:t xml:space="preserve"> Nadar            124A1099</w:t>
      </w:r>
    </w:p>
    <w:p w14:paraId="7D32C041" w14:textId="32341282" w:rsidR="001A639D" w:rsidRPr="001A639D" w:rsidRDefault="001A639D" w:rsidP="00F32916">
      <w:pPr>
        <w:pStyle w:val="BodyText"/>
        <w:tabs>
          <w:tab w:val="left" w:pos="2992"/>
          <w:tab w:val="left" w:pos="5746"/>
          <w:tab w:val="left" w:pos="8501"/>
        </w:tabs>
        <w:spacing w:before="40" w:line="360" w:lineRule="auto"/>
        <w:ind w:left="290" w:firstLine="0"/>
        <w:jc w:val="center"/>
        <w:rPr>
          <w:sz w:val="24"/>
          <w:szCs w:val="24"/>
        </w:rPr>
      </w:pPr>
      <w:r w:rsidRPr="001A639D">
        <w:rPr>
          <w:sz w:val="24"/>
          <w:szCs w:val="24"/>
        </w:rPr>
        <w:t xml:space="preserve">Shruti </w:t>
      </w:r>
      <w:proofErr w:type="spellStart"/>
      <w:r w:rsidRPr="001A639D">
        <w:rPr>
          <w:sz w:val="24"/>
          <w:szCs w:val="24"/>
        </w:rPr>
        <w:t>Nagare</w:t>
      </w:r>
      <w:proofErr w:type="spellEnd"/>
      <w:r w:rsidRPr="001A639D">
        <w:rPr>
          <w:sz w:val="24"/>
          <w:szCs w:val="24"/>
        </w:rPr>
        <w:t xml:space="preserve">                124A1100</w:t>
      </w:r>
    </w:p>
    <w:p w14:paraId="56FE8DB5" w14:textId="12B6D0D5" w:rsidR="001A639D" w:rsidRPr="001A639D" w:rsidRDefault="001A639D" w:rsidP="00F32916">
      <w:pPr>
        <w:pStyle w:val="BodyText"/>
        <w:tabs>
          <w:tab w:val="left" w:pos="2992"/>
          <w:tab w:val="left" w:pos="5746"/>
          <w:tab w:val="left" w:pos="8501"/>
        </w:tabs>
        <w:spacing w:before="40" w:line="360" w:lineRule="auto"/>
        <w:ind w:left="290" w:firstLine="0"/>
        <w:jc w:val="center"/>
        <w:rPr>
          <w:sz w:val="24"/>
          <w:szCs w:val="24"/>
        </w:rPr>
      </w:pPr>
      <w:r w:rsidRPr="001A639D">
        <w:rPr>
          <w:sz w:val="24"/>
          <w:szCs w:val="24"/>
        </w:rPr>
        <w:t>Praveen Naidu              124A1102</w:t>
      </w:r>
    </w:p>
    <w:p w14:paraId="360B12F0" w14:textId="0A76396C" w:rsidR="00BB73A8" w:rsidRPr="001A639D" w:rsidRDefault="001A639D" w:rsidP="00F32916">
      <w:pPr>
        <w:pStyle w:val="BodyText"/>
        <w:tabs>
          <w:tab w:val="left" w:pos="2992"/>
          <w:tab w:val="left" w:pos="5746"/>
          <w:tab w:val="left" w:pos="8501"/>
        </w:tabs>
        <w:spacing w:before="40" w:line="360" w:lineRule="auto"/>
        <w:ind w:left="290" w:firstLine="0"/>
        <w:jc w:val="center"/>
        <w:rPr>
          <w:sz w:val="24"/>
          <w:szCs w:val="24"/>
        </w:rPr>
      </w:pPr>
      <w:r w:rsidRPr="001A639D">
        <w:rPr>
          <w:sz w:val="24"/>
          <w:szCs w:val="24"/>
        </w:rPr>
        <w:t>Arohi Pathak                 124A1116</w:t>
      </w:r>
    </w:p>
    <w:p w14:paraId="56BFE0F3" w14:textId="2F270B43" w:rsidR="001A639D" w:rsidRPr="001A639D" w:rsidRDefault="001A639D" w:rsidP="00F32916">
      <w:pPr>
        <w:pStyle w:val="BodyText"/>
        <w:tabs>
          <w:tab w:val="left" w:pos="2992"/>
          <w:tab w:val="left" w:pos="5746"/>
          <w:tab w:val="left" w:pos="8501"/>
        </w:tabs>
        <w:spacing w:before="41" w:line="360" w:lineRule="auto"/>
        <w:ind w:left="290" w:firstLine="0"/>
        <w:jc w:val="center"/>
        <w:rPr>
          <w:sz w:val="24"/>
          <w:szCs w:val="24"/>
        </w:rPr>
      </w:pPr>
      <w:r w:rsidRPr="001A639D">
        <w:rPr>
          <w:sz w:val="24"/>
          <w:szCs w:val="24"/>
        </w:rPr>
        <w:t>Kapish Patil                   124A1119</w:t>
      </w:r>
    </w:p>
    <w:p w14:paraId="33438B7B" w14:textId="137B8745" w:rsidR="001A639D" w:rsidRDefault="001A639D" w:rsidP="00F32916">
      <w:pPr>
        <w:pStyle w:val="BodyText"/>
        <w:tabs>
          <w:tab w:val="left" w:pos="2992"/>
        </w:tabs>
        <w:spacing w:before="41" w:line="360" w:lineRule="auto"/>
        <w:ind w:left="290" w:firstLine="0"/>
        <w:jc w:val="center"/>
        <w:rPr>
          <w:sz w:val="24"/>
          <w:szCs w:val="24"/>
        </w:rPr>
      </w:pPr>
      <w:r w:rsidRPr="001A639D">
        <w:rPr>
          <w:sz w:val="24"/>
          <w:szCs w:val="24"/>
        </w:rPr>
        <w:t>Bhardwaj Rai                124A1128</w:t>
      </w:r>
    </w:p>
    <w:p w14:paraId="19CDA86C" w14:textId="77777777" w:rsidR="001A639D" w:rsidRPr="001A639D" w:rsidRDefault="001A639D" w:rsidP="00F32916">
      <w:pPr>
        <w:pStyle w:val="BodyText"/>
        <w:tabs>
          <w:tab w:val="left" w:pos="2992"/>
        </w:tabs>
        <w:spacing w:before="41" w:line="360" w:lineRule="auto"/>
        <w:ind w:left="290" w:firstLine="0"/>
        <w:jc w:val="center"/>
        <w:rPr>
          <w:sz w:val="24"/>
          <w:szCs w:val="24"/>
        </w:rPr>
      </w:pPr>
    </w:p>
    <w:p w14:paraId="0341B740" w14:textId="77777777" w:rsidR="001A639D" w:rsidRDefault="001A639D" w:rsidP="001A639D">
      <w:pPr>
        <w:pStyle w:val="BodyText"/>
        <w:tabs>
          <w:tab w:val="left" w:pos="2992"/>
        </w:tabs>
        <w:spacing w:before="1"/>
        <w:ind w:left="0" w:firstLine="0"/>
        <w:rPr>
          <w:sz w:val="15"/>
        </w:rPr>
      </w:pPr>
    </w:p>
    <w:p w14:paraId="5A22A293" w14:textId="77777777" w:rsidR="001A639D" w:rsidRDefault="001A639D" w:rsidP="001A639D">
      <w:pPr>
        <w:pStyle w:val="BodyText"/>
        <w:tabs>
          <w:tab w:val="left" w:pos="2992"/>
        </w:tabs>
        <w:spacing w:before="1"/>
        <w:ind w:left="0" w:firstLine="0"/>
        <w:rPr>
          <w:sz w:val="15"/>
        </w:rPr>
      </w:pPr>
    </w:p>
    <w:p w14:paraId="5B7F31D3" w14:textId="77777777" w:rsidR="001A639D" w:rsidRDefault="001A639D" w:rsidP="001A639D">
      <w:pPr>
        <w:pStyle w:val="BodyText"/>
        <w:tabs>
          <w:tab w:val="left" w:pos="2992"/>
        </w:tabs>
        <w:spacing w:before="1"/>
        <w:ind w:left="0" w:firstLine="0"/>
        <w:rPr>
          <w:sz w:val="15"/>
        </w:rPr>
      </w:pPr>
    </w:p>
    <w:p w14:paraId="16875CF4" w14:textId="77777777" w:rsidR="001A639D" w:rsidRDefault="001A639D" w:rsidP="001A639D">
      <w:pPr>
        <w:pStyle w:val="BodyText"/>
        <w:tabs>
          <w:tab w:val="left" w:pos="2992"/>
        </w:tabs>
        <w:spacing w:before="1"/>
        <w:ind w:left="0" w:firstLine="0"/>
        <w:rPr>
          <w:sz w:val="15"/>
        </w:rPr>
      </w:pPr>
    </w:p>
    <w:p w14:paraId="1224FF56" w14:textId="77777777" w:rsidR="001A639D" w:rsidRDefault="001A639D" w:rsidP="001A639D">
      <w:pPr>
        <w:pStyle w:val="BodyText"/>
        <w:tabs>
          <w:tab w:val="left" w:pos="2992"/>
        </w:tabs>
        <w:spacing w:before="1"/>
        <w:ind w:left="0" w:firstLine="0"/>
        <w:rPr>
          <w:sz w:val="15"/>
        </w:rPr>
      </w:pPr>
    </w:p>
    <w:p w14:paraId="1237A04D" w14:textId="77777777" w:rsidR="001A639D" w:rsidRDefault="001A639D" w:rsidP="001A639D">
      <w:pPr>
        <w:pStyle w:val="BodyText"/>
        <w:tabs>
          <w:tab w:val="left" w:pos="2992"/>
        </w:tabs>
        <w:spacing w:before="1"/>
        <w:ind w:left="0" w:firstLine="0"/>
        <w:rPr>
          <w:sz w:val="15"/>
        </w:rPr>
      </w:pPr>
    </w:p>
    <w:p w14:paraId="4B0333BC" w14:textId="77777777" w:rsidR="001A639D" w:rsidRDefault="001A639D" w:rsidP="001A639D">
      <w:pPr>
        <w:pStyle w:val="BodyText"/>
        <w:tabs>
          <w:tab w:val="left" w:pos="2992"/>
        </w:tabs>
        <w:spacing w:before="1"/>
        <w:ind w:left="0" w:firstLine="0"/>
        <w:rPr>
          <w:sz w:val="15"/>
        </w:rPr>
      </w:pPr>
    </w:p>
    <w:p w14:paraId="5D805AF9" w14:textId="77777777" w:rsidR="001A639D" w:rsidRDefault="001A639D" w:rsidP="001A639D">
      <w:pPr>
        <w:pStyle w:val="BodyText"/>
        <w:tabs>
          <w:tab w:val="left" w:pos="2992"/>
        </w:tabs>
        <w:spacing w:before="1"/>
        <w:ind w:left="0" w:firstLine="0"/>
        <w:rPr>
          <w:sz w:val="15"/>
        </w:rPr>
      </w:pPr>
    </w:p>
    <w:p w14:paraId="4435B9B5" w14:textId="77777777" w:rsidR="001A639D" w:rsidRDefault="001A639D" w:rsidP="001A639D">
      <w:pPr>
        <w:pStyle w:val="BodyText"/>
        <w:tabs>
          <w:tab w:val="left" w:pos="2992"/>
        </w:tabs>
        <w:spacing w:before="1"/>
        <w:ind w:left="0" w:firstLine="0"/>
        <w:rPr>
          <w:sz w:val="15"/>
        </w:rPr>
      </w:pPr>
    </w:p>
    <w:p w14:paraId="270EC722" w14:textId="77777777" w:rsidR="001A639D" w:rsidRDefault="001A639D" w:rsidP="001A639D">
      <w:pPr>
        <w:pStyle w:val="BodyText"/>
        <w:tabs>
          <w:tab w:val="left" w:pos="2992"/>
        </w:tabs>
        <w:spacing w:before="1"/>
        <w:ind w:left="0" w:firstLine="0"/>
        <w:rPr>
          <w:sz w:val="15"/>
        </w:rPr>
      </w:pPr>
    </w:p>
    <w:p w14:paraId="41D3E3D9" w14:textId="5563AA7C" w:rsidR="00BB73A8" w:rsidRPr="001A639D" w:rsidRDefault="00BB73A8" w:rsidP="001A639D">
      <w:pPr>
        <w:pStyle w:val="BodyText"/>
        <w:tabs>
          <w:tab w:val="left" w:pos="2016"/>
        </w:tabs>
        <w:spacing w:before="1"/>
        <w:ind w:left="0" w:firstLine="0"/>
        <w:rPr>
          <w:b/>
          <w:bCs/>
          <w:sz w:val="15"/>
        </w:rPr>
      </w:pPr>
    </w:p>
    <w:p w14:paraId="78D8CD80" w14:textId="77777777" w:rsidR="00BB73A8" w:rsidRPr="001A639D" w:rsidRDefault="00000000" w:rsidP="00F32916">
      <w:pPr>
        <w:pStyle w:val="Heading2"/>
        <w:numPr>
          <w:ilvl w:val="0"/>
          <w:numId w:val="1"/>
        </w:numPr>
        <w:tabs>
          <w:tab w:val="left" w:pos="508"/>
        </w:tabs>
        <w:spacing w:before="98"/>
        <w:ind w:left="508" w:hanging="218"/>
        <w:jc w:val="both"/>
        <w:rPr>
          <w:sz w:val="24"/>
          <w:szCs w:val="24"/>
        </w:rPr>
      </w:pPr>
      <w:r w:rsidRPr="001A639D">
        <w:rPr>
          <w:color w:val="355E90"/>
          <w:spacing w:val="-2"/>
          <w:sz w:val="24"/>
          <w:szCs w:val="24"/>
        </w:rPr>
        <w:lastRenderedPageBreak/>
        <w:t>Abstract</w:t>
      </w:r>
    </w:p>
    <w:p w14:paraId="3050A741" w14:textId="77777777" w:rsidR="003946BE" w:rsidRDefault="00000000" w:rsidP="00F32916">
      <w:pPr>
        <w:pStyle w:val="BodyText"/>
        <w:spacing w:before="39" w:line="259" w:lineRule="auto"/>
        <w:ind w:left="290" w:firstLine="0"/>
        <w:jc w:val="both"/>
      </w:pPr>
      <w:r>
        <w:rPr>
          <w:sz w:val="20"/>
          <w:szCs w:val="20"/>
        </w:rPr>
        <w:t>Supply-chain managers need fast, visual answers on where deliveries run late and where profit is earned. This project builds an interactive Microsoft Power BI dashboard, “Supply Chain Efficiency Optimization”, on the DataCo order-item dataset (180,519 records, 43 attributes, January 2015 – January 2018). Data is loaded through Power Query, modelled as one fact table with a calendar table, and analysed with DAX measures for late-delivery rate, cancellation rate and delay days. Three report pages – Executive Overview, Delivery Performance and Cost &amp; Profitability – use slicers and cross-filtering. Net sales are $33.05M, profit is $3.97M (a 12.0% margin) and 57.3% of delivered items arrive late. First Class shipments are late every time because the one-day promise is never met, whereas Standard Class is late only 39.8% of the time. Re-setting delivery promises could cut the late rate to about 32%.</w:t>
      </w:r>
    </w:p>
    <w:p w14:paraId="212D36EA" w14:textId="77777777" w:rsidR="00BB73A8" w:rsidRPr="001A639D" w:rsidRDefault="00000000" w:rsidP="00F32916">
      <w:pPr>
        <w:pStyle w:val="Heading2"/>
        <w:numPr>
          <w:ilvl w:val="0"/>
          <w:numId w:val="1"/>
        </w:numPr>
        <w:tabs>
          <w:tab w:val="left" w:pos="508"/>
        </w:tabs>
        <w:ind w:left="508" w:hanging="218"/>
        <w:jc w:val="both"/>
        <w:rPr>
          <w:sz w:val="24"/>
          <w:szCs w:val="24"/>
        </w:rPr>
      </w:pPr>
      <w:bookmarkStart w:id="1" w:name="2._Introduction_and_Problem_Statement"/>
      <w:bookmarkEnd w:id="1"/>
      <w:r w:rsidRPr="001A639D">
        <w:rPr>
          <w:color w:val="355E90"/>
          <w:sz w:val="24"/>
          <w:szCs w:val="24"/>
        </w:rPr>
        <w:t>Introduction</w:t>
      </w:r>
      <w:r w:rsidRPr="001A639D">
        <w:rPr>
          <w:color w:val="355E90"/>
          <w:spacing w:val="-8"/>
          <w:sz w:val="24"/>
          <w:szCs w:val="24"/>
        </w:rPr>
        <w:t xml:space="preserve"> </w:t>
      </w:r>
      <w:r w:rsidRPr="001A639D">
        <w:rPr>
          <w:color w:val="355E90"/>
          <w:sz w:val="24"/>
          <w:szCs w:val="24"/>
        </w:rPr>
        <w:t>and</w:t>
      </w:r>
      <w:r w:rsidRPr="001A639D">
        <w:rPr>
          <w:color w:val="355E90"/>
          <w:spacing w:val="-8"/>
          <w:sz w:val="24"/>
          <w:szCs w:val="24"/>
        </w:rPr>
        <w:t xml:space="preserve"> </w:t>
      </w:r>
      <w:r w:rsidRPr="001A639D">
        <w:rPr>
          <w:color w:val="355E90"/>
          <w:sz w:val="24"/>
          <w:szCs w:val="24"/>
        </w:rPr>
        <w:t>Problem</w:t>
      </w:r>
      <w:r w:rsidRPr="001A639D">
        <w:rPr>
          <w:color w:val="355E90"/>
          <w:spacing w:val="-8"/>
          <w:sz w:val="24"/>
          <w:szCs w:val="24"/>
        </w:rPr>
        <w:t xml:space="preserve"> </w:t>
      </w:r>
      <w:r w:rsidRPr="001A639D">
        <w:rPr>
          <w:color w:val="355E90"/>
          <w:spacing w:val="-2"/>
          <w:sz w:val="24"/>
          <w:szCs w:val="24"/>
        </w:rPr>
        <w:t>Statement</w:t>
      </w:r>
    </w:p>
    <w:p w14:paraId="5EA081BA"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Background and motivation</w:t>
      </w:r>
    </w:p>
    <w:p w14:paraId="4E9DAACA" w14:textId="77777777" w:rsidR="003946BE" w:rsidRDefault="00000000" w:rsidP="00F32916">
      <w:pPr>
        <w:pStyle w:val="BodyText"/>
        <w:spacing w:before="60" w:line="259" w:lineRule="auto"/>
        <w:ind w:left="290" w:firstLine="0"/>
        <w:jc w:val="both"/>
      </w:pPr>
      <w:r>
        <w:rPr>
          <w:sz w:val="20"/>
          <w:szCs w:val="20"/>
        </w:rPr>
        <w:t>Modern retail and e-commerce supply chains must deliver the right product, at the right cost, on the promised date. Late deliveries damage customer trust, raise service costs and waste transport capacity, while discounts and product mix decide whether each order is profitable [2][3]. Operations teams, however, usually hold this information in large transactional files that are hard to read without visual analytics. A dashboard that links delivery performance with sales and profit lets managers find problem areas in seconds instead of hours.</w:t>
      </w:r>
    </w:p>
    <w:p w14:paraId="11ADE8A5"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Problem statement</w:t>
      </w:r>
    </w:p>
    <w:p w14:paraId="57C2AC93" w14:textId="77777777" w:rsidR="003946BE" w:rsidRDefault="00000000" w:rsidP="00F32916">
      <w:pPr>
        <w:pStyle w:val="BodyText"/>
        <w:spacing w:before="60" w:line="259" w:lineRule="auto"/>
        <w:ind w:left="290" w:firstLine="0"/>
        <w:jc w:val="both"/>
      </w:pPr>
      <w:r>
        <w:rPr>
          <w:sz w:val="20"/>
          <w:szCs w:val="20"/>
        </w:rPr>
        <w:t>The company’s order-item data (180,519 rows) shows what was sold and shipped but not, at a glance, which shipping modes, regions and product categories cause late deliveries or erode profit. The problem is to design and implement a Power BI solution that converts this data into an interactive, decision-ready view of supply-chain efficiency.</w:t>
      </w:r>
    </w:p>
    <w:p w14:paraId="62636ACD"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Objectives</w:t>
      </w:r>
    </w:p>
    <w:p w14:paraId="1B052DCA"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Prepare, validate and model the DataCo order-item data for analysis in Power BI.</w:t>
      </w:r>
    </w:p>
    <w:p w14:paraId="30BA66C4"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Define transparent KPIs with DAX – late-delivery rate, cancellation rate, average delay days, net sales, profit and profit margin.</w:t>
      </w:r>
    </w:p>
    <w:p w14:paraId="7A053282"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Build a three-page interactive dashboard (Executive Overview, Delivery Performance, Cost &amp; Profitability) with slicers and cross-filtering.</w:t>
      </w:r>
    </w:p>
    <w:p w14:paraId="346FA61B"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Identify the main drivers of late delivery and the concentration of sales and profit by region and product category.</w:t>
      </w:r>
    </w:p>
    <w:p w14:paraId="3A441D78"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Recommend operational improvements aligned with UN SDG 9 (Industry, Innovation and Infrastructure) and SDG 12 (Responsible Consumption and Production) [9].</w:t>
      </w:r>
    </w:p>
    <w:p w14:paraId="622B5F41"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Scope and expected outcome</w:t>
      </w:r>
    </w:p>
    <w:p w14:paraId="34F23893" w14:textId="77777777" w:rsidR="003946BE" w:rsidRDefault="00000000" w:rsidP="00F32916">
      <w:pPr>
        <w:pStyle w:val="BodyText"/>
        <w:spacing w:before="60" w:line="259" w:lineRule="auto"/>
        <w:ind w:left="290" w:firstLine="0"/>
        <w:jc w:val="both"/>
      </w:pPr>
      <w:r>
        <w:rPr>
          <w:sz w:val="20"/>
          <w:szCs w:val="20"/>
        </w:rPr>
        <w:t>Scope: descriptive and diagnostic analytics at order-item level for orders placed between 1 January 2015 and 31 January 2018. Expected outcome: a saved .pbix report, a validated set of KPIs, evidence-based insights and a what-if estimate of how much a change in delivery promises would reduce late deliveries.</w:t>
      </w:r>
    </w:p>
    <w:p w14:paraId="4B7131D3"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Assumptions and constraints</w:t>
      </w:r>
    </w:p>
    <w:p w14:paraId="50913DFF"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Late delivery means actual shipping days exceed scheduled days (Delay_Days &gt; 0). Cancelled shipments are excluded from the late-rate denominator because they have no realised delivery.</w:t>
      </w:r>
    </w:p>
    <w:p w14:paraId="6F045160"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Monetary values are used as stored in the source data and are shown in US dollars; Implied_Cost and Profit follow the definitions in the prepared dataset and are not audited accounting figures.</w:t>
      </w:r>
    </w:p>
    <w:p w14:paraId="13B2C5BE"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The data contains no warehouse or transport-cost field, so warehouse-level and transport-cost analysis are out of scope.</w:t>
      </w:r>
    </w:p>
    <w:p w14:paraId="4C58B2DC"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Regional coverage differs between years (see Section 9), and 2018 contains January only; year-on-year comparisons are therefore treated with caution.</w:t>
      </w:r>
    </w:p>
    <w:p w14:paraId="01D27B8A" w14:textId="77777777" w:rsidR="00BB73A8" w:rsidRDefault="00000000" w:rsidP="00F32916">
      <w:pPr>
        <w:pStyle w:val="Heading2"/>
        <w:numPr>
          <w:ilvl w:val="0"/>
          <w:numId w:val="1"/>
        </w:numPr>
        <w:tabs>
          <w:tab w:val="left" w:pos="508"/>
        </w:tabs>
        <w:spacing w:before="81"/>
        <w:ind w:left="508" w:hanging="218"/>
        <w:jc w:val="both"/>
      </w:pPr>
      <w:bookmarkStart w:id="2" w:name="3._Existing_System_/_Literature_Review"/>
      <w:bookmarkEnd w:id="2"/>
      <w:r>
        <w:rPr>
          <w:color w:val="355E90"/>
        </w:rPr>
        <w:t>Existing</w:t>
      </w:r>
      <w:r>
        <w:rPr>
          <w:color w:val="355E90"/>
          <w:spacing w:val="-6"/>
        </w:rPr>
        <w:t xml:space="preserve"> </w:t>
      </w:r>
      <w:r>
        <w:rPr>
          <w:color w:val="355E90"/>
        </w:rPr>
        <w:t>System</w:t>
      </w:r>
      <w:r>
        <w:rPr>
          <w:color w:val="355E90"/>
          <w:spacing w:val="-5"/>
        </w:rPr>
        <w:t xml:space="preserve"> </w:t>
      </w:r>
      <w:r>
        <w:rPr>
          <w:color w:val="355E90"/>
        </w:rPr>
        <w:t>/</w:t>
      </w:r>
      <w:r>
        <w:rPr>
          <w:color w:val="355E90"/>
          <w:spacing w:val="-4"/>
        </w:rPr>
        <w:t xml:space="preserve"> </w:t>
      </w:r>
      <w:r>
        <w:rPr>
          <w:color w:val="355E90"/>
        </w:rPr>
        <w:t>Literature</w:t>
      </w:r>
      <w:r>
        <w:rPr>
          <w:color w:val="355E90"/>
          <w:spacing w:val="-5"/>
        </w:rPr>
        <w:t xml:space="preserve"> </w:t>
      </w:r>
      <w:r>
        <w:rPr>
          <w:color w:val="355E90"/>
          <w:spacing w:val="-2"/>
        </w:rPr>
        <w:t>Review</w:t>
      </w:r>
    </w:p>
    <w:p w14:paraId="02DA19E7" w14:textId="77777777" w:rsidR="003946BE" w:rsidRDefault="00000000" w:rsidP="00F32916">
      <w:pPr>
        <w:pStyle w:val="BodyText"/>
        <w:spacing w:before="39" w:line="259" w:lineRule="auto"/>
        <w:ind w:left="290" w:firstLine="0"/>
        <w:jc w:val="both"/>
      </w:pPr>
      <w:r>
        <w:rPr>
          <w:sz w:val="20"/>
          <w:szCs w:val="20"/>
        </w:rPr>
        <w:t>Supply-chain visibility has traditionally been delivered through ERP and warehouse-system reports and spreadsheets. These show periodic, aggregated totals, are rebuilt manually and offer little filtering, so root causes of delay stay hidden [2][3]. Research on big-data analytics in logistics stresses that value comes from turning detailed operational data into descriptive, predictive and prescriptive insight [4]. The DataCo smart-supply-chain dataset [1] has mostly been used for model-building tasks such as predicting late-delivery risk or fraud; such models answer “will this order be late?” but rarely give managers an explorable picture of where and why performance fails. Good dashboard design – clear hierarchy, few visuals per page, consistent encoding and direct interaction – is what makes data actionable [5], and Power BI with DAX provides the modelling and visual layer for it [7][8].</w:t>
      </w:r>
    </w:p>
    <w:p w14:paraId="04207250" w14:textId="77777777" w:rsidR="003946BE" w:rsidRDefault="00000000">
      <w:pPr>
        <w:pStyle w:val="BodyText"/>
        <w:keepNext/>
        <w:spacing w:before="100" w:after="40"/>
        <w:ind w:left="290" w:firstLine="0"/>
      </w:pPr>
      <w:r>
        <w:rPr>
          <w:b/>
          <w:bCs/>
          <w:i/>
          <w:iCs/>
          <w:sz w:val="18"/>
          <w:szCs w:val="18"/>
        </w:rPr>
        <w:lastRenderedPageBreak/>
        <w:t xml:space="preserve">Table 1: </w:t>
      </w:r>
      <w:r>
        <w:rPr>
          <w:i/>
          <w:iCs/>
          <w:sz w:val="18"/>
          <w:szCs w:val="18"/>
        </w:rPr>
        <w:t>Existing approaches, their limitations and the gap addressed</w:t>
      </w:r>
    </w:p>
    <w:tbl>
      <w:tblPr>
        <w:tblW w:w="102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00"/>
        <w:gridCol w:w="2200"/>
        <w:gridCol w:w="2900"/>
        <w:gridCol w:w="2900"/>
      </w:tblGrid>
      <w:tr w:rsidR="003946BE" w14:paraId="1E7CB8E9" w14:textId="77777777">
        <w:trPr>
          <w:cantSplit/>
          <w:tblHeader/>
        </w:trPr>
        <w:tc>
          <w:tcPr>
            <w:tcW w:w="2200" w:type="dxa"/>
            <w:shd w:val="clear" w:color="auto" w:fill="D6E3E8"/>
            <w:vAlign w:val="center"/>
          </w:tcPr>
          <w:p w14:paraId="6BCE24CC" w14:textId="77777777" w:rsidR="003946BE" w:rsidRDefault="00000000">
            <w:pPr>
              <w:pStyle w:val="TableParagraph"/>
              <w:spacing w:before="30" w:after="30"/>
              <w:ind w:left="70" w:right="70"/>
            </w:pPr>
            <w:r>
              <w:rPr>
                <w:b/>
                <w:bCs/>
                <w:sz w:val="18"/>
                <w:szCs w:val="18"/>
              </w:rPr>
              <w:t>Approach</w:t>
            </w:r>
          </w:p>
        </w:tc>
        <w:tc>
          <w:tcPr>
            <w:tcW w:w="2200" w:type="dxa"/>
            <w:shd w:val="clear" w:color="auto" w:fill="D6E3E8"/>
            <w:vAlign w:val="center"/>
          </w:tcPr>
          <w:p w14:paraId="5E669218" w14:textId="77777777" w:rsidR="003946BE" w:rsidRDefault="00000000">
            <w:pPr>
              <w:pStyle w:val="TableParagraph"/>
              <w:spacing w:before="30" w:after="30"/>
              <w:ind w:left="70" w:right="70"/>
            </w:pPr>
            <w:r>
              <w:rPr>
                <w:b/>
                <w:bCs/>
                <w:sz w:val="18"/>
                <w:szCs w:val="18"/>
              </w:rPr>
              <w:t>Strength</w:t>
            </w:r>
          </w:p>
        </w:tc>
        <w:tc>
          <w:tcPr>
            <w:tcW w:w="2900" w:type="dxa"/>
            <w:shd w:val="clear" w:color="auto" w:fill="D6E3E8"/>
            <w:vAlign w:val="center"/>
          </w:tcPr>
          <w:p w14:paraId="1FFF89BF" w14:textId="77777777" w:rsidR="003946BE" w:rsidRDefault="00000000">
            <w:pPr>
              <w:pStyle w:val="TableParagraph"/>
              <w:spacing w:before="30" w:after="30"/>
              <w:ind w:left="70" w:right="70"/>
            </w:pPr>
            <w:r>
              <w:rPr>
                <w:b/>
                <w:bCs/>
                <w:sz w:val="18"/>
                <w:szCs w:val="18"/>
              </w:rPr>
              <w:t>Limitation</w:t>
            </w:r>
          </w:p>
        </w:tc>
        <w:tc>
          <w:tcPr>
            <w:tcW w:w="2900" w:type="dxa"/>
            <w:shd w:val="clear" w:color="auto" w:fill="D6E3E8"/>
            <w:vAlign w:val="center"/>
          </w:tcPr>
          <w:p w14:paraId="295434DD" w14:textId="77777777" w:rsidR="003946BE" w:rsidRDefault="00000000">
            <w:pPr>
              <w:pStyle w:val="TableParagraph"/>
              <w:spacing w:before="30" w:after="30"/>
              <w:ind w:left="70" w:right="70"/>
            </w:pPr>
            <w:r>
              <w:rPr>
                <w:b/>
                <w:bCs/>
                <w:sz w:val="18"/>
                <w:szCs w:val="18"/>
              </w:rPr>
              <w:t>How this project addresses it</w:t>
            </w:r>
          </w:p>
        </w:tc>
      </w:tr>
      <w:tr w:rsidR="003946BE" w14:paraId="1A9C689B" w14:textId="77777777">
        <w:trPr>
          <w:cantSplit/>
        </w:trPr>
        <w:tc>
          <w:tcPr>
            <w:tcW w:w="2200" w:type="dxa"/>
            <w:vAlign w:val="center"/>
          </w:tcPr>
          <w:p w14:paraId="31CE8615" w14:textId="77777777" w:rsidR="003946BE" w:rsidRDefault="00000000">
            <w:pPr>
              <w:pStyle w:val="TableParagraph"/>
              <w:spacing w:before="30" w:after="30"/>
              <w:ind w:left="70" w:right="70"/>
            </w:pPr>
            <w:r>
              <w:rPr>
                <w:sz w:val="18"/>
                <w:szCs w:val="18"/>
              </w:rPr>
              <w:t>Spreadsheets / ERP static reports</w:t>
            </w:r>
          </w:p>
        </w:tc>
        <w:tc>
          <w:tcPr>
            <w:tcW w:w="2200" w:type="dxa"/>
            <w:vAlign w:val="center"/>
          </w:tcPr>
          <w:p w14:paraId="5AFA9963" w14:textId="77777777" w:rsidR="003946BE" w:rsidRDefault="00000000">
            <w:pPr>
              <w:pStyle w:val="TableParagraph"/>
              <w:spacing w:before="30" w:after="30"/>
              <w:ind w:left="70" w:right="70"/>
            </w:pPr>
            <w:r>
              <w:rPr>
                <w:sz w:val="18"/>
                <w:szCs w:val="18"/>
              </w:rPr>
              <w:t>Familiar; accurate totals</w:t>
            </w:r>
          </w:p>
        </w:tc>
        <w:tc>
          <w:tcPr>
            <w:tcW w:w="2900" w:type="dxa"/>
            <w:vAlign w:val="center"/>
          </w:tcPr>
          <w:p w14:paraId="5ADB48EC" w14:textId="77777777" w:rsidR="003946BE" w:rsidRDefault="00000000">
            <w:pPr>
              <w:pStyle w:val="TableParagraph"/>
              <w:spacing w:before="30" w:after="30"/>
              <w:ind w:left="70" w:right="70"/>
            </w:pPr>
            <w:r>
              <w:rPr>
                <w:sz w:val="18"/>
                <w:szCs w:val="18"/>
              </w:rPr>
              <w:t>Manual, aggregated, no drill-down or cross-filtering</w:t>
            </w:r>
          </w:p>
        </w:tc>
        <w:tc>
          <w:tcPr>
            <w:tcW w:w="2900" w:type="dxa"/>
            <w:vAlign w:val="center"/>
          </w:tcPr>
          <w:p w14:paraId="29897D66" w14:textId="77777777" w:rsidR="003946BE" w:rsidRDefault="00000000">
            <w:pPr>
              <w:pStyle w:val="TableParagraph"/>
              <w:spacing w:before="30" w:after="30"/>
              <w:ind w:left="70" w:right="70"/>
            </w:pPr>
            <w:r>
              <w:rPr>
                <w:sz w:val="18"/>
                <w:szCs w:val="18"/>
              </w:rPr>
              <w:t>Interactive slicers and cross-filtering on 180,519 records</w:t>
            </w:r>
          </w:p>
        </w:tc>
      </w:tr>
      <w:tr w:rsidR="003946BE" w14:paraId="5A135EDB" w14:textId="77777777">
        <w:trPr>
          <w:cantSplit/>
        </w:trPr>
        <w:tc>
          <w:tcPr>
            <w:tcW w:w="2200" w:type="dxa"/>
            <w:vAlign w:val="center"/>
          </w:tcPr>
          <w:p w14:paraId="7D65BEC6" w14:textId="77777777" w:rsidR="003946BE" w:rsidRDefault="00000000">
            <w:pPr>
              <w:pStyle w:val="TableParagraph"/>
              <w:spacing w:before="30" w:after="30"/>
              <w:ind w:left="70" w:right="70"/>
            </w:pPr>
            <w:r>
              <w:rPr>
                <w:sz w:val="18"/>
                <w:szCs w:val="18"/>
              </w:rPr>
              <w:t>Predictive ML on DataCo data</w:t>
            </w:r>
          </w:p>
        </w:tc>
        <w:tc>
          <w:tcPr>
            <w:tcW w:w="2200" w:type="dxa"/>
            <w:vAlign w:val="center"/>
          </w:tcPr>
          <w:p w14:paraId="4354A22C" w14:textId="77777777" w:rsidR="003946BE" w:rsidRDefault="00000000">
            <w:pPr>
              <w:pStyle w:val="TableParagraph"/>
              <w:spacing w:before="30" w:after="30"/>
              <w:ind w:left="70" w:right="70"/>
            </w:pPr>
            <w:r>
              <w:rPr>
                <w:sz w:val="18"/>
                <w:szCs w:val="18"/>
              </w:rPr>
              <w:t>Estimates late-delivery risk per order</w:t>
            </w:r>
          </w:p>
        </w:tc>
        <w:tc>
          <w:tcPr>
            <w:tcW w:w="2900" w:type="dxa"/>
            <w:vAlign w:val="center"/>
          </w:tcPr>
          <w:p w14:paraId="20DE4FB9" w14:textId="77777777" w:rsidR="003946BE" w:rsidRDefault="00000000">
            <w:pPr>
              <w:pStyle w:val="TableParagraph"/>
              <w:spacing w:before="30" w:after="30"/>
              <w:ind w:left="70" w:right="70"/>
            </w:pPr>
            <w:r>
              <w:rPr>
                <w:sz w:val="18"/>
                <w:szCs w:val="18"/>
              </w:rPr>
              <w:t>Black-box output; no link to profit; not operations-friendly</w:t>
            </w:r>
          </w:p>
        </w:tc>
        <w:tc>
          <w:tcPr>
            <w:tcW w:w="2900" w:type="dxa"/>
            <w:vAlign w:val="center"/>
          </w:tcPr>
          <w:p w14:paraId="0BA5289A" w14:textId="77777777" w:rsidR="003946BE" w:rsidRDefault="00000000">
            <w:pPr>
              <w:pStyle w:val="TableParagraph"/>
              <w:spacing w:before="30" w:after="30"/>
              <w:ind w:left="70" w:right="70"/>
            </w:pPr>
            <w:r>
              <w:rPr>
                <w:sz w:val="18"/>
                <w:szCs w:val="18"/>
              </w:rPr>
              <w:t>Transparent DAX KPIs shown by mode, region and category</w:t>
            </w:r>
          </w:p>
        </w:tc>
      </w:tr>
      <w:tr w:rsidR="003946BE" w14:paraId="19476276" w14:textId="77777777">
        <w:trPr>
          <w:cantSplit/>
        </w:trPr>
        <w:tc>
          <w:tcPr>
            <w:tcW w:w="2200" w:type="dxa"/>
            <w:vAlign w:val="center"/>
          </w:tcPr>
          <w:p w14:paraId="342AD944" w14:textId="77777777" w:rsidR="003946BE" w:rsidRDefault="00000000">
            <w:pPr>
              <w:pStyle w:val="TableParagraph"/>
              <w:spacing w:before="30" w:after="30"/>
              <w:ind w:left="70" w:right="70"/>
            </w:pPr>
            <w:r>
              <w:rPr>
                <w:sz w:val="18"/>
                <w:szCs w:val="18"/>
              </w:rPr>
              <w:t>Generic BI templates</w:t>
            </w:r>
          </w:p>
        </w:tc>
        <w:tc>
          <w:tcPr>
            <w:tcW w:w="2200" w:type="dxa"/>
            <w:vAlign w:val="center"/>
          </w:tcPr>
          <w:p w14:paraId="6ADDDA25" w14:textId="77777777" w:rsidR="003946BE" w:rsidRDefault="00000000">
            <w:pPr>
              <w:pStyle w:val="TableParagraph"/>
              <w:spacing w:before="30" w:after="30"/>
              <w:ind w:left="70" w:right="70"/>
            </w:pPr>
            <w:r>
              <w:rPr>
                <w:sz w:val="18"/>
                <w:szCs w:val="18"/>
              </w:rPr>
              <w:t>Quick to deploy</w:t>
            </w:r>
          </w:p>
        </w:tc>
        <w:tc>
          <w:tcPr>
            <w:tcW w:w="2900" w:type="dxa"/>
            <w:vAlign w:val="center"/>
          </w:tcPr>
          <w:p w14:paraId="5C06B27A" w14:textId="77777777" w:rsidR="003946BE" w:rsidRDefault="00000000">
            <w:pPr>
              <w:pStyle w:val="TableParagraph"/>
              <w:spacing w:before="30" w:after="30"/>
              <w:ind w:left="70" w:right="70"/>
            </w:pPr>
            <w:r>
              <w:rPr>
                <w:sz w:val="18"/>
                <w:szCs w:val="18"/>
              </w:rPr>
              <w:t>Not tied to a clear problem or definitions</w:t>
            </w:r>
          </w:p>
        </w:tc>
        <w:tc>
          <w:tcPr>
            <w:tcW w:w="2900" w:type="dxa"/>
            <w:vAlign w:val="center"/>
          </w:tcPr>
          <w:p w14:paraId="07F9E809" w14:textId="77777777" w:rsidR="003946BE" w:rsidRDefault="00000000">
            <w:pPr>
              <w:pStyle w:val="TableParagraph"/>
              <w:spacing w:before="30" w:after="30"/>
              <w:ind w:left="70" w:right="70"/>
            </w:pPr>
            <w:r>
              <w:rPr>
                <w:sz w:val="18"/>
                <w:szCs w:val="18"/>
              </w:rPr>
              <w:t>KPI definitions, data-quality rules and SDG alignment documented</w:t>
            </w:r>
          </w:p>
        </w:tc>
      </w:tr>
      <w:tr w:rsidR="003946BE" w14:paraId="008D81B6" w14:textId="77777777">
        <w:trPr>
          <w:cantSplit/>
        </w:trPr>
        <w:tc>
          <w:tcPr>
            <w:tcW w:w="2200" w:type="dxa"/>
            <w:vAlign w:val="center"/>
          </w:tcPr>
          <w:p w14:paraId="6298FD64" w14:textId="77777777" w:rsidR="003946BE" w:rsidRDefault="00000000">
            <w:pPr>
              <w:pStyle w:val="TableParagraph"/>
              <w:spacing w:before="30" w:after="30"/>
              <w:ind w:left="70" w:right="70"/>
            </w:pPr>
            <w:r>
              <w:rPr>
                <w:sz w:val="18"/>
                <w:szCs w:val="18"/>
              </w:rPr>
              <w:t>Separate delivery and finance views</w:t>
            </w:r>
          </w:p>
        </w:tc>
        <w:tc>
          <w:tcPr>
            <w:tcW w:w="2200" w:type="dxa"/>
            <w:vAlign w:val="center"/>
          </w:tcPr>
          <w:p w14:paraId="223DCBD5" w14:textId="77777777" w:rsidR="003946BE" w:rsidRDefault="00000000">
            <w:pPr>
              <w:pStyle w:val="TableParagraph"/>
              <w:spacing w:before="30" w:after="30"/>
              <w:ind w:left="70" w:right="70"/>
            </w:pPr>
            <w:r>
              <w:rPr>
                <w:sz w:val="18"/>
                <w:szCs w:val="18"/>
              </w:rPr>
              <w:t>Specialised detail</w:t>
            </w:r>
          </w:p>
        </w:tc>
        <w:tc>
          <w:tcPr>
            <w:tcW w:w="2900" w:type="dxa"/>
            <w:vAlign w:val="center"/>
          </w:tcPr>
          <w:p w14:paraId="37C17070" w14:textId="77777777" w:rsidR="003946BE" w:rsidRDefault="00000000">
            <w:pPr>
              <w:pStyle w:val="TableParagraph"/>
              <w:spacing w:before="30" w:after="30"/>
              <w:ind w:left="70" w:right="70"/>
            </w:pPr>
            <w:r>
              <w:rPr>
                <w:sz w:val="18"/>
                <w:szCs w:val="18"/>
              </w:rPr>
              <w:t>Hard to see trade-offs between service and profit</w:t>
            </w:r>
          </w:p>
        </w:tc>
        <w:tc>
          <w:tcPr>
            <w:tcW w:w="2900" w:type="dxa"/>
            <w:vAlign w:val="center"/>
          </w:tcPr>
          <w:p w14:paraId="13034C29" w14:textId="77777777" w:rsidR="003946BE" w:rsidRDefault="00000000">
            <w:pPr>
              <w:pStyle w:val="TableParagraph"/>
              <w:spacing w:before="30" w:after="30"/>
              <w:ind w:left="70" w:right="70"/>
            </w:pPr>
            <w:r>
              <w:rPr>
                <w:sz w:val="18"/>
                <w:szCs w:val="18"/>
              </w:rPr>
              <w:t>Delivery (page 2) and profit (page 3) share one model</w:t>
            </w:r>
          </w:p>
        </w:tc>
      </w:tr>
    </w:tbl>
    <w:p w14:paraId="4FB5DB2A" w14:textId="77777777" w:rsidR="003946BE" w:rsidRDefault="003946BE">
      <w:pPr>
        <w:spacing w:line="80" w:lineRule="exact"/>
      </w:pPr>
    </w:p>
    <w:p w14:paraId="0EA5AF02" w14:textId="77777777" w:rsidR="003946BE" w:rsidRDefault="00000000">
      <w:pPr>
        <w:pStyle w:val="BodyText"/>
        <w:spacing w:before="40" w:line="259" w:lineRule="auto"/>
        <w:ind w:left="290" w:firstLine="0"/>
        <w:jc w:val="both"/>
      </w:pPr>
      <w:r>
        <w:rPr>
          <w:b/>
          <w:bCs/>
          <w:sz w:val="20"/>
          <w:szCs w:val="20"/>
        </w:rPr>
        <w:t>Gap:</w:t>
      </w:r>
      <w:r>
        <w:rPr>
          <w:sz w:val="20"/>
          <w:szCs w:val="20"/>
        </w:rPr>
        <w:t xml:space="preserve"> few published uses of this dataset combine delivery performance and profitability in one transparent, interactive dashboard with documented measures. This project fills that gap and adds a what-if estimate of the impact of better delivery promises.</w:t>
      </w:r>
    </w:p>
    <w:p w14:paraId="05378904" w14:textId="77777777" w:rsidR="00BB73A8" w:rsidRDefault="00000000">
      <w:pPr>
        <w:pStyle w:val="Heading2"/>
        <w:numPr>
          <w:ilvl w:val="0"/>
          <w:numId w:val="1"/>
        </w:numPr>
        <w:tabs>
          <w:tab w:val="left" w:pos="508"/>
        </w:tabs>
        <w:ind w:left="508" w:hanging="218"/>
      </w:pPr>
      <w:bookmarkStart w:id="3" w:name="4._Dataset_and_Requirements"/>
      <w:bookmarkEnd w:id="3"/>
      <w:r>
        <w:rPr>
          <w:color w:val="355E90"/>
        </w:rPr>
        <w:t>Dataset</w:t>
      </w:r>
      <w:r>
        <w:rPr>
          <w:color w:val="355E90"/>
          <w:spacing w:val="-3"/>
        </w:rPr>
        <w:t xml:space="preserve"> </w:t>
      </w:r>
      <w:r>
        <w:rPr>
          <w:color w:val="355E90"/>
        </w:rPr>
        <w:t>and</w:t>
      </w:r>
      <w:r>
        <w:rPr>
          <w:color w:val="355E90"/>
          <w:spacing w:val="-3"/>
        </w:rPr>
        <w:t xml:space="preserve"> </w:t>
      </w:r>
      <w:r>
        <w:rPr>
          <w:color w:val="355E90"/>
          <w:spacing w:val="-2"/>
        </w:rPr>
        <w:t>Requirements</w:t>
      </w:r>
    </w:p>
    <w:p w14:paraId="3E901527" w14:textId="77777777" w:rsidR="003946BE" w:rsidRDefault="00000000">
      <w:pPr>
        <w:pStyle w:val="BodyText"/>
        <w:keepNext/>
        <w:spacing w:before="100" w:after="40"/>
        <w:ind w:left="290" w:firstLine="0"/>
      </w:pPr>
      <w:r>
        <w:rPr>
          <w:b/>
          <w:bCs/>
          <w:i/>
          <w:iCs/>
          <w:sz w:val="18"/>
          <w:szCs w:val="18"/>
        </w:rPr>
        <w:t xml:space="preserve">Table 2: </w:t>
      </w:r>
      <w:r>
        <w:rPr>
          <w:i/>
          <w:iCs/>
          <w:sz w:val="18"/>
          <w:szCs w:val="18"/>
        </w:rPr>
        <w:t>Dataset summary</w:t>
      </w:r>
    </w:p>
    <w:tbl>
      <w:tblPr>
        <w:tblW w:w="102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7900"/>
      </w:tblGrid>
      <w:tr w:rsidR="003946BE" w14:paraId="19FAFDF8" w14:textId="77777777">
        <w:trPr>
          <w:cantSplit/>
          <w:tblHeader/>
        </w:trPr>
        <w:tc>
          <w:tcPr>
            <w:tcW w:w="2300" w:type="dxa"/>
            <w:shd w:val="clear" w:color="auto" w:fill="D6E3E8"/>
            <w:vAlign w:val="center"/>
          </w:tcPr>
          <w:p w14:paraId="38884393" w14:textId="77777777" w:rsidR="003946BE" w:rsidRDefault="00000000">
            <w:pPr>
              <w:pStyle w:val="TableParagraph"/>
              <w:spacing w:before="30" w:after="30"/>
              <w:ind w:left="70" w:right="70"/>
            </w:pPr>
            <w:r>
              <w:rPr>
                <w:b/>
                <w:bCs/>
                <w:sz w:val="18"/>
                <w:szCs w:val="18"/>
              </w:rPr>
              <w:t>Item</w:t>
            </w:r>
          </w:p>
        </w:tc>
        <w:tc>
          <w:tcPr>
            <w:tcW w:w="7900" w:type="dxa"/>
            <w:shd w:val="clear" w:color="auto" w:fill="D6E3E8"/>
            <w:vAlign w:val="center"/>
          </w:tcPr>
          <w:p w14:paraId="5E95200A" w14:textId="77777777" w:rsidR="003946BE" w:rsidRDefault="00000000">
            <w:pPr>
              <w:pStyle w:val="TableParagraph"/>
              <w:spacing w:before="30" w:after="30"/>
              <w:ind w:left="70" w:right="70"/>
            </w:pPr>
            <w:r>
              <w:rPr>
                <w:b/>
                <w:bCs/>
                <w:sz w:val="18"/>
                <w:szCs w:val="18"/>
              </w:rPr>
              <w:t>Description</w:t>
            </w:r>
          </w:p>
        </w:tc>
      </w:tr>
      <w:tr w:rsidR="003946BE" w14:paraId="7B986F20" w14:textId="77777777">
        <w:trPr>
          <w:cantSplit/>
        </w:trPr>
        <w:tc>
          <w:tcPr>
            <w:tcW w:w="2300" w:type="dxa"/>
            <w:vAlign w:val="center"/>
          </w:tcPr>
          <w:p w14:paraId="4CEDE0DE" w14:textId="77777777" w:rsidR="003946BE" w:rsidRDefault="00000000">
            <w:pPr>
              <w:pStyle w:val="TableParagraph"/>
              <w:spacing w:before="30" w:after="30"/>
              <w:ind w:left="70" w:right="70"/>
            </w:pPr>
            <w:r>
              <w:rPr>
                <w:b/>
                <w:bCs/>
                <w:sz w:val="18"/>
                <w:szCs w:val="18"/>
              </w:rPr>
              <w:t>Dataset / source</w:t>
            </w:r>
          </w:p>
        </w:tc>
        <w:tc>
          <w:tcPr>
            <w:tcW w:w="7900" w:type="dxa"/>
            <w:vAlign w:val="center"/>
          </w:tcPr>
          <w:p w14:paraId="5CD89351" w14:textId="77777777" w:rsidR="003946BE" w:rsidRDefault="00000000">
            <w:pPr>
              <w:pStyle w:val="TableParagraph"/>
              <w:spacing w:before="30" w:after="30"/>
              <w:ind w:left="70" w:right="70"/>
            </w:pPr>
            <w:r>
              <w:rPr>
                <w:sz w:val="18"/>
                <w:szCs w:val="18"/>
              </w:rPr>
              <w:t>DataCo smart supply-chain order data [1], supplied as the “Supply_Chain_PowerBI_Ready” package (Fact_OrderItems_PowerBI_Ready.csv / dataCo_dataset.csv)</w:t>
            </w:r>
          </w:p>
        </w:tc>
      </w:tr>
      <w:tr w:rsidR="003946BE" w14:paraId="00C49E34" w14:textId="77777777">
        <w:trPr>
          <w:cantSplit/>
        </w:trPr>
        <w:tc>
          <w:tcPr>
            <w:tcW w:w="2300" w:type="dxa"/>
            <w:vAlign w:val="center"/>
          </w:tcPr>
          <w:p w14:paraId="21EC23A0" w14:textId="77777777" w:rsidR="003946BE" w:rsidRDefault="00000000">
            <w:pPr>
              <w:pStyle w:val="TableParagraph"/>
              <w:spacing w:before="30" w:after="30"/>
              <w:ind w:left="70" w:right="70"/>
            </w:pPr>
            <w:r>
              <w:rPr>
                <w:b/>
                <w:bCs/>
                <w:sz w:val="18"/>
                <w:szCs w:val="18"/>
              </w:rPr>
              <w:t>Size and format</w:t>
            </w:r>
          </w:p>
        </w:tc>
        <w:tc>
          <w:tcPr>
            <w:tcW w:w="7900" w:type="dxa"/>
            <w:vAlign w:val="center"/>
          </w:tcPr>
          <w:p w14:paraId="7B1F747B" w14:textId="77777777" w:rsidR="003946BE" w:rsidRDefault="00000000">
            <w:pPr>
              <w:pStyle w:val="TableParagraph"/>
              <w:spacing w:before="30" w:after="30"/>
              <w:ind w:left="70" w:right="70"/>
            </w:pPr>
            <w:r>
              <w:rPr>
                <w:sz w:val="18"/>
                <w:szCs w:val="18"/>
              </w:rPr>
              <w:t>CSV, 180,519 rows × 43 columns (about 49 MB); one row per order item; 65,752 distinct orders</w:t>
            </w:r>
          </w:p>
        </w:tc>
      </w:tr>
      <w:tr w:rsidR="003946BE" w14:paraId="706E9FEF" w14:textId="77777777">
        <w:trPr>
          <w:cantSplit/>
        </w:trPr>
        <w:tc>
          <w:tcPr>
            <w:tcW w:w="2300" w:type="dxa"/>
            <w:vAlign w:val="center"/>
          </w:tcPr>
          <w:p w14:paraId="11F5ECC3" w14:textId="77777777" w:rsidR="003946BE" w:rsidRDefault="00000000">
            <w:pPr>
              <w:pStyle w:val="TableParagraph"/>
              <w:spacing w:before="30" w:after="30"/>
              <w:ind w:left="70" w:right="70"/>
            </w:pPr>
            <w:r>
              <w:rPr>
                <w:b/>
                <w:bCs/>
                <w:sz w:val="18"/>
                <w:szCs w:val="18"/>
              </w:rPr>
              <w:t>Period</w:t>
            </w:r>
          </w:p>
        </w:tc>
        <w:tc>
          <w:tcPr>
            <w:tcW w:w="7900" w:type="dxa"/>
            <w:vAlign w:val="center"/>
          </w:tcPr>
          <w:p w14:paraId="2288AD57" w14:textId="77777777" w:rsidR="003946BE" w:rsidRDefault="00000000">
            <w:pPr>
              <w:pStyle w:val="TableParagraph"/>
              <w:spacing w:before="30" w:after="30"/>
              <w:ind w:left="70" w:right="70"/>
            </w:pPr>
            <w:r>
              <w:rPr>
                <w:sz w:val="18"/>
                <w:szCs w:val="18"/>
              </w:rPr>
              <w:t>Order dates 1 Jan 2015 – 31 Jan 2018 (37 months)</w:t>
            </w:r>
          </w:p>
        </w:tc>
      </w:tr>
      <w:tr w:rsidR="003946BE" w14:paraId="0E9A349D" w14:textId="77777777">
        <w:trPr>
          <w:cantSplit/>
        </w:trPr>
        <w:tc>
          <w:tcPr>
            <w:tcW w:w="2300" w:type="dxa"/>
            <w:vAlign w:val="center"/>
          </w:tcPr>
          <w:p w14:paraId="5EFA744B" w14:textId="77777777" w:rsidR="003946BE" w:rsidRDefault="00000000">
            <w:pPr>
              <w:pStyle w:val="TableParagraph"/>
              <w:spacing w:before="30" w:after="30"/>
              <w:ind w:left="70" w:right="70"/>
            </w:pPr>
            <w:r>
              <w:rPr>
                <w:b/>
                <w:bCs/>
                <w:sz w:val="18"/>
                <w:szCs w:val="18"/>
              </w:rPr>
              <w:t>Coverage</w:t>
            </w:r>
          </w:p>
        </w:tc>
        <w:tc>
          <w:tcPr>
            <w:tcW w:w="7900" w:type="dxa"/>
            <w:vAlign w:val="center"/>
          </w:tcPr>
          <w:p w14:paraId="494C4906" w14:textId="77777777" w:rsidR="003946BE" w:rsidRDefault="00000000">
            <w:pPr>
              <w:pStyle w:val="TableParagraph"/>
              <w:spacing w:before="30" w:after="30"/>
              <w:ind w:left="70" w:right="70"/>
            </w:pPr>
            <w:r>
              <w:rPr>
                <w:sz w:val="18"/>
                <w:szCs w:val="18"/>
              </w:rPr>
              <w:t>164 countries, 23 regions, 50 product categories, 4 shipping modes, 4 delivery statuses, 9 order statuses</w:t>
            </w:r>
          </w:p>
        </w:tc>
      </w:tr>
      <w:tr w:rsidR="003946BE" w14:paraId="71F2E04A" w14:textId="77777777">
        <w:trPr>
          <w:cantSplit/>
        </w:trPr>
        <w:tc>
          <w:tcPr>
            <w:tcW w:w="2300" w:type="dxa"/>
            <w:vAlign w:val="center"/>
          </w:tcPr>
          <w:p w14:paraId="4CE11ECF" w14:textId="77777777" w:rsidR="003946BE" w:rsidRDefault="00000000">
            <w:pPr>
              <w:pStyle w:val="TableParagraph"/>
              <w:spacing w:before="30" w:after="30"/>
              <w:ind w:left="70" w:right="70"/>
            </w:pPr>
            <w:r>
              <w:rPr>
                <w:b/>
                <w:bCs/>
                <w:sz w:val="18"/>
                <w:szCs w:val="18"/>
              </w:rPr>
              <w:t>Collection method</w:t>
            </w:r>
          </w:p>
        </w:tc>
        <w:tc>
          <w:tcPr>
            <w:tcW w:w="7900" w:type="dxa"/>
            <w:vAlign w:val="center"/>
          </w:tcPr>
          <w:p w14:paraId="7367D8BE" w14:textId="77777777" w:rsidR="003946BE" w:rsidRDefault="00000000">
            <w:pPr>
              <w:pStyle w:val="TableParagraph"/>
              <w:spacing w:before="30" w:after="30"/>
              <w:ind w:left="70" w:right="70"/>
            </w:pPr>
            <w:r>
              <w:rPr>
                <w:sz w:val="18"/>
                <w:szCs w:val="18"/>
              </w:rPr>
              <w:t>Transactional order and shipment records of a global retailer, enriched by joining the fact table with its category, geography, shipping-mode, delivery-status and date dimension tables</w:t>
            </w:r>
          </w:p>
        </w:tc>
      </w:tr>
      <w:tr w:rsidR="003946BE" w14:paraId="6C19BDAB" w14:textId="77777777">
        <w:trPr>
          <w:cantSplit/>
        </w:trPr>
        <w:tc>
          <w:tcPr>
            <w:tcW w:w="2300" w:type="dxa"/>
            <w:vAlign w:val="center"/>
          </w:tcPr>
          <w:p w14:paraId="0D936D0C" w14:textId="77777777" w:rsidR="003946BE" w:rsidRDefault="00000000">
            <w:pPr>
              <w:pStyle w:val="TableParagraph"/>
              <w:spacing w:before="30" w:after="30"/>
              <w:ind w:left="70" w:right="70"/>
            </w:pPr>
            <w:r>
              <w:rPr>
                <w:b/>
                <w:bCs/>
                <w:sz w:val="18"/>
                <w:szCs w:val="18"/>
              </w:rPr>
              <w:t>Permission / licence</w:t>
            </w:r>
          </w:p>
        </w:tc>
        <w:tc>
          <w:tcPr>
            <w:tcW w:w="7900" w:type="dxa"/>
            <w:vAlign w:val="center"/>
          </w:tcPr>
          <w:p w14:paraId="6BCB2A11" w14:textId="77777777" w:rsidR="003946BE" w:rsidRDefault="00000000">
            <w:pPr>
              <w:pStyle w:val="TableParagraph"/>
              <w:spacing w:before="30" w:after="30"/>
              <w:ind w:left="70" w:right="70"/>
            </w:pPr>
            <w:r>
              <w:rPr>
                <w:sz w:val="18"/>
                <w:szCs w:val="18"/>
              </w:rPr>
              <w:t>Open research data published with the citation in [1]; used here for academic work with attribution</w:t>
            </w:r>
          </w:p>
        </w:tc>
      </w:tr>
    </w:tbl>
    <w:p w14:paraId="328E2DC0" w14:textId="77777777" w:rsidR="003946BE" w:rsidRDefault="003946BE">
      <w:pPr>
        <w:spacing w:line="80" w:lineRule="exact"/>
      </w:pPr>
    </w:p>
    <w:p w14:paraId="137DF67E" w14:textId="77777777" w:rsidR="003946BE" w:rsidRDefault="00000000">
      <w:pPr>
        <w:pStyle w:val="BodyText"/>
        <w:keepNext/>
        <w:spacing w:before="100" w:after="40"/>
        <w:ind w:left="290" w:firstLine="0"/>
      </w:pPr>
      <w:r>
        <w:rPr>
          <w:b/>
          <w:bCs/>
          <w:i/>
          <w:iCs/>
          <w:sz w:val="18"/>
          <w:szCs w:val="18"/>
        </w:rPr>
        <w:t xml:space="preserve">Table 3: </w:t>
      </w:r>
      <w:r>
        <w:rPr>
          <w:i/>
          <w:iCs/>
          <w:sz w:val="18"/>
          <w:szCs w:val="18"/>
        </w:rPr>
        <w:t>Main attribute groups</w:t>
      </w:r>
    </w:p>
    <w:tbl>
      <w:tblPr>
        <w:tblW w:w="102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7900"/>
      </w:tblGrid>
      <w:tr w:rsidR="003946BE" w14:paraId="3DF548DF" w14:textId="77777777">
        <w:trPr>
          <w:cantSplit/>
          <w:tblHeader/>
        </w:trPr>
        <w:tc>
          <w:tcPr>
            <w:tcW w:w="2300" w:type="dxa"/>
            <w:shd w:val="clear" w:color="auto" w:fill="D6E3E8"/>
            <w:vAlign w:val="center"/>
          </w:tcPr>
          <w:p w14:paraId="62660E26" w14:textId="77777777" w:rsidR="003946BE" w:rsidRDefault="00000000">
            <w:pPr>
              <w:pStyle w:val="TableParagraph"/>
              <w:spacing w:before="30" w:after="30"/>
              <w:ind w:left="70" w:right="70"/>
            </w:pPr>
            <w:r>
              <w:rPr>
                <w:b/>
                <w:bCs/>
                <w:sz w:val="18"/>
                <w:szCs w:val="18"/>
              </w:rPr>
              <w:t>Group</w:t>
            </w:r>
          </w:p>
        </w:tc>
        <w:tc>
          <w:tcPr>
            <w:tcW w:w="7900" w:type="dxa"/>
            <w:shd w:val="clear" w:color="auto" w:fill="D6E3E8"/>
            <w:vAlign w:val="center"/>
          </w:tcPr>
          <w:p w14:paraId="0039A180" w14:textId="77777777" w:rsidR="003946BE" w:rsidRDefault="00000000">
            <w:pPr>
              <w:pStyle w:val="TableParagraph"/>
              <w:spacing w:before="30" w:after="30"/>
              <w:ind w:left="70" w:right="70"/>
            </w:pPr>
            <w:r>
              <w:rPr>
                <w:b/>
                <w:bCs/>
                <w:sz w:val="18"/>
                <w:szCs w:val="18"/>
              </w:rPr>
              <w:t>Attributes</w:t>
            </w:r>
          </w:p>
        </w:tc>
      </w:tr>
      <w:tr w:rsidR="003946BE" w14:paraId="7370E1D5" w14:textId="77777777">
        <w:trPr>
          <w:cantSplit/>
        </w:trPr>
        <w:tc>
          <w:tcPr>
            <w:tcW w:w="2300" w:type="dxa"/>
            <w:vAlign w:val="center"/>
          </w:tcPr>
          <w:p w14:paraId="05F974A6" w14:textId="77777777" w:rsidR="003946BE" w:rsidRDefault="00000000">
            <w:pPr>
              <w:pStyle w:val="TableParagraph"/>
              <w:spacing w:before="30" w:after="30"/>
              <w:ind w:left="70" w:right="70"/>
            </w:pPr>
            <w:r>
              <w:rPr>
                <w:b/>
                <w:bCs/>
                <w:sz w:val="18"/>
                <w:szCs w:val="18"/>
              </w:rPr>
              <w:t>Identifiers and keys</w:t>
            </w:r>
          </w:p>
        </w:tc>
        <w:tc>
          <w:tcPr>
            <w:tcW w:w="7900" w:type="dxa"/>
            <w:vAlign w:val="center"/>
          </w:tcPr>
          <w:p w14:paraId="4DFCB9CE" w14:textId="77777777" w:rsidR="003946BE" w:rsidRDefault="00000000">
            <w:pPr>
              <w:pStyle w:val="TableParagraph"/>
              <w:spacing w:before="30" w:after="30"/>
              <w:ind w:left="70" w:right="70"/>
            </w:pPr>
            <w:r>
              <w:rPr>
                <w:sz w:val="18"/>
                <w:szCs w:val="18"/>
              </w:rPr>
              <w:t>Order_Item_Id, Order_Id, Geo_Key, Category_Key, Mode_Key, Delivery_Status_Key, Order_Date_Key, Ship_Date_Key</w:t>
            </w:r>
          </w:p>
        </w:tc>
      </w:tr>
      <w:tr w:rsidR="003946BE" w14:paraId="498E87F1" w14:textId="77777777">
        <w:trPr>
          <w:cantSplit/>
        </w:trPr>
        <w:tc>
          <w:tcPr>
            <w:tcW w:w="2300" w:type="dxa"/>
            <w:vAlign w:val="center"/>
          </w:tcPr>
          <w:p w14:paraId="4C94ABF4" w14:textId="77777777" w:rsidR="003946BE" w:rsidRDefault="00000000">
            <w:pPr>
              <w:pStyle w:val="TableParagraph"/>
              <w:spacing w:before="30" w:after="30"/>
              <w:ind w:left="70" w:right="70"/>
            </w:pPr>
            <w:r>
              <w:rPr>
                <w:b/>
                <w:bCs/>
                <w:sz w:val="18"/>
                <w:szCs w:val="18"/>
              </w:rPr>
              <w:t>Dates</w:t>
            </w:r>
          </w:p>
        </w:tc>
        <w:tc>
          <w:tcPr>
            <w:tcW w:w="7900" w:type="dxa"/>
            <w:vAlign w:val="center"/>
          </w:tcPr>
          <w:p w14:paraId="7E9587FA" w14:textId="77777777" w:rsidR="003946BE" w:rsidRDefault="00000000">
            <w:pPr>
              <w:pStyle w:val="TableParagraph"/>
              <w:spacing w:before="30" w:after="30"/>
              <w:ind w:left="70" w:right="70"/>
            </w:pPr>
            <w:r>
              <w:rPr>
                <w:sz w:val="18"/>
                <w:szCs w:val="18"/>
              </w:rPr>
              <w:t>Order_Date, Ship_Date and derived year, quarter, month, year-month and weekday fields for both</w:t>
            </w:r>
          </w:p>
        </w:tc>
      </w:tr>
      <w:tr w:rsidR="003946BE" w14:paraId="6F9609AA" w14:textId="77777777">
        <w:trPr>
          <w:cantSplit/>
        </w:trPr>
        <w:tc>
          <w:tcPr>
            <w:tcW w:w="2300" w:type="dxa"/>
            <w:vAlign w:val="center"/>
          </w:tcPr>
          <w:p w14:paraId="7C0207C8" w14:textId="77777777" w:rsidR="003946BE" w:rsidRDefault="00000000">
            <w:pPr>
              <w:pStyle w:val="TableParagraph"/>
              <w:spacing w:before="30" w:after="30"/>
              <w:ind w:left="70" w:right="70"/>
            </w:pPr>
            <w:r>
              <w:rPr>
                <w:b/>
                <w:bCs/>
                <w:sz w:val="18"/>
                <w:szCs w:val="18"/>
              </w:rPr>
              <w:t>Financial</w:t>
            </w:r>
          </w:p>
        </w:tc>
        <w:tc>
          <w:tcPr>
            <w:tcW w:w="7900" w:type="dxa"/>
            <w:vAlign w:val="center"/>
          </w:tcPr>
          <w:p w14:paraId="74F17EB0" w14:textId="77777777" w:rsidR="003946BE" w:rsidRDefault="00000000">
            <w:pPr>
              <w:pStyle w:val="TableParagraph"/>
              <w:spacing w:before="30" w:after="30"/>
              <w:ind w:left="70" w:right="70"/>
            </w:pPr>
            <w:r>
              <w:rPr>
                <w:sz w:val="18"/>
                <w:szCs w:val="18"/>
              </w:rPr>
              <w:t>Quantity, Gross_Sales, Discount, Net_Sales, Implied_Cost, Profit</w:t>
            </w:r>
          </w:p>
        </w:tc>
      </w:tr>
      <w:tr w:rsidR="003946BE" w14:paraId="7A965703" w14:textId="77777777">
        <w:trPr>
          <w:cantSplit/>
        </w:trPr>
        <w:tc>
          <w:tcPr>
            <w:tcW w:w="2300" w:type="dxa"/>
            <w:vAlign w:val="center"/>
          </w:tcPr>
          <w:p w14:paraId="69FDB5F7" w14:textId="77777777" w:rsidR="003946BE" w:rsidRDefault="00000000">
            <w:pPr>
              <w:pStyle w:val="TableParagraph"/>
              <w:spacing w:before="30" w:after="30"/>
              <w:ind w:left="70" w:right="70"/>
            </w:pPr>
            <w:r>
              <w:rPr>
                <w:b/>
                <w:bCs/>
                <w:sz w:val="18"/>
                <w:szCs w:val="18"/>
              </w:rPr>
              <w:t>Delivery</w:t>
            </w:r>
          </w:p>
        </w:tc>
        <w:tc>
          <w:tcPr>
            <w:tcW w:w="7900" w:type="dxa"/>
            <w:vAlign w:val="center"/>
          </w:tcPr>
          <w:p w14:paraId="453AC4A2" w14:textId="77777777" w:rsidR="003946BE" w:rsidRDefault="00000000">
            <w:pPr>
              <w:pStyle w:val="TableParagraph"/>
              <w:spacing w:before="30" w:after="30"/>
              <w:ind w:left="70" w:right="70"/>
            </w:pPr>
            <w:r>
              <w:rPr>
                <w:sz w:val="18"/>
                <w:szCs w:val="18"/>
              </w:rPr>
              <w:t>Days_Real, Days_Scheduled (_x, _y), Delay_Days, Late_Risk, Is_Late, Is_Cancelled_Shipment, Is_Loss_Making, Stage_Order</w:t>
            </w:r>
          </w:p>
        </w:tc>
      </w:tr>
      <w:tr w:rsidR="003946BE" w14:paraId="2D6AC14A" w14:textId="77777777">
        <w:trPr>
          <w:cantSplit/>
        </w:trPr>
        <w:tc>
          <w:tcPr>
            <w:tcW w:w="2300" w:type="dxa"/>
            <w:vAlign w:val="center"/>
          </w:tcPr>
          <w:p w14:paraId="7494F7F6" w14:textId="77777777" w:rsidR="003946BE" w:rsidRDefault="00000000">
            <w:pPr>
              <w:pStyle w:val="TableParagraph"/>
              <w:spacing w:before="30" w:after="30"/>
              <w:ind w:left="70" w:right="70"/>
            </w:pPr>
            <w:r>
              <w:rPr>
                <w:b/>
                <w:bCs/>
                <w:sz w:val="18"/>
                <w:szCs w:val="18"/>
              </w:rPr>
              <w:t>Dimensions</w:t>
            </w:r>
          </w:p>
        </w:tc>
        <w:tc>
          <w:tcPr>
            <w:tcW w:w="7900" w:type="dxa"/>
            <w:vAlign w:val="center"/>
          </w:tcPr>
          <w:p w14:paraId="11F98B89" w14:textId="77777777" w:rsidR="003946BE" w:rsidRDefault="00000000">
            <w:pPr>
              <w:pStyle w:val="TableParagraph"/>
              <w:spacing w:before="30" w:after="30"/>
              <w:ind w:left="70" w:right="70"/>
            </w:pPr>
            <w:r>
              <w:rPr>
                <w:sz w:val="18"/>
                <w:szCs w:val="18"/>
              </w:rPr>
              <w:t>Category, Country, Region, Shipping_Mode, Delivery_Status, Order_Status</w:t>
            </w:r>
          </w:p>
        </w:tc>
      </w:tr>
    </w:tbl>
    <w:p w14:paraId="73860866" w14:textId="77777777" w:rsidR="003946BE" w:rsidRDefault="003946BE">
      <w:pPr>
        <w:spacing w:line="80" w:lineRule="exact"/>
      </w:pPr>
    </w:p>
    <w:p w14:paraId="77FD2D0F" w14:textId="77777777" w:rsidR="003946BE" w:rsidRDefault="00000000" w:rsidP="00F32916">
      <w:pPr>
        <w:pStyle w:val="BodyText"/>
        <w:spacing w:before="40" w:line="259" w:lineRule="auto"/>
        <w:ind w:left="290" w:firstLine="0"/>
        <w:jc w:val="both"/>
      </w:pPr>
      <w:r>
        <w:rPr>
          <w:b/>
          <w:bCs/>
          <w:sz w:val="20"/>
          <w:szCs w:val="20"/>
        </w:rPr>
        <w:t>Data quality (from validation_report.json and re-checked in Python):</w:t>
      </w:r>
      <w:r>
        <w:rPr>
          <w:sz w:val="20"/>
          <w:szCs w:val="20"/>
        </w:rPr>
        <w:t xml:space="preserve"> no duplicate rows, Order_Item_Id is unique, no missing dimension attributes, Net_Sales = Gross_Sales − Discount in every row, and no shipment is dated before its order. Delay_Days is blank for the 7,754 cancelled shipments only; these blanks are deliberately kept (not replaced by zero) because a cancelled order has no realised delay.</w:t>
      </w:r>
    </w:p>
    <w:p w14:paraId="46B689F7"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Functional requirements</w:t>
      </w:r>
    </w:p>
    <w:p w14:paraId="63D7A9C3"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FR1 – Import the CSV and validate data types and nulls in Power Query.</w:t>
      </w:r>
    </w:p>
    <w:p w14:paraId="6398804B"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FR2 – Provide KPI measures: late rate, cancellation rate, average delay, average scheduled days, net sales, cost, profit and margin.</w:t>
      </w:r>
    </w:p>
    <w:p w14:paraId="6C7EB102"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FR3 – Offer slicers for Region, Category and Shipping Mode that filter all visuals on the page.</w:t>
      </w:r>
    </w:p>
    <w:p w14:paraId="53598BEB"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FR4 – Show delivery performance by shipping mode and a detail table by region, mode and delivery status.</w:t>
      </w:r>
    </w:p>
    <w:p w14:paraId="2D598951"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FR5 – Show profit by category and net sales by region.</w:t>
      </w:r>
    </w:p>
    <w:p w14:paraId="5EF5C52F"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FR6 – Allow users to click any visual element to cross-filter the others.</w:t>
      </w:r>
    </w:p>
    <w:p w14:paraId="159A9756"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Non-functional requirements</w:t>
      </w:r>
    </w:p>
    <w:p w14:paraId="66AC6A00"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Performance: visuals refresh within about a second for 180,519 rows (in-memory model).</w:t>
      </w:r>
    </w:p>
    <w:p w14:paraId="7F6B5ED5"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Usability: 16:9 canvas (1920 × 1080), consistent “Frontier” theme, clear titles and subtitles.</w:t>
      </w:r>
    </w:p>
    <w:p w14:paraId="5522139A"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Accuracy: every KPI reconciles with an independent calculation on the source CSV.</w:t>
      </w:r>
    </w:p>
    <w:p w14:paraId="1756EF76"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Maintainability: measures, not hard-coded values; a documented data-quality rule for blanks.</w:t>
      </w:r>
    </w:p>
    <w:p w14:paraId="7D2D46A6" w14:textId="77777777" w:rsidR="003946BE" w:rsidRDefault="00000000" w:rsidP="00F32916">
      <w:pPr>
        <w:pStyle w:val="ListParagraph"/>
        <w:numPr>
          <w:ilvl w:val="1"/>
          <w:numId w:val="1"/>
        </w:numPr>
        <w:tabs>
          <w:tab w:val="left" w:pos="577"/>
        </w:tabs>
        <w:spacing w:before="30" w:line="259" w:lineRule="auto"/>
        <w:ind w:left="577" w:hanging="172"/>
        <w:jc w:val="both"/>
      </w:pPr>
      <w:r>
        <w:rPr>
          <w:sz w:val="20"/>
          <w:szCs w:val="20"/>
        </w:rPr>
        <w:t>Portability: single .pbix file with the CSV path as the only external dependency.</w:t>
      </w:r>
    </w:p>
    <w:p w14:paraId="4CFC44C4" w14:textId="77777777" w:rsidR="003946BE" w:rsidRDefault="00000000">
      <w:pPr>
        <w:pStyle w:val="BodyText"/>
        <w:keepNext/>
        <w:spacing w:before="100" w:after="40"/>
        <w:ind w:left="290" w:firstLine="0"/>
      </w:pPr>
      <w:r>
        <w:rPr>
          <w:b/>
          <w:bCs/>
          <w:i/>
          <w:iCs/>
          <w:sz w:val="18"/>
          <w:szCs w:val="18"/>
        </w:rPr>
        <w:lastRenderedPageBreak/>
        <w:t xml:space="preserve">Table 4: </w:t>
      </w:r>
      <w:r>
        <w:rPr>
          <w:i/>
          <w:iCs/>
          <w:sz w:val="18"/>
          <w:szCs w:val="18"/>
        </w:rPr>
        <w:t>Software and hardware requirements</w:t>
      </w:r>
    </w:p>
    <w:tbl>
      <w:tblPr>
        <w:tblW w:w="102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7900"/>
      </w:tblGrid>
      <w:tr w:rsidR="003946BE" w14:paraId="031C03AD" w14:textId="77777777">
        <w:trPr>
          <w:cantSplit/>
          <w:tblHeader/>
        </w:trPr>
        <w:tc>
          <w:tcPr>
            <w:tcW w:w="2300" w:type="dxa"/>
            <w:shd w:val="clear" w:color="auto" w:fill="D6E3E8"/>
            <w:vAlign w:val="center"/>
          </w:tcPr>
          <w:p w14:paraId="04E6F3CA" w14:textId="77777777" w:rsidR="003946BE" w:rsidRDefault="00000000">
            <w:pPr>
              <w:pStyle w:val="TableParagraph"/>
              <w:spacing w:before="30" w:after="30"/>
              <w:ind w:left="70" w:right="70"/>
            </w:pPr>
            <w:r>
              <w:rPr>
                <w:b/>
                <w:bCs/>
                <w:sz w:val="18"/>
                <w:szCs w:val="18"/>
              </w:rPr>
              <w:t>Category</w:t>
            </w:r>
          </w:p>
        </w:tc>
        <w:tc>
          <w:tcPr>
            <w:tcW w:w="7900" w:type="dxa"/>
            <w:shd w:val="clear" w:color="auto" w:fill="D6E3E8"/>
            <w:vAlign w:val="center"/>
          </w:tcPr>
          <w:p w14:paraId="2B234508" w14:textId="77777777" w:rsidR="003946BE" w:rsidRDefault="00000000">
            <w:pPr>
              <w:pStyle w:val="TableParagraph"/>
              <w:spacing w:before="30" w:after="30"/>
              <w:ind w:left="70" w:right="70"/>
            </w:pPr>
            <w:r>
              <w:rPr>
                <w:b/>
                <w:bCs/>
                <w:sz w:val="18"/>
                <w:szCs w:val="18"/>
              </w:rPr>
              <w:t>Requirement</w:t>
            </w:r>
          </w:p>
        </w:tc>
      </w:tr>
      <w:tr w:rsidR="003946BE" w14:paraId="59A718C5" w14:textId="77777777">
        <w:trPr>
          <w:cantSplit/>
        </w:trPr>
        <w:tc>
          <w:tcPr>
            <w:tcW w:w="2300" w:type="dxa"/>
            <w:vAlign w:val="center"/>
          </w:tcPr>
          <w:p w14:paraId="64C5A710" w14:textId="77777777" w:rsidR="003946BE" w:rsidRDefault="00000000">
            <w:pPr>
              <w:pStyle w:val="TableParagraph"/>
              <w:spacing w:before="30" w:after="30"/>
              <w:ind w:left="70" w:right="70"/>
            </w:pPr>
            <w:r>
              <w:rPr>
                <w:b/>
                <w:bCs/>
                <w:sz w:val="18"/>
                <w:szCs w:val="18"/>
              </w:rPr>
              <w:t>Software</w:t>
            </w:r>
          </w:p>
        </w:tc>
        <w:tc>
          <w:tcPr>
            <w:tcW w:w="7900" w:type="dxa"/>
            <w:vAlign w:val="center"/>
          </w:tcPr>
          <w:p w14:paraId="0DA6F8E5" w14:textId="77777777" w:rsidR="003946BE" w:rsidRDefault="00000000">
            <w:pPr>
              <w:pStyle w:val="TableParagraph"/>
              <w:spacing w:before="30" w:after="30"/>
              <w:ind w:left="70" w:right="70"/>
            </w:pPr>
            <w:r>
              <w:rPr>
                <w:sz w:val="18"/>
                <w:szCs w:val="18"/>
              </w:rPr>
              <w:t>Microsoft Power BI Desktop (Windows); Power Query (M) and DAX; Python 3 with pandas and matplotlib for verification and figures; Microsoft Word / PDF reader</w:t>
            </w:r>
          </w:p>
        </w:tc>
      </w:tr>
      <w:tr w:rsidR="003946BE" w14:paraId="1E471879" w14:textId="77777777">
        <w:trPr>
          <w:cantSplit/>
        </w:trPr>
        <w:tc>
          <w:tcPr>
            <w:tcW w:w="2300" w:type="dxa"/>
            <w:vAlign w:val="center"/>
          </w:tcPr>
          <w:p w14:paraId="7A6E2484" w14:textId="77777777" w:rsidR="003946BE" w:rsidRDefault="00000000">
            <w:pPr>
              <w:pStyle w:val="TableParagraph"/>
              <w:spacing w:before="30" w:after="30"/>
              <w:ind w:left="70" w:right="70"/>
            </w:pPr>
            <w:r>
              <w:rPr>
                <w:b/>
                <w:bCs/>
                <w:sz w:val="18"/>
                <w:szCs w:val="18"/>
              </w:rPr>
              <w:t>Hardware</w:t>
            </w:r>
          </w:p>
        </w:tc>
        <w:tc>
          <w:tcPr>
            <w:tcW w:w="7900" w:type="dxa"/>
            <w:vAlign w:val="center"/>
          </w:tcPr>
          <w:p w14:paraId="6E7BCBD2" w14:textId="77777777" w:rsidR="003946BE" w:rsidRDefault="00000000">
            <w:pPr>
              <w:pStyle w:val="TableParagraph"/>
              <w:spacing w:before="30" w:after="30"/>
              <w:ind w:left="70" w:right="70"/>
            </w:pPr>
            <w:r>
              <w:rPr>
                <w:sz w:val="18"/>
                <w:szCs w:val="18"/>
              </w:rPr>
              <w:t>Windows 10/11 PC, 8 GB RAM recommended (4 GB minimum), multi-core CPU, 2 GB free disk space, 1920 × 1080 display</w:t>
            </w:r>
          </w:p>
        </w:tc>
      </w:tr>
      <w:tr w:rsidR="003946BE" w14:paraId="4EA27702" w14:textId="77777777">
        <w:trPr>
          <w:cantSplit/>
        </w:trPr>
        <w:tc>
          <w:tcPr>
            <w:tcW w:w="2300" w:type="dxa"/>
            <w:vAlign w:val="center"/>
          </w:tcPr>
          <w:p w14:paraId="2882A410" w14:textId="77777777" w:rsidR="003946BE" w:rsidRDefault="00000000">
            <w:pPr>
              <w:pStyle w:val="TableParagraph"/>
              <w:spacing w:before="30" w:after="30"/>
              <w:ind w:left="70" w:right="70"/>
            </w:pPr>
            <w:r>
              <w:rPr>
                <w:b/>
                <w:bCs/>
                <w:sz w:val="18"/>
                <w:szCs w:val="18"/>
              </w:rPr>
              <w:t>Inputs</w:t>
            </w:r>
          </w:p>
        </w:tc>
        <w:tc>
          <w:tcPr>
            <w:tcW w:w="7900" w:type="dxa"/>
            <w:vAlign w:val="center"/>
          </w:tcPr>
          <w:p w14:paraId="36DCC5F1" w14:textId="77777777" w:rsidR="003946BE" w:rsidRDefault="00000000">
            <w:pPr>
              <w:pStyle w:val="TableParagraph"/>
              <w:spacing w:before="30" w:after="30"/>
              <w:ind w:left="70" w:right="70"/>
            </w:pPr>
            <w:r>
              <w:rPr>
                <w:sz w:val="18"/>
                <w:szCs w:val="18"/>
              </w:rPr>
              <w:t>Fact_OrderItems_PowerBI_Ready.csv (and, optionally, the original Dim_*.csv tables)</w:t>
            </w:r>
          </w:p>
        </w:tc>
      </w:tr>
      <w:tr w:rsidR="003946BE" w14:paraId="772B5682" w14:textId="77777777">
        <w:trPr>
          <w:cantSplit/>
        </w:trPr>
        <w:tc>
          <w:tcPr>
            <w:tcW w:w="2300" w:type="dxa"/>
            <w:vAlign w:val="center"/>
          </w:tcPr>
          <w:p w14:paraId="49BC5401" w14:textId="77777777" w:rsidR="003946BE" w:rsidRDefault="00000000">
            <w:pPr>
              <w:pStyle w:val="TableParagraph"/>
              <w:spacing w:before="30" w:after="30"/>
              <w:ind w:left="70" w:right="70"/>
            </w:pPr>
            <w:r>
              <w:rPr>
                <w:b/>
                <w:bCs/>
                <w:sz w:val="18"/>
                <w:szCs w:val="18"/>
              </w:rPr>
              <w:t>Outputs</w:t>
            </w:r>
          </w:p>
        </w:tc>
        <w:tc>
          <w:tcPr>
            <w:tcW w:w="7900" w:type="dxa"/>
            <w:vAlign w:val="center"/>
          </w:tcPr>
          <w:p w14:paraId="58EF80C1" w14:textId="77777777" w:rsidR="003946BE" w:rsidRDefault="00000000">
            <w:pPr>
              <w:pStyle w:val="TableParagraph"/>
              <w:spacing w:before="30" w:after="30"/>
              <w:ind w:left="70" w:right="70"/>
            </w:pPr>
            <w:r>
              <w:rPr>
                <w:sz w:val="18"/>
                <w:szCs w:val="18"/>
              </w:rPr>
              <w:t>Supply_Chain_Efficiency_Optimization.pbix (3 pages), KPI results, insights and recommendations</w:t>
            </w:r>
          </w:p>
        </w:tc>
      </w:tr>
      <w:tr w:rsidR="003946BE" w14:paraId="69AC560C" w14:textId="77777777">
        <w:trPr>
          <w:cantSplit/>
        </w:trPr>
        <w:tc>
          <w:tcPr>
            <w:tcW w:w="2300" w:type="dxa"/>
            <w:vAlign w:val="center"/>
          </w:tcPr>
          <w:p w14:paraId="54A2B6BB" w14:textId="77777777" w:rsidR="003946BE" w:rsidRDefault="00000000">
            <w:pPr>
              <w:pStyle w:val="TableParagraph"/>
              <w:spacing w:before="30" w:after="30"/>
              <w:ind w:left="70" w:right="70"/>
            </w:pPr>
            <w:r>
              <w:rPr>
                <w:b/>
                <w:bCs/>
                <w:sz w:val="18"/>
                <w:szCs w:val="18"/>
              </w:rPr>
              <w:t>Constraints</w:t>
            </w:r>
          </w:p>
        </w:tc>
        <w:tc>
          <w:tcPr>
            <w:tcW w:w="7900" w:type="dxa"/>
            <w:vAlign w:val="center"/>
          </w:tcPr>
          <w:p w14:paraId="0149075E" w14:textId="77777777" w:rsidR="003946BE" w:rsidRDefault="00000000">
            <w:pPr>
              <w:pStyle w:val="TableParagraph"/>
              <w:spacing w:before="30" w:after="30"/>
              <w:ind w:left="70" w:right="70"/>
            </w:pPr>
            <w:r>
              <w:rPr>
                <w:sz w:val="18"/>
                <w:szCs w:val="18"/>
              </w:rPr>
              <w:t>One-table model with a stand-alone calendar table; no transport-cost or warehouse fields; coverage differs by region and year</w:t>
            </w:r>
          </w:p>
        </w:tc>
      </w:tr>
    </w:tbl>
    <w:p w14:paraId="136DED58" w14:textId="77777777" w:rsidR="003946BE" w:rsidRDefault="003946BE">
      <w:pPr>
        <w:spacing w:line="80" w:lineRule="exact"/>
      </w:pPr>
    </w:p>
    <w:p w14:paraId="7B3705E2" w14:textId="77777777" w:rsidR="00BB73A8" w:rsidRDefault="00000000">
      <w:pPr>
        <w:pStyle w:val="Heading2"/>
        <w:numPr>
          <w:ilvl w:val="0"/>
          <w:numId w:val="1"/>
        </w:numPr>
        <w:tabs>
          <w:tab w:val="left" w:pos="508"/>
        </w:tabs>
        <w:spacing w:before="81"/>
        <w:ind w:left="508" w:hanging="218"/>
      </w:pPr>
      <w:bookmarkStart w:id="4" w:name="5._Proposed_Methodology_and_System_Desig"/>
      <w:bookmarkEnd w:id="4"/>
      <w:r>
        <w:rPr>
          <w:color w:val="355E90"/>
        </w:rPr>
        <w:t>Proposed</w:t>
      </w:r>
      <w:r>
        <w:rPr>
          <w:color w:val="355E90"/>
          <w:spacing w:val="-6"/>
        </w:rPr>
        <w:t xml:space="preserve"> </w:t>
      </w:r>
      <w:r>
        <w:rPr>
          <w:color w:val="355E90"/>
        </w:rPr>
        <w:t>Methodology</w:t>
      </w:r>
      <w:r>
        <w:rPr>
          <w:color w:val="355E90"/>
          <w:spacing w:val="-5"/>
        </w:rPr>
        <w:t xml:space="preserve"> </w:t>
      </w:r>
      <w:r>
        <w:rPr>
          <w:color w:val="355E90"/>
        </w:rPr>
        <w:t>and</w:t>
      </w:r>
      <w:r>
        <w:rPr>
          <w:color w:val="355E90"/>
          <w:spacing w:val="-5"/>
        </w:rPr>
        <w:t xml:space="preserve"> </w:t>
      </w:r>
      <w:r>
        <w:rPr>
          <w:color w:val="355E90"/>
        </w:rPr>
        <w:t>System</w:t>
      </w:r>
      <w:r>
        <w:rPr>
          <w:color w:val="355E90"/>
          <w:spacing w:val="-5"/>
        </w:rPr>
        <w:t xml:space="preserve"> </w:t>
      </w:r>
      <w:r>
        <w:rPr>
          <w:color w:val="355E90"/>
          <w:spacing w:val="-2"/>
        </w:rPr>
        <w:t>Design</w:t>
      </w:r>
    </w:p>
    <w:p w14:paraId="08E9A2CB" w14:textId="77777777" w:rsidR="003946BE" w:rsidRDefault="00000000">
      <w:pPr>
        <w:pStyle w:val="BodyText"/>
        <w:spacing w:before="39" w:line="259" w:lineRule="auto"/>
        <w:ind w:left="290" w:firstLine="0"/>
        <w:jc w:val="both"/>
      </w:pPr>
      <w:r>
        <w:rPr>
          <w:sz w:val="20"/>
          <w:szCs w:val="20"/>
        </w:rPr>
        <w:t>The proposed solution is a five-stage pipeline – source, ETL, data model, visualisation and outcome (Figure 1). It is organised into seven modules: (M1) data acquisition, (M2) ETL in Power Query, (M3) data modelling, (M4) DAX measure layer, (M5) report pages, (M6) interaction through slicers and cross-filtering, and (M7) validation and scenario analysis.</w:t>
      </w:r>
    </w:p>
    <w:p w14:paraId="06170A9C" w14:textId="77777777" w:rsidR="003946BE" w:rsidRDefault="00000000">
      <w:pPr>
        <w:pStyle w:val="BodyText"/>
        <w:keepNext/>
        <w:spacing w:before="80"/>
        <w:ind w:left="0" w:firstLine="0"/>
        <w:jc w:val="center"/>
      </w:pPr>
      <w:r>
        <w:rPr>
          <w:noProof/>
        </w:rPr>
        <w:drawing>
          <wp:inline distT="0" distB="0" distL="0" distR="0" wp14:anchorId="05727300" wp14:editId="12B28C9D">
            <wp:extent cx="6217920" cy="2994869"/>
            <wp:effectExtent l="0" t="0" r="0" b="0"/>
            <wp:docPr id="101" name="Picture 101" descr="System architecture and workflow of the proposed Power BI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oc_1.png"/>
                    <pic:cNvPicPr/>
                  </pic:nvPicPr>
                  <pic:blipFill>
                    <a:blip r:embed="rId9"/>
                    <a:stretch>
                      <a:fillRect/>
                    </a:stretch>
                  </pic:blipFill>
                  <pic:spPr>
                    <a:xfrm>
                      <a:off x="0" y="0"/>
                      <a:ext cx="6217920" cy="2994869"/>
                    </a:xfrm>
                    <a:prstGeom prst="rect">
                      <a:avLst/>
                    </a:prstGeom>
                    <a:ln w="6350">
                      <a:solidFill>
                        <a:srgbClr val="BFBFBF"/>
                      </a:solidFill>
                    </a:ln>
                  </pic:spPr>
                </pic:pic>
              </a:graphicData>
            </a:graphic>
          </wp:inline>
        </w:drawing>
      </w:r>
    </w:p>
    <w:p w14:paraId="3CFEB360" w14:textId="77777777" w:rsidR="003946BE" w:rsidRDefault="00000000">
      <w:pPr>
        <w:pStyle w:val="BodyText"/>
        <w:spacing w:before="40" w:after="120"/>
        <w:ind w:left="290" w:firstLine="0"/>
        <w:jc w:val="center"/>
      </w:pPr>
      <w:r>
        <w:rPr>
          <w:b/>
          <w:bCs/>
          <w:i/>
          <w:iCs/>
          <w:sz w:val="18"/>
          <w:szCs w:val="18"/>
        </w:rPr>
        <w:t xml:space="preserve">Figure 1: </w:t>
      </w:r>
      <w:r>
        <w:rPr>
          <w:i/>
          <w:iCs/>
          <w:sz w:val="18"/>
          <w:szCs w:val="18"/>
        </w:rPr>
        <w:t>System architecture and workflow of the proposed Power BI solution</w:t>
      </w:r>
    </w:p>
    <w:p w14:paraId="12344644"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ETL (Extract, Transform, Load)</w:t>
      </w:r>
    </w:p>
    <w:p w14:paraId="7A7850C1" w14:textId="77777777" w:rsidR="003946BE" w:rsidRDefault="00000000" w:rsidP="00F32916">
      <w:pPr>
        <w:pStyle w:val="ListParagraph"/>
        <w:numPr>
          <w:ilvl w:val="1"/>
          <w:numId w:val="1"/>
        </w:numPr>
        <w:tabs>
          <w:tab w:val="left" w:pos="577"/>
        </w:tabs>
        <w:spacing w:before="30" w:line="259" w:lineRule="auto"/>
        <w:ind w:left="577" w:hanging="172"/>
        <w:jc w:val="both"/>
      </w:pPr>
      <w:r>
        <w:rPr>
          <w:b/>
          <w:bCs/>
          <w:sz w:val="20"/>
          <w:szCs w:val="20"/>
        </w:rPr>
        <w:t>Extract:</w:t>
      </w:r>
      <w:r>
        <w:rPr>
          <w:sz w:val="20"/>
          <w:szCs w:val="20"/>
        </w:rPr>
        <w:t xml:space="preserve"> Home → Get data → Text/CSV loads Fact_OrderItems_PowerBI_Ready.csv (43 columns, Windows-1252 encoding).</w:t>
      </w:r>
    </w:p>
    <w:p w14:paraId="74BEE2D6" w14:textId="77777777" w:rsidR="003946BE" w:rsidRDefault="00000000" w:rsidP="00F32916">
      <w:pPr>
        <w:pStyle w:val="ListParagraph"/>
        <w:numPr>
          <w:ilvl w:val="1"/>
          <w:numId w:val="1"/>
        </w:numPr>
        <w:tabs>
          <w:tab w:val="left" w:pos="577"/>
        </w:tabs>
        <w:spacing w:before="30" w:line="259" w:lineRule="auto"/>
        <w:ind w:left="577" w:hanging="172"/>
        <w:jc w:val="both"/>
      </w:pPr>
      <w:r>
        <w:rPr>
          <w:b/>
          <w:bCs/>
          <w:sz w:val="20"/>
          <w:szCs w:val="20"/>
        </w:rPr>
        <w:t>Transform:</w:t>
      </w:r>
      <w:r>
        <w:rPr>
          <w:sz w:val="20"/>
          <w:szCs w:val="20"/>
        </w:rPr>
        <w:t xml:space="preserve"> promote headers; set types deliberately (keys and counts as whole numbers, Order_Date/Ship_Date as date-time, the *_Key and year-month fields as date, amounts as decimal, text columns as text); check column quality for errors and nulls; keep Delay_Days blank for cancelled shipments.</w:t>
      </w:r>
    </w:p>
    <w:p w14:paraId="5A112D24" w14:textId="77777777" w:rsidR="003946BE" w:rsidRDefault="00000000" w:rsidP="00F32916">
      <w:pPr>
        <w:pStyle w:val="ListParagraph"/>
        <w:numPr>
          <w:ilvl w:val="1"/>
          <w:numId w:val="1"/>
        </w:numPr>
        <w:tabs>
          <w:tab w:val="left" w:pos="577"/>
        </w:tabs>
        <w:spacing w:before="30" w:line="259" w:lineRule="auto"/>
        <w:ind w:left="577" w:hanging="172"/>
        <w:jc w:val="both"/>
      </w:pPr>
      <w:r>
        <w:rPr>
          <w:b/>
          <w:bCs/>
          <w:sz w:val="20"/>
          <w:szCs w:val="20"/>
        </w:rPr>
        <w:t>Load:</w:t>
      </w:r>
      <w:r>
        <w:rPr>
          <w:sz w:val="20"/>
          <w:szCs w:val="20"/>
        </w:rPr>
        <w:t xml:space="preserve"> Close &amp; Apply loads the query as table Fact_OrderItems; a calendar table DimDate is added with DAX (CALENDAR + ADDCOLUMNS).</w:t>
      </w:r>
    </w:p>
    <w:p w14:paraId="5FFDB297"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Fact / dimension design</w:t>
      </w:r>
    </w:p>
    <w:p w14:paraId="22B93601" w14:textId="77777777" w:rsidR="003946BE" w:rsidRDefault="00000000" w:rsidP="00F32916">
      <w:pPr>
        <w:pStyle w:val="BodyText"/>
        <w:spacing w:before="60" w:line="259" w:lineRule="auto"/>
        <w:ind w:left="290" w:firstLine="0"/>
        <w:jc w:val="both"/>
      </w:pPr>
      <w:r>
        <w:rPr>
          <w:sz w:val="20"/>
          <w:szCs w:val="20"/>
        </w:rPr>
        <w:t>The supplied package follows a star schema: a fact table Fact_OrderItems (one row per order item) with keys to the dimensions Dim_Category, Dim_Geography, Dim_ShippingMode, Dim_DeliveryStatus and Dim_Date. For a fast single-view dashboard the dimensions were pre-joined into one enriched table (a flattened star), so Category, Country, Region, Shipping_Mode, Delivery_Status and date attributes sit beside the facts. DimDate is kept as a stand-alone calendar table (Figure 2); the report uses the fact table’s own date fields with Power BI’s date hierarchy.</w:t>
      </w:r>
    </w:p>
    <w:p w14:paraId="36599476" w14:textId="77777777" w:rsidR="003946BE" w:rsidRDefault="00000000">
      <w:pPr>
        <w:pStyle w:val="BodyText"/>
        <w:keepNext/>
        <w:spacing w:before="80"/>
        <w:ind w:left="0" w:firstLine="0"/>
        <w:jc w:val="center"/>
      </w:pPr>
      <w:r>
        <w:rPr>
          <w:noProof/>
        </w:rPr>
        <w:lastRenderedPageBreak/>
        <w:drawing>
          <wp:inline distT="0" distB="0" distL="0" distR="0" wp14:anchorId="66C90CB1" wp14:editId="49F8E234">
            <wp:extent cx="5394960" cy="3141085"/>
            <wp:effectExtent l="0" t="0" r="0" b="0"/>
            <wp:docPr id="102" name="Picture 102" descr="Model view: Fact_OrderItems and the stand-alone DimDate calenda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oc_2.png"/>
                    <pic:cNvPicPr/>
                  </pic:nvPicPr>
                  <pic:blipFill>
                    <a:blip r:embed="rId10"/>
                    <a:stretch>
                      <a:fillRect/>
                    </a:stretch>
                  </pic:blipFill>
                  <pic:spPr>
                    <a:xfrm>
                      <a:off x="0" y="0"/>
                      <a:ext cx="5394960" cy="3141085"/>
                    </a:xfrm>
                    <a:prstGeom prst="rect">
                      <a:avLst/>
                    </a:prstGeom>
                    <a:ln w="6350">
                      <a:solidFill>
                        <a:srgbClr val="BFBFBF"/>
                      </a:solidFill>
                    </a:ln>
                  </pic:spPr>
                </pic:pic>
              </a:graphicData>
            </a:graphic>
          </wp:inline>
        </w:drawing>
      </w:r>
    </w:p>
    <w:p w14:paraId="25A15360" w14:textId="77777777" w:rsidR="003946BE" w:rsidRDefault="00000000">
      <w:pPr>
        <w:pStyle w:val="BodyText"/>
        <w:spacing w:before="40" w:after="120"/>
        <w:ind w:left="290" w:firstLine="0"/>
        <w:jc w:val="center"/>
      </w:pPr>
      <w:r>
        <w:rPr>
          <w:b/>
          <w:bCs/>
          <w:i/>
          <w:iCs/>
          <w:sz w:val="18"/>
          <w:szCs w:val="18"/>
        </w:rPr>
        <w:t xml:space="preserve">Figure 2: </w:t>
      </w:r>
      <w:r>
        <w:rPr>
          <w:i/>
          <w:iCs/>
          <w:sz w:val="18"/>
          <w:szCs w:val="18"/>
        </w:rPr>
        <w:t>Model view: Fact_OrderItems and the stand-alone DimDate calendar table</w:t>
      </w:r>
    </w:p>
    <w:p w14:paraId="390861EB"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Data mining</w:t>
      </w:r>
    </w:p>
    <w:p w14:paraId="11A13842" w14:textId="77777777" w:rsidR="003946BE" w:rsidRDefault="00000000" w:rsidP="00F32916">
      <w:pPr>
        <w:pStyle w:val="BodyText"/>
        <w:spacing w:before="60" w:line="259" w:lineRule="auto"/>
        <w:ind w:left="290" w:firstLine="0"/>
        <w:jc w:val="both"/>
      </w:pPr>
      <w:r>
        <w:rPr>
          <w:sz w:val="20"/>
          <w:szCs w:val="20"/>
        </w:rPr>
        <w:t>This project is descriptive and diagnostic analytics; no data-mining algorithm is trained. The pre-processing steps are the ETL rules above (type setting, null handling, duplicate and key checks). Predictive modelling of the supplied Late_Risk flag is listed as future scope.</w:t>
      </w:r>
    </w:p>
    <w:p w14:paraId="70F8052E"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Dashboard design</w:t>
      </w:r>
    </w:p>
    <w:p w14:paraId="75EBA14E" w14:textId="77777777" w:rsidR="003946BE" w:rsidRDefault="00000000" w:rsidP="00F32916">
      <w:pPr>
        <w:pStyle w:val="BodyText"/>
        <w:spacing w:before="60" w:line="259" w:lineRule="auto"/>
        <w:ind w:left="290" w:firstLine="0"/>
        <w:jc w:val="both"/>
      </w:pPr>
      <w:r>
        <w:rPr>
          <w:sz w:val="20"/>
          <w:szCs w:val="20"/>
        </w:rPr>
        <w:t xml:space="preserve">Three pages share a 1920 × 1080 canvas and the “Frontier” colour theme: </w:t>
      </w:r>
      <w:r>
        <w:rPr>
          <w:b/>
          <w:bCs/>
          <w:sz w:val="20"/>
          <w:szCs w:val="20"/>
        </w:rPr>
        <w:t>Executive Overview</w:t>
      </w:r>
      <w:r>
        <w:rPr>
          <w:sz w:val="20"/>
          <w:szCs w:val="20"/>
        </w:rPr>
        <w:t xml:space="preserve"> (slicers + three summary visuals), </w:t>
      </w:r>
      <w:r>
        <w:rPr>
          <w:b/>
          <w:bCs/>
          <w:sz w:val="20"/>
          <w:szCs w:val="20"/>
        </w:rPr>
        <w:t>Delivery Performance</w:t>
      </w:r>
      <w:r>
        <w:rPr>
          <w:sz w:val="20"/>
          <w:szCs w:val="20"/>
        </w:rPr>
        <w:t xml:space="preserve"> (KPI cards, two mode charts and a detail table) and </w:t>
      </w:r>
      <w:r>
        <w:rPr>
          <w:b/>
          <w:bCs/>
          <w:sz w:val="20"/>
          <w:szCs w:val="20"/>
        </w:rPr>
        <w:t>Cost &amp; Profitability</w:t>
      </w:r>
      <w:r>
        <w:rPr>
          <w:sz w:val="20"/>
          <w:szCs w:val="20"/>
        </w:rPr>
        <w:t xml:space="preserve"> (KPI cards and two column charts). Slicers sit on the Executive Overview page; every visual on every page can be clicked to cross-filter the rest.</w:t>
      </w:r>
    </w:p>
    <w:p w14:paraId="6B98273E" w14:textId="77777777" w:rsidR="00BB73A8" w:rsidRDefault="00000000" w:rsidP="00F32916">
      <w:pPr>
        <w:pStyle w:val="Heading2"/>
        <w:numPr>
          <w:ilvl w:val="0"/>
          <w:numId w:val="1"/>
        </w:numPr>
        <w:tabs>
          <w:tab w:val="left" w:pos="508"/>
        </w:tabs>
        <w:spacing w:before="81"/>
        <w:ind w:left="508" w:hanging="218"/>
        <w:jc w:val="both"/>
      </w:pPr>
      <w:bookmarkStart w:id="5" w:name="6._Algorithm_Design"/>
      <w:bookmarkEnd w:id="5"/>
      <w:r>
        <w:rPr>
          <w:color w:val="355E90"/>
        </w:rPr>
        <w:t>Algorithm</w:t>
      </w:r>
      <w:r>
        <w:rPr>
          <w:color w:val="355E90"/>
          <w:spacing w:val="-8"/>
        </w:rPr>
        <w:t xml:space="preserve"> </w:t>
      </w:r>
      <w:r>
        <w:rPr>
          <w:color w:val="355E90"/>
          <w:spacing w:val="-2"/>
        </w:rPr>
        <w:t>Design</w:t>
      </w:r>
    </w:p>
    <w:p w14:paraId="472663BE" w14:textId="77777777" w:rsidR="003946BE" w:rsidRDefault="00000000" w:rsidP="00F32916">
      <w:pPr>
        <w:pStyle w:val="BodyText"/>
        <w:spacing w:before="39" w:line="259" w:lineRule="auto"/>
        <w:ind w:left="290" w:firstLine="0"/>
        <w:jc w:val="both"/>
      </w:pPr>
      <w:r>
        <w:rPr>
          <w:sz w:val="20"/>
          <w:szCs w:val="20"/>
        </w:rPr>
        <w:t>The KPI logic is a single pass over the rows that survive the current filter context (slicer or cross-filter). The pseudocode below shows how each measure is evaluated; Figure 3 is the matching flowchart.</w:t>
      </w:r>
    </w:p>
    <w:p w14:paraId="26CD515B" w14:textId="77777777" w:rsidR="003946BE" w:rsidRDefault="00000000">
      <w:pPr>
        <w:pStyle w:val="BodyText"/>
        <w:keepNext/>
        <w:pBdr>
          <w:top w:val="single" w:sz="4" w:space="3" w:color="BFBFBF"/>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ALGORITHM ComputeKPIs(Fact, filters)</w:t>
      </w:r>
    </w:p>
    <w:p w14:paraId="2DB6E807"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rows        &lt;- Fact WHERE all(filters) are true          # filter context</w:t>
      </w:r>
    </w:p>
    <w:p w14:paraId="5CF01175"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items       &lt;- DISTINCTCOUNT(rows.Order_Item_Id)</w:t>
      </w:r>
    </w:p>
    <w:p w14:paraId="00DAA933"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delivered   &lt;- DISTINCTCOUNT(rows WHERE Is_Cancelled_Shipment = 0)</w:t>
      </w:r>
    </w:p>
    <w:p w14:paraId="5F99A806"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late_items  &lt;- DISTINCTCOUNT(rows WHERE Is_Late = 1)</w:t>
      </w:r>
    </w:p>
    <w:p w14:paraId="24CFC540"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cancelled   &lt;- DISTINCTCOUNT(rows WHERE Is_Cancelled_Shipment = 1)</w:t>
      </w:r>
    </w:p>
    <w:p w14:paraId="51CEE9BD"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LateRate    &lt;- late_items / delivered        # DIVIDE() returns blank if delivered = 0</w:t>
      </w:r>
    </w:p>
    <w:p w14:paraId="09E9C810"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CancelRate  &lt;- cancelled / items</w:t>
      </w:r>
    </w:p>
    <w:p w14:paraId="68ACBD77"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AvgDelay    &lt;- AVERAGE(rows.Delay_Days)      # blanks (cancelled) are ignored</w:t>
      </w:r>
    </w:p>
    <w:p w14:paraId="45ED6C26"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AvgSched    &lt;- AVERAGE(rows.Days_Scheduled_x)</w:t>
      </w:r>
    </w:p>
    <w:p w14:paraId="405AD98D"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Margin      &lt;- SUM(rows.Profit) / SUM(rows.Net_Sales)</w:t>
      </w:r>
    </w:p>
    <w:p w14:paraId="7858D7B4"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FOR EACH group g IN visual axis (mode, region, category, year)</w:t>
      </w:r>
    </w:p>
    <w:p w14:paraId="0357FA4C"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evaluate the measures on rows WHERE group = g</w:t>
      </w:r>
    </w:p>
    <w:p w14:paraId="6129EA48" w14:textId="77777777" w:rsidR="003946BE" w:rsidRDefault="00000000">
      <w:pPr>
        <w:pStyle w:val="BodyText"/>
        <w:pBdr>
          <w:left w:val="single" w:sz="4" w:space="4" w:color="BFBFBF"/>
          <w:bottom w:val="single" w:sz="4" w:space="3"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SORT groups by the chosen measure; RENDER visual</w:t>
      </w:r>
    </w:p>
    <w:p w14:paraId="200DC099" w14:textId="77777777" w:rsidR="003946BE" w:rsidRDefault="003946BE">
      <w:pPr>
        <w:spacing w:line="60" w:lineRule="exact"/>
      </w:pPr>
    </w:p>
    <w:p w14:paraId="4AA26B66" w14:textId="77777777" w:rsidR="003946BE" w:rsidRDefault="00000000">
      <w:pPr>
        <w:pStyle w:val="BodyText"/>
        <w:keepNext/>
        <w:spacing w:before="80"/>
        <w:ind w:left="0" w:firstLine="0"/>
        <w:jc w:val="center"/>
      </w:pPr>
      <w:r>
        <w:rPr>
          <w:noProof/>
        </w:rPr>
        <w:lastRenderedPageBreak/>
        <w:drawing>
          <wp:inline distT="0" distB="0" distL="0" distR="0" wp14:anchorId="6C0AC10D" wp14:editId="739CF998">
            <wp:extent cx="3566160" cy="4113217"/>
            <wp:effectExtent l="0" t="0" r="0" b="0"/>
            <wp:docPr id="103" name="Picture 103" descr="Flowchart of the KPI calculation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oc_3.png"/>
                    <pic:cNvPicPr/>
                  </pic:nvPicPr>
                  <pic:blipFill>
                    <a:blip r:embed="rId11"/>
                    <a:stretch>
                      <a:fillRect/>
                    </a:stretch>
                  </pic:blipFill>
                  <pic:spPr>
                    <a:xfrm>
                      <a:off x="0" y="0"/>
                      <a:ext cx="3566160" cy="4113217"/>
                    </a:xfrm>
                    <a:prstGeom prst="rect">
                      <a:avLst/>
                    </a:prstGeom>
                    <a:ln w="6350">
                      <a:solidFill>
                        <a:srgbClr val="BFBFBF"/>
                      </a:solidFill>
                    </a:ln>
                  </pic:spPr>
                </pic:pic>
              </a:graphicData>
            </a:graphic>
          </wp:inline>
        </w:drawing>
      </w:r>
    </w:p>
    <w:p w14:paraId="53FEFC46" w14:textId="77777777" w:rsidR="003946BE" w:rsidRDefault="00000000">
      <w:pPr>
        <w:pStyle w:val="BodyText"/>
        <w:spacing w:before="40" w:after="120"/>
        <w:ind w:left="290" w:firstLine="0"/>
        <w:jc w:val="center"/>
      </w:pPr>
      <w:r>
        <w:rPr>
          <w:b/>
          <w:bCs/>
          <w:i/>
          <w:iCs/>
          <w:sz w:val="18"/>
          <w:szCs w:val="18"/>
        </w:rPr>
        <w:t xml:space="preserve">Figure 3: </w:t>
      </w:r>
      <w:r>
        <w:rPr>
          <w:i/>
          <w:iCs/>
          <w:sz w:val="18"/>
          <w:szCs w:val="18"/>
        </w:rPr>
        <w:t>Flowchart of the KPI calculation logic</w:t>
      </w:r>
    </w:p>
    <w:p w14:paraId="7820E98F"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Data structures</w:t>
      </w:r>
    </w:p>
    <w:p w14:paraId="21AD14E1" w14:textId="77777777" w:rsidR="003946BE" w:rsidRDefault="00000000" w:rsidP="00F32916">
      <w:pPr>
        <w:pStyle w:val="BodyText"/>
        <w:spacing w:before="60" w:line="259" w:lineRule="auto"/>
        <w:ind w:left="290" w:firstLine="0"/>
        <w:jc w:val="both"/>
      </w:pPr>
      <w:r>
        <w:rPr>
          <w:sz w:val="20"/>
          <w:szCs w:val="20"/>
        </w:rPr>
        <w:t>Power BI stores each column in the in-memory VertiPaq engine as a compressed, dictionary-encoded column. Filters are applied as bitmaps over the row set; slicer selections are lists of values per column. Group-by visuals use temporary hash tables keyed by the axis field.</w:t>
      </w:r>
    </w:p>
    <w:p w14:paraId="0806AE05"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Complexity</w:t>
      </w:r>
    </w:p>
    <w:p w14:paraId="034EA4BA" w14:textId="77777777" w:rsidR="003946BE" w:rsidRDefault="00000000" w:rsidP="00F32916">
      <w:pPr>
        <w:pStyle w:val="BodyText"/>
        <w:spacing w:before="60" w:line="259" w:lineRule="auto"/>
        <w:ind w:left="290" w:firstLine="0"/>
        <w:jc w:val="both"/>
      </w:pPr>
      <w:r>
        <w:rPr>
          <w:sz w:val="20"/>
          <w:szCs w:val="20"/>
        </w:rPr>
        <w:t>For n = 180,519 rows and k groups on a visual axis, each measure needs one scan of the filtered rows, O(n); grouping adds O(n) hashing and sorting the k groups costs O(k log k) (k ≤ 50 here). Memory is O(n·c) for c columns but small in practice because columns are compressed (the whole report with data is about 8 MB, compared with 49 MB of CSV).</w:t>
      </w:r>
    </w:p>
    <w:p w14:paraId="7B121BCE" w14:textId="77777777" w:rsidR="003946BE" w:rsidRDefault="00000000" w:rsidP="00F32916">
      <w:pPr>
        <w:pStyle w:val="BodyText"/>
        <w:keepNext/>
        <w:spacing w:before="120" w:after="20"/>
        <w:ind w:left="290" w:firstLine="0"/>
        <w:jc w:val="both"/>
      </w:pPr>
      <w:r>
        <w:rPr>
          <w:rFonts w:ascii="Calibri" w:hAnsi="Calibri" w:cs="Calibri"/>
          <w:b/>
          <w:bCs/>
          <w:color w:val="355E90"/>
          <w:sz w:val="21"/>
          <w:szCs w:val="21"/>
        </w:rPr>
        <w:t>What-if scenario algorithm</w:t>
      </w:r>
    </w:p>
    <w:p w14:paraId="00C19C70" w14:textId="77777777" w:rsidR="003946BE" w:rsidRDefault="00000000">
      <w:pPr>
        <w:pStyle w:val="BodyText"/>
        <w:keepNext/>
        <w:pBdr>
          <w:top w:val="single" w:sz="4" w:space="3" w:color="BFBFBF"/>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FOR EACH delivered item i:</w:t>
      </w:r>
    </w:p>
    <w:p w14:paraId="1E9B1CC7"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new_schedule[i] &lt;- proposed promise for Shipping_Mode[i]   # e.g. First Class 1 -&gt; 2 days</w:t>
      </w:r>
    </w:p>
    <w:p w14:paraId="3FABB897"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late_new[i]     &lt;- 1 IF Days_Real[i] &gt; new_schedule[i] ELSE 0</w:t>
      </w:r>
    </w:p>
    <w:p w14:paraId="39D543F9" w14:textId="77777777" w:rsidR="003946BE" w:rsidRDefault="00000000">
      <w:pPr>
        <w:pStyle w:val="BodyText"/>
        <w:pBdr>
          <w:left w:val="single" w:sz="4" w:space="4" w:color="BFBFBF"/>
          <w:bottom w:val="single" w:sz="4" w:space="3" w:color="BFBFBF"/>
          <w:right w:val="single" w:sz="4" w:space="4" w:color="BFBFBF"/>
        </w:pBdr>
        <w:shd w:val="clear" w:color="auto" w:fill="F3F3F3"/>
        <w:spacing w:line="228" w:lineRule="auto"/>
        <w:ind w:left="400" w:right="200" w:firstLine="0"/>
      </w:pPr>
      <w:r>
        <w:rPr>
          <w:rFonts w:ascii="Courier New" w:hAnsi="Courier New" w:cs="Courier New"/>
          <w:sz w:val="16"/>
          <w:szCs w:val="16"/>
        </w:rPr>
        <w:t>LateRate_new &lt;- SUM(late_new) / delivered</w:t>
      </w:r>
    </w:p>
    <w:p w14:paraId="459D71C9" w14:textId="77777777" w:rsidR="003946BE" w:rsidRDefault="003946BE">
      <w:pPr>
        <w:spacing w:line="60" w:lineRule="exact"/>
      </w:pPr>
    </w:p>
    <w:p w14:paraId="44230D0D" w14:textId="77777777" w:rsidR="00BB73A8" w:rsidRDefault="00000000">
      <w:pPr>
        <w:pStyle w:val="Heading2"/>
        <w:numPr>
          <w:ilvl w:val="0"/>
          <w:numId w:val="1"/>
        </w:numPr>
        <w:tabs>
          <w:tab w:val="left" w:pos="508"/>
        </w:tabs>
        <w:ind w:left="508" w:hanging="218"/>
      </w:pPr>
      <w:bookmarkStart w:id="6" w:name="7._Implementation"/>
      <w:bookmarkEnd w:id="6"/>
      <w:r>
        <w:rPr>
          <w:color w:val="355E90"/>
          <w:spacing w:val="-2"/>
        </w:rPr>
        <w:t>Implementation</w:t>
      </w:r>
    </w:p>
    <w:p w14:paraId="0FB88E2F" w14:textId="77777777" w:rsidR="003946BE" w:rsidRDefault="00000000">
      <w:pPr>
        <w:pStyle w:val="BodyText"/>
        <w:keepNext/>
        <w:spacing w:before="100" w:after="40"/>
        <w:ind w:left="290" w:firstLine="0"/>
      </w:pPr>
      <w:r>
        <w:rPr>
          <w:b/>
          <w:bCs/>
          <w:i/>
          <w:iCs/>
          <w:sz w:val="18"/>
          <w:szCs w:val="18"/>
        </w:rPr>
        <w:t xml:space="preserve">Table 5: </w:t>
      </w:r>
      <w:r>
        <w:rPr>
          <w:i/>
          <w:iCs/>
          <w:sz w:val="18"/>
          <w:szCs w:val="18"/>
        </w:rPr>
        <w:t>Tools and environment</w:t>
      </w:r>
    </w:p>
    <w:tbl>
      <w:tblPr>
        <w:tblW w:w="102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00"/>
        <w:gridCol w:w="7400"/>
      </w:tblGrid>
      <w:tr w:rsidR="003946BE" w14:paraId="1E185EBC" w14:textId="77777777">
        <w:trPr>
          <w:cantSplit/>
          <w:tblHeader/>
        </w:trPr>
        <w:tc>
          <w:tcPr>
            <w:tcW w:w="2800" w:type="dxa"/>
            <w:shd w:val="clear" w:color="auto" w:fill="D6E3E8"/>
            <w:vAlign w:val="center"/>
          </w:tcPr>
          <w:p w14:paraId="3633481D" w14:textId="77777777" w:rsidR="003946BE" w:rsidRDefault="00000000">
            <w:pPr>
              <w:pStyle w:val="TableParagraph"/>
              <w:spacing w:before="30" w:after="30"/>
              <w:ind w:left="70" w:right="70"/>
            </w:pPr>
            <w:r>
              <w:rPr>
                <w:b/>
                <w:bCs/>
                <w:sz w:val="18"/>
                <w:szCs w:val="18"/>
              </w:rPr>
              <w:t>Tool / technology</w:t>
            </w:r>
          </w:p>
        </w:tc>
        <w:tc>
          <w:tcPr>
            <w:tcW w:w="7400" w:type="dxa"/>
            <w:shd w:val="clear" w:color="auto" w:fill="D6E3E8"/>
            <w:vAlign w:val="center"/>
          </w:tcPr>
          <w:p w14:paraId="68624C5C" w14:textId="77777777" w:rsidR="003946BE" w:rsidRDefault="00000000">
            <w:pPr>
              <w:pStyle w:val="TableParagraph"/>
              <w:spacing w:before="30" w:after="30"/>
              <w:ind w:left="70" w:right="70"/>
            </w:pPr>
            <w:r>
              <w:rPr>
                <w:b/>
                <w:bCs/>
                <w:sz w:val="18"/>
                <w:szCs w:val="18"/>
              </w:rPr>
              <w:t>Purpose</w:t>
            </w:r>
          </w:p>
        </w:tc>
      </w:tr>
      <w:tr w:rsidR="003946BE" w14:paraId="0F7F6513" w14:textId="77777777">
        <w:trPr>
          <w:cantSplit/>
        </w:trPr>
        <w:tc>
          <w:tcPr>
            <w:tcW w:w="2800" w:type="dxa"/>
            <w:vAlign w:val="center"/>
          </w:tcPr>
          <w:p w14:paraId="27F708B2" w14:textId="77777777" w:rsidR="003946BE" w:rsidRDefault="00000000">
            <w:pPr>
              <w:pStyle w:val="TableParagraph"/>
              <w:spacing w:before="30" w:after="30"/>
              <w:ind w:left="70" w:right="70"/>
            </w:pPr>
            <w:r>
              <w:rPr>
                <w:b/>
                <w:bCs/>
                <w:sz w:val="18"/>
                <w:szCs w:val="18"/>
              </w:rPr>
              <w:t>Power BI Desktop</w:t>
            </w:r>
          </w:p>
        </w:tc>
        <w:tc>
          <w:tcPr>
            <w:tcW w:w="7400" w:type="dxa"/>
            <w:vAlign w:val="center"/>
          </w:tcPr>
          <w:p w14:paraId="4B15698F" w14:textId="77777777" w:rsidR="003946BE" w:rsidRDefault="00000000">
            <w:pPr>
              <w:pStyle w:val="TableParagraph"/>
              <w:spacing w:before="30" w:after="30"/>
              <w:ind w:left="70" w:right="70"/>
            </w:pPr>
            <w:r>
              <w:rPr>
                <w:sz w:val="18"/>
                <w:szCs w:val="18"/>
              </w:rPr>
              <w:t>Report authoring, data model, visuals, themes (Fluent 2 base theme with the “Frontier” colour theme)</w:t>
            </w:r>
          </w:p>
        </w:tc>
      </w:tr>
      <w:tr w:rsidR="003946BE" w14:paraId="7F71E6A8" w14:textId="77777777">
        <w:trPr>
          <w:cantSplit/>
        </w:trPr>
        <w:tc>
          <w:tcPr>
            <w:tcW w:w="2800" w:type="dxa"/>
            <w:vAlign w:val="center"/>
          </w:tcPr>
          <w:p w14:paraId="25554061" w14:textId="77777777" w:rsidR="003946BE" w:rsidRDefault="00000000">
            <w:pPr>
              <w:pStyle w:val="TableParagraph"/>
              <w:spacing w:before="30" w:after="30"/>
              <w:ind w:left="70" w:right="70"/>
            </w:pPr>
            <w:r>
              <w:rPr>
                <w:b/>
                <w:bCs/>
                <w:sz w:val="18"/>
                <w:szCs w:val="18"/>
              </w:rPr>
              <w:t>Power Query (M)</w:t>
            </w:r>
          </w:p>
        </w:tc>
        <w:tc>
          <w:tcPr>
            <w:tcW w:w="7400" w:type="dxa"/>
            <w:vAlign w:val="center"/>
          </w:tcPr>
          <w:p w14:paraId="52937EBC" w14:textId="77777777" w:rsidR="003946BE" w:rsidRDefault="00000000">
            <w:pPr>
              <w:pStyle w:val="TableParagraph"/>
              <w:spacing w:before="30" w:after="30"/>
              <w:ind w:left="70" w:right="70"/>
            </w:pPr>
            <w:r>
              <w:rPr>
                <w:sz w:val="18"/>
                <w:szCs w:val="18"/>
              </w:rPr>
              <w:t>CSV import, header promotion, type conversion</w:t>
            </w:r>
          </w:p>
        </w:tc>
      </w:tr>
      <w:tr w:rsidR="003946BE" w14:paraId="2F417810" w14:textId="77777777">
        <w:trPr>
          <w:cantSplit/>
        </w:trPr>
        <w:tc>
          <w:tcPr>
            <w:tcW w:w="2800" w:type="dxa"/>
            <w:vAlign w:val="center"/>
          </w:tcPr>
          <w:p w14:paraId="4FAABE9B" w14:textId="77777777" w:rsidR="003946BE" w:rsidRDefault="00000000">
            <w:pPr>
              <w:pStyle w:val="TableParagraph"/>
              <w:spacing w:before="30" w:after="30"/>
              <w:ind w:left="70" w:right="70"/>
            </w:pPr>
            <w:r>
              <w:rPr>
                <w:b/>
                <w:bCs/>
                <w:sz w:val="18"/>
                <w:szCs w:val="18"/>
              </w:rPr>
              <w:t>DAX</w:t>
            </w:r>
          </w:p>
        </w:tc>
        <w:tc>
          <w:tcPr>
            <w:tcW w:w="7400" w:type="dxa"/>
            <w:vAlign w:val="center"/>
          </w:tcPr>
          <w:p w14:paraId="645F18A6" w14:textId="77777777" w:rsidR="003946BE" w:rsidRDefault="00000000">
            <w:pPr>
              <w:pStyle w:val="TableParagraph"/>
              <w:spacing w:before="30" w:after="30"/>
              <w:ind w:left="70" w:right="70"/>
            </w:pPr>
            <w:r>
              <w:rPr>
                <w:sz w:val="18"/>
                <w:szCs w:val="18"/>
              </w:rPr>
              <w:t>Calendar table and KPI measures</w:t>
            </w:r>
          </w:p>
        </w:tc>
      </w:tr>
      <w:tr w:rsidR="003946BE" w14:paraId="38AD1E58" w14:textId="77777777">
        <w:trPr>
          <w:cantSplit/>
        </w:trPr>
        <w:tc>
          <w:tcPr>
            <w:tcW w:w="2800" w:type="dxa"/>
            <w:vAlign w:val="center"/>
          </w:tcPr>
          <w:p w14:paraId="7DA7DCE5" w14:textId="77777777" w:rsidR="003946BE" w:rsidRDefault="00000000">
            <w:pPr>
              <w:pStyle w:val="TableParagraph"/>
              <w:spacing w:before="30" w:after="30"/>
              <w:ind w:left="70" w:right="70"/>
            </w:pPr>
            <w:r>
              <w:rPr>
                <w:b/>
                <w:bCs/>
                <w:sz w:val="18"/>
                <w:szCs w:val="18"/>
              </w:rPr>
              <w:t>Python 3 (pandas, matplotlib)</w:t>
            </w:r>
          </w:p>
        </w:tc>
        <w:tc>
          <w:tcPr>
            <w:tcW w:w="7400" w:type="dxa"/>
            <w:vAlign w:val="center"/>
          </w:tcPr>
          <w:p w14:paraId="2BD22A4A" w14:textId="77777777" w:rsidR="003946BE" w:rsidRDefault="00000000">
            <w:pPr>
              <w:pStyle w:val="TableParagraph"/>
              <w:spacing w:before="30" w:after="30"/>
              <w:ind w:left="70" w:right="70"/>
            </w:pPr>
            <w:r>
              <w:rPr>
                <w:sz w:val="18"/>
                <w:szCs w:val="18"/>
              </w:rPr>
              <w:t>Independent verification of KPIs, what-if scenario and extra figures</w:t>
            </w:r>
          </w:p>
        </w:tc>
      </w:tr>
      <w:tr w:rsidR="003946BE" w14:paraId="3A958A10" w14:textId="77777777">
        <w:trPr>
          <w:cantSplit/>
        </w:trPr>
        <w:tc>
          <w:tcPr>
            <w:tcW w:w="2800" w:type="dxa"/>
            <w:vAlign w:val="center"/>
          </w:tcPr>
          <w:p w14:paraId="6471D80E" w14:textId="77777777" w:rsidR="003946BE" w:rsidRDefault="00000000">
            <w:pPr>
              <w:pStyle w:val="TableParagraph"/>
              <w:spacing w:before="30" w:after="30"/>
              <w:ind w:left="70" w:right="70"/>
            </w:pPr>
            <w:r>
              <w:rPr>
                <w:b/>
                <w:bCs/>
                <w:sz w:val="18"/>
                <w:szCs w:val="18"/>
              </w:rPr>
              <w:t>Prepared data package</w:t>
            </w:r>
          </w:p>
        </w:tc>
        <w:tc>
          <w:tcPr>
            <w:tcW w:w="7400" w:type="dxa"/>
            <w:vAlign w:val="center"/>
          </w:tcPr>
          <w:p w14:paraId="7E7A72DD" w14:textId="77777777" w:rsidR="003946BE" w:rsidRDefault="00000000">
            <w:pPr>
              <w:pStyle w:val="TableParagraph"/>
              <w:spacing w:before="30" w:after="30"/>
              <w:ind w:left="70" w:right="70"/>
            </w:pPr>
            <w:r>
              <w:rPr>
                <w:sz w:val="18"/>
                <w:szCs w:val="18"/>
              </w:rPr>
              <w:t>Fact_OrderItems_PowerBI_Ready.csv, README and validation_report.json</w:t>
            </w:r>
          </w:p>
        </w:tc>
      </w:tr>
      <w:tr w:rsidR="003946BE" w14:paraId="6E04224C" w14:textId="77777777">
        <w:trPr>
          <w:cantSplit/>
        </w:trPr>
        <w:tc>
          <w:tcPr>
            <w:tcW w:w="2800" w:type="dxa"/>
            <w:vAlign w:val="center"/>
          </w:tcPr>
          <w:p w14:paraId="15DE525E" w14:textId="77777777" w:rsidR="003946BE" w:rsidRDefault="00000000">
            <w:pPr>
              <w:pStyle w:val="TableParagraph"/>
              <w:spacing w:before="30" w:after="30"/>
              <w:ind w:left="70" w:right="70"/>
            </w:pPr>
            <w:r>
              <w:rPr>
                <w:b/>
                <w:bCs/>
                <w:sz w:val="18"/>
                <w:szCs w:val="18"/>
              </w:rPr>
              <w:t>Environment</w:t>
            </w:r>
          </w:p>
        </w:tc>
        <w:tc>
          <w:tcPr>
            <w:tcW w:w="7400" w:type="dxa"/>
            <w:vAlign w:val="center"/>
          </w:tcPr>
          <w:p w14:paraId="0D0AAFBA" w14:textId="77777777" w:rsidR="003946BE" w:rsidRDefault="00000000">
            <w:pPr>
              <w:pStyle w:val="TableParagraph"/>
              <w:spacing w:before="30" w:after="30"/>
              <w:ind w:left="70" w:right="70"/>
            </w:pPr>
            <w:r>
              <w:rPr>
                <w:sz w:val="18"/>
                <w:szCs w:val="18"/>
              </w:rPr>
              <w:t>Windows desktop; source file read from a local folder (…\Supply_Chain_PowerBI_Ready\)</w:t>
            </w:r>
          </w:p>
        </w:tc>
      </w:tr>
    </w:tbl>
    <w:p w14:paraId="2FA4B280" w14:textId="77777777" w:rsidR="003946BE" w:rsidRDefault="003946BE">
      <w:pPr>
        <w:spacing w:line="80" w:lineRule="exact"/>
      </w:pPr>
    </w:p>
    <w:p w14:paraId="5C6099C3" w14:textId="77777777" w:rsidR="003946BE" w:rsidRDefault="00000000">
      <w:pPr>
        <w:pStyle w:val="BodyText"/>
        <w:keepNext/>
        <w:spacing w:before="120" w:after="20"/>
        <w:ind w:left="290" w:firstLine="0"/>
      </w:pPr>
      <w:r>
        <w:rPr>
          <w:rFonts w:ascii="Calibri" w:hAnsi="Calibri" w:cs="Calibri"/>
          <w:b/>
          <w:bCs/>
          <w:color w:val="355E90"/>
          <w:sz w:val="21"/>
          <w:szCs w:val="21"/>
        </w:rPr>
        <w:lastRenderedPageBreak/>
        <w:t>Module-wise implementation</w:t>
      </w:r>
    </w:p>
    <w:p w14:paraId="00F7AFB3" w14:textId="77777777" w:rsidR="003946BE" w:rsidRDefault="00000000">
      <w:pPr>
        <w:pStyle w:val="BodyText"/>
        <w:keepNext/>
        <w:spacing w:before="100" w:after="40"/>
        <w:ind w:left="290" w:firstLine="0"/>
      </w:pPr>
      <w:r>
        <w:rPr>
          <w:b/>
          <w:bCs/>
          <w:i/>
          <w:iCs/>
          <w:sz w:val="18"/>
          <w:szCs w:val="18"/>
        </w:rPr>
        <w:t xml:space="preserve">Table 6: </w:t>
      </w:r>
      <w:r>
        <w:rPr>
          <w:i/>
          <w:iCs/>
          <w:sz w:val="18"/>
          <w:szCs w:val="18"/>
        </w:rPr>
        <w:t>Report visuals by page</w:t>
      </w:r>
    </w:p>
    <w:tbl>
      <w:tblPr>
        <w:tblW w:w="102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00"/>
        <w:gridCol w:w="2500"/>
        <w:gridCol w:w="5500"/>
      </w:tblGrid>
      <w:tr w:rsidR="003946BE" w14:paraId="72AD0672" w14:textId="77777777">
        <w:trPr>
          <w:cantSplit/>
          <w:tblHeader/>
        </w:trPr>
        <w:tc>
          <w:tcPr>
            <w:tcW w:w="2200" w:type="dxa"/>
            <w:shd w:val="clear" w:color="auto" w:fill="D6E3E8"/>
            <w:vAlign w:val="center"/>
          </w:tcPr>
          <w:p w14:paraId="391C220C" w14:textId="77777777" w:rsidR="003946BE" w:rsidRDefault="00000000">
            <w:pPr>
              <w:pStyle w:val="TableParagraph"/>
              <w:spacing w:before="30" w:after="30"/>
              <w:ind w:left="70" w:right="70"/>
            </w:pPr>
            <w:r>
              <w:rPr>
                <w:b/>
                <w:bCs/>
                <w:sz w:val="18"/>
                <w:szCs w:val="18"/>
              </w:rPr>
              <w:t>Page</w:t>
            </w:r>
          </w:p>
        </w:tc>
        <w:tc>
          <w:tcPr>
            <w:tcW w:w="2500" w:type="dxa"/>
            <w:shd w:val="clear" w:color="auto" w:fill="D6E3E8"/>
            <w:vAlign w:val="center"/>
          </w:tcPr>
          <w:p w14:paraId="0752ECCC" w14:textId="77777777" w:rsidR="003946BE" w:rsidRDefault="00000000">
            <w:pPr>
              <w:pStyle w:val="TableParagraph"/>
              <w:spacing w:before="30" w:after="30"/>
              <w:ind w:left="70" w:right="70"/>
            </w:pPr>
            <w:r>
              <w:rPr>
                <w:b/>
                <w:bCs/>
                <w:sz w:val="18"/>
                <w:szCs w:val="18"/>
              </w:rPr>
              <w:t>Visual</w:t>
            </w:r>
          </w:p>
        </w:tc>
        <w:tc>
          <w:tcPr>
            <w:tcW w:w="5500" w:type="dxa"/>
            <w:shd w:val="clear" w:color="auto" w:fill="D6E3E8"/>
            <w:vAlign w:val="center"/>
          </w:tcPr>
          <w:p w14:paraId="13530329" w14:textId="77777777" w:rsidR="003946BE" w:rsidRDefault="00000000">
            <w:pPr>
              <w:pStyle w:val="TableParagraph"/>
              <w:spacing w:before="30" w:after="30"/>
              <w:ind w:left="70" w:right="70"/>
            </w:pPr>
            <w:r>
              <w:rPr>
                <w:b/>
                <w:bCs/>
                <w:sz w:val="18"/>
                <w:szCs w:val="18"/>
              </w:rPr>
              <w:t>Fields / measures</w:t>
            </w:r>
          </w:p>
        </w:tc>
      </w:tr>
      <w:tr w:rsidR="003946BE" w14:paraId="2D45C58F" w14:textId="77777777">
        <w:trPr>
          <w:cantSplit/>
        </w:trPr>
        <w:tc>
          <w:tcPr>
            <w:tcW w:w="2200" w:type="dxa"/>
            <w:vAlign w:val="center"/>
          </w:tcPr>
          <w:p w14:paraId="72DD3959" w14:textId="77777777" w:rsidR="003946BE" w:rsidRDefault="00000000">
            <w:pPr>
              <w:pStyle w:val="TableParagraph"/>
              <w:spacing w:before="30" w:after="30"/>
              <w:ind w:left="70" w:right="70"/>
            </w:pPr>
            <w:r>
              <w:rPr>
                <w:b/>
                <w:bCs/>
                <w:sz w:val="18"/>
                <w:szCs w:val="18"/>
              </w:rPr>
              <w:t>1 Executive Overview</w:t>
            </w:r>
          </w:p>
        </w:tc>
        <w:tc>
          <w:tcPr>
            <w:tcW w:w="2500" w:type="dxa"/>
            <w:vAlign w:val="center"/>
          </w:tcPr>
          <w:p w14:paraId="2BEE07F0" w14:textId="77777777" w:rsidR="003946BE" w:rsidRDefault="00000000">
            <w:pPr>
              <w:pStyle w:val="TableParagraph"/>
              <w:spacing w:before="30" w:after="30"/>
              <w:ind w:left="70" w:right="70"/>
            </w:pPr>
            <w:r>
              <w:rPr>
                <w:sz w:val="18"/>
                <w:szCs w:val="18"/>
              </w:rPr>
              <w:t>Title text box</w:t>
            </w:r>
          </w:p>
        </w:tc>
        <w:tc>
          <w:tcPr>
            <w:tcW w:w="5500" w:type="dxa"/>
            <w:vAlign w:val="center"/>
          </w:tcPr>
          <w:p w14:paraId="65B35EB9" w14:textId="77777777" w:rsidR="003946BE" w:rsidRDefault="00000000">
            <w:pPr>
              <w:pStyle w:val="TableParagraph"/>
              <w:spacing w:before="30" w:after="30"/>
              <w:ind w:left="70" w:right="70"/>
            </w:pPr>
            <w:r>
              <w:rPr>
                <w:sz w:val="18"/>
                <w:szCs w:val="18"/>
              </w:rPr>
              <w:t>“Supply Chain Efficiency — Executive Dashboard”</w:t>
            </w:r>
          </w:p>
        </w:tc>
      </w:tr>
      <w:tr w:rsidR="003946BE" w14:paraId="3E20B41E" w14:textId="77777777">
        <w:trPr>
          <w:cantSplit/>
        </w:trPr>
        <w:tc>
          <w:tcPr>
            <w:tcW w:w="2200" w:type="dxa"/>
            <w:vAlign w:val="center"/>
          </w:tcPr>
          <w:p w14:paraId="68B8DD6E" w14:textId="77777777" w:rsidR="003946BE" w:rsidRDefault="003946BE">
            <w:pPr>
              <w:pStyle w:val="TableParagraph"/>
              <w:spacing w:before="30" w:after="30"/>
              <w:ind w:left="70" w:right="70"/>
            </w:pPr>
          </w:p>
        </w:tc>
        <w:tc>
          <w:tcPr>
            <w:tcW w:w="2500" w:type="dxa"/>
            <w:vAlign w:val="center"/>
          </w:tcPr>
          <w:p w14:paraId="1713C70A" w14:textId="77777777" w:rsidR="003946BE" w:rsidRDefault="00000000">
            <w:pPr>
              <w:pStyle w:val="TableParagraph"/>
              <w:spacing w:before="30" w:after="30"/>
              <w:ind w:left="70" w:right="70"/>
            </w:pPr>
            <w:r>
              <w:rPr>
                <w:sz w:val="18"/>
                <w:szCs w:val="18"/>
              </w:rPr>
              <w:t>Slicers (3)</w:t>
            </w:r>
          </w:p>
        </w:tc>
        <w:tc>
          <w:tcPr>
            <w:tcW w:w="5500" w:type="dxa"/>
            <w:vAlign w:val="center"/>
          </w:tcPr>
          <w:p w14:paraId="6CC78AB2" w14:textId="77777777" w:rsidR="003946BE" w:rsidRDefault="00000000">
            <w:pPr>
              <w:pStyle w:val="TableParagraph"/>
              <w:spacing w:before="30" w:after="30"/>
              <w:ind w:left="70" w:right="70"/>
            </w:pPr>
            <w:r>
              <w:rPr>
                <w:sz w:val="18"/>
                <w:szCs w:val="18"/>
              </w:rPr>
              <w:t>Region (tile grid), Category (list), Shipping_Mode (tiles)</w:t>
            </w:r>
          </w:p>
        </w:tc>
      </w:tr>
      <w:tr w:rsidR="003946BE" w14:paraId="6F64CD9D" w14:textId="77777777">
        <w:trPr>
          <w:cantSplit/>
        </w:trPr>
        <w:tc>
          <w:tcPr>
            <w:tcW w:w="2200" w:type="dxa"/>
            <w:vAlign w:val="center"/>
          </w:tcPr>
          <w:p w14:paraId="07AABAA5" w14:textId="77777777" w:rsidR="003946BE" w:rsidRDefault="003946BE">
            <w:pPr>
              <w:pStyle w:val="TableParagraph"/>
              <w:spacing w:before="30" w:after="30"/>
              <w:ind w:left="70" w:right="70"/>
            </w:pPr>
          </w:p>
        </w:tc>
        <w:tc>
          <w:tcPr>
            <w:tcW w:w="2500" w:type="dxa"/>
            <w:vAlign w:val="center"/>
          </w:tcPr>
          <w:p w14:paraId="3BC6F3F4" w14:textId="77777777" w:rsidR="003946BE" w:rsidRDefault="00000000">
            <w:pPr>
              <w:pStyle w:val="TableParagraph"/>
              <w:spacing w:before="30" w:after="30"/>
              <w:ind w:left="70" w:right="70"/>
            </w:pPr>
            <w:r>
              <w:rPr>
                <w:sz w:val="18"/>
                <w:szCs w:val="18"/>
              </w:rPr>
              <w:t>Bar chart</w:t>
            </w:r>
          </w:p>
        </w:tc>
        <w:tc>
          <w:tcPr>
            <w:tcW w:w="5500" w:type="dxa"/>
            <w:vAlign w:val="center"/>
          </w:tcPr>
          <w:p w14:paraId="5A89B154" w14:textId="77777777" w:rsidR="003946BE" w:rsidRDefault="00000000">
            <w:pPr>
              <w:pStyle w:val="TableParagraph"/>
              <w:spacing w:before="30" w:after="30"/>
              <w:ind w:left="70" w:right="70"/>
            </w:pPr>
            <w:r>
              <w:rPr>
                <w:sz w:val="18"/>
                <w:szCs w:val="18"/>
              </w:rPr>
              <w:t>Late Rate % by Shipping_Mode</w:t>
            </w:r>
          </w:p>
        </w:tc>
      </w:tr>
      <w:tr w:rsidR="003946BE" w14:paraId="073F7BF5" w14:textId="77777777">
        <w:trPr>
          <w:cantSplit/>
        </w:trPr>
        <w:tc>
          <w:tcPr>
            <w:tcW w:w="2200" w:type="dxa"/>
            <w:vAlign w:val="center"/>
          </w:tcPr>
          <w:p w14:paraId="0930E1AC" w14:textId="77777777" w:rsidR="003946BE" w:rsidRDefault="003946BE">
            <w:pPr>
              <w:pStyle w:val="TableParagraph"/>
              <w:spacing w:before="30" w:after="30"/>
              <w:ind w:left="70" w:right="70"/>
            </w:pPr>
          </w:p>
        </w:tc>
        <w:tc>
          <w:tcPr>
            <w:tcW w:w="2500" w:type="dxa"/>
            <w:vAlign w:val="center"/>
          </w:tcPr>
          <w:p w14:paraId="334E2AAC" w14:textId="77777777" w:rsidR="003946BE" w:rsidRDefault="00000000">
            <w:pPr>
              <w:pStyle w:val="TableParagraph"/>
              <w:spacing w:before="30" w:after="30"/>
              <w:ind w:left="70" w:right="70"/>
            </w:pPr>
            <w:r>
              <w:rPr>
                <w:sz w:val="18"/>
                <w:szCs w:val="18"/>
              </w:rPr>
              <w:t>Line chart</w:t>
            </w:r>
          </w:p>
        </w:tc>
        <w:tc>
          <w:tcPr>
            <w:tcW w:w="5500" w:type="dxa"/>
            <w:vAlign w:val="center"/>
          </w:tcPr>
          <w:p w14:paraId="58C7E23F" w14:textId="77777777" w:rsidR="003946BE" w:rsidRDefault="00000000">
            <w:pPr>
              <w:pStyle w:val="TableParagraph"/>
              <w:spacing w:before="30" w:after="30"/>
              <w:ind w:left="70" w:right="70"/>
            </w:pPr>
            <w:r>
              <w:rPr>
                <w:sz w:val="18"/>
                <w:szCs w:val="18"/>
              </w:rPr>
              <w:t>Sum of Net_Sales by Order_Year_Month (year level of date hierarchy)</w:t>
            </w:r>
          </w:p>
        </w:tc>
      </w:tr>
      <w:tr w:rsidR="003946BE" w14:paraId="77A12CEF" w14:textId="77777777">
        <w:trPr>
          <w:cantSplit/>
        </w:trPr>
        <w:tc>
          <w:tcPr>
            <w:tcW w:w="2200" w:type="dxa"/>
            <w:vAlign w:val="center"/>
          </w:tcPr>
          <w:p w14:paraId="29831D27" w14:textId="77777777" w:rsidR="003946BE" w:rsidRDefault="003946BE">
            <w:pPr>
              <w:pStyle w:val="TableParagraph"/>
              <w:spacing w:before="30" w:after="30"/>
              <w:ind w:left="70" w:right="70"/>
            </w:pPr>
          </w:p>
        </w:tc>
        <w:tc>
          <w:tcPr>
            <w:tcW w:w="2500" w:type="dxa"/>
            <w:vAlign w:val="center"/>
          </w:tcPr>
          <w:p w14:paraId="26022F05" w14:textId="77777777" w:rsidR="003946BE" w:rsidRDefault="00000000">
            <w:pPr>
              <w:pStyle w:val="TableParagraph"/>
              <w:spacing w:before="30" w:after="30"/>
              <w:ind w:left="70" w:right="70"/>
            </w:pPr>
            <w:r>
              <w:rPr>
                <w:sz w:val="18"/>
                <w:szCs w:val="18"/>
              </w:rPr>
              <w:t>Column chart (data labels)</w:t>
            </w:r>
          </w:p>
        </w:tc>
        <w:tc>
          <w:tcPr>
            <w:tcW w:w="5500" w:type="dxa"/>
            <w:vAlign w:val="center"/>
          </w:tcPr>
          <w:p w14:paraId="3CD2A217" w14:textId="77777777" w:rsidR="003946BE" w:rsidRDefault="00000000">
            <w:pPr>
              <w:pStyle w:val="TableParagraph"/>
              <w:spacing w:before="30" w:after="30"/>
              <w:ind w:left="70" w:right="70"/>
            </w:pPr>
            <w:r>
              <w:rPr>
                <w:sz w:val="18"/>
                <w:szCs w:val="18"/>
              </w:rPr>
              <w:t>Sum of Profit by Region</w:t>
            </w:r>
          </w:p>
        </w:tc>
      </w:tr>
      <w:tr w:rsidR="003946BE" w14:paraId="051132AD" w14:textId="77777777">
        <w:trPr>
          <w:cantSplit/>
        </w:trPr>
        <w:tc>
          <w:tcPr>
            <w:tcW w:w="2200" w:type="dxa"/>
            <w:vAlign w:val="center"/>
          </w:tcPr>
          <w:p w14:paraId="7D45D231" w14:textId="77777777" w:rsidR="003946BE" w:rsidRDefault="00000000">
            <w:pPr>
              <w:pStyle w:val="TableParagraph"/>
              <w:spacing w:before="30" w:after="30"/>
              <w:ind w:left="70" w:right="70"/>
            </w:pPr>
            <w:r>
              <w:rPr>
                <w:b/>
                <w:bCs/>
                <w:sz w:val="18"/>
                <w:szCs w:val="18"/>
              </w:rPr>
              <w:t>2 Delivery Performance</w:t>
            </w:r>
          </w:p>
        </w:tc>
        <w:tc>
          <w:tcPr>
            <w:tcW w:w="2500" w:type="dxa"/>
            <w:vAlign w:val="center"/>
          </w:tcPr>
          <w:p w14:paraId="7A9DAE4A" w14:textId="77777777" w:rsidR="003946BE" w:rsidRDefault="00000000">
            <w:pPr>
              <w:pStyle w:val="TableParagraph"/>
              <w:spacing w:before="30" w:after="30"/>
              <w:ind w:left="70" w:right="70"/>
            </w:pPr>
            <w:r>
              <w:rPr>
                <w:sz w:val="18"/>
                <w:szCs w:val="18"/>
              </w:rPr>
              <w:t>KPI cards (3)</w:t>
            </w:r>
          </w:p>
        </w:tc>
        <w:tc>
          <w:tcPr>
            <w:tcW w:w="5500" w:type="dxa"/>
            <w:vAlign w:val="center"/>
          </w:tcPr>
          <w:p w14:paraId="0E343CE7" w14:textId="77777777" w:rsidR="003946BE" w:rsidRDefault="00000000">
            <w:pPr>
              <w:pStyle w:val="TableParagraph"/>
              <w:spacing w:before="30" w:after="30"/>
              <w:ind w:left="70" w:right="70"/>
            </w:pPr>
            <w:r>
              <w:rPr>
                <w:sz w:val="18"/>
                <w:szCs w:val="18"/>
              </w:rPr>
              <w:t>Late Rate %, Cancellation Rate %, Average Delay Days</w:t>
            </w:r>
          </w:p>
        </w:tc>
      </w:tr>
      <w:tr w:rsidR="003946BE" w14:paraId="57B2BDD2" w14:textId="77777777">
        <w:trPr>
          <w:cantSplit/>
        </w:trPr>
        <w:tc>
          <w:tcPr>
            <w:tcW w:w="2200" w:type="dxa"/>
            <w:vAlign w:val="center"/>
          </w:tcPr>
          <w:p w14:paraId="7FD1D8A2" w14:textId="77777777" w:rsidR="003946BE" w:rsidRDefault="003946BE">
            <w:pPr>
              <w:pStyle w:val="TableParagraph"/>
              <w:spacing w:before="30" w:after="30"/>
              <w:ind w:left="70" w:right="70"/>
            </w:pPr>
          </w:p>
        </w:tc>
        <w:tc>
          <w:tcPr>
            <w:tcW w:w="2500" w:type="dxa"/>
            <w:vAlign w:val="center"/>
          </w:tcPr>
          <w:p w14:paraId="3070AB20" w14:textId="77777777" w:rsidR="003946BE" w:rsidRDefault="00000000">
            <w:pPr>
              <w:pStyle w:val="TableParagraph"/>
              <w:spacing w:before="30" w:after="30"/>
              <w:ind w:left="70" w:right="70"/>
            </w:pPr>
            <w:r>
              <w:rPr>
                <w:sz w:val="18"/>
                <w:szCs w:val="18"/>
              </w:rPr>
              <w:t>Clustered bar</w:t>
            </w:r>
          </w:p>
        </w:tc>
        <w:tc>
          <w:tcPr>
            <w:tcW w:w="5500" w:type="dxa"/>
            <w:vAlign w:val="center"/>
          </w:tcPr>
          <w:p w14:paraId="6D61B03B" w14:textId="77777777" w:rsidR="003946BE" w:rsidRDefault="00000000">
            <w:pPr>
              <w:pStyle w:val="TableParagraph"/>
              <w:spacing w:before="30" w:after="30"/>
              <w:ind w:left="70" w:right="70"/>
            </w:pPr>
            <w:r>
              <w:rPr>
                <w:sz w:val="18"/>
                <w:szCs w:val="18"/>
              </w:rPr>
              <w:t>Late Rate % by Shipping_Mode</w:t>
            </w:r>
          </w:p>
        </w:tc>
      </w:tr>
      <w:tr w:rsidR="003946BE" w14:paraId="51336A2D" w14:textId="77777777">
        <w:trPr>
          <w:cantSplit/>
        </w:trPr>
        <w:tc>
          <w:tcPr>
            <w:tcW w:w="2200" w:type="dxa"/>
            <w:vAlign w:val="center"/>
          </w:tcPr>
          <w:p w14:paraId="7F28FAD3" w14:textId="77777777" w:rsidR="003946BE" w:rsidRDefault="003946BE">
            <w:pPr>
              <w:pStyle w:val="TableParagraph"/>
              <w:spacing w:before="30" w:after="30"/>
              <w:ind w:left="70" w:right="70"/>
            </w:pPr>
          </w:p>
        </w:tc>
        <w:tc>
          <w:tcPr>
            <w:tcW w:w="2500" w:type="dxa"/>
            <w:vAlign w:val="center"/>
          </w:tcPr>
          <w:p w14:paraId="622B732D" w14:textId="77777777" w:rsidR="003946BE" w:rsidRDefault="00000000">
            <w:pPr>
              <w:pStyle w:val="TableParagraph"/>
              <w:spacing w:before="30" w:after="30"/>
              <w:ind w:left="70" w:right="70"/>
            </w:pPr>
            <w:r>
              <w:rPr>
                <w:sz w:val="18"/>
                <w:szCs w:val="18"/>
              </w:rPr>
              <w:t>Clustered column</w:t>
            </w:r>
          </w:p>
        </w:tc>
        <w:tc>
          <w:tcPr>
            <w:tcW w:w="5500" w:type="dxa"/>
            <w:vAlign w:val="center"/>
          </w:tcPr>
          <w:p w14:paraId="37EE6F5F" w14:textId="77777777" w:rsidR="003946BE" w:rsidRDefault="00000000">
            <w:pPr>
              <w:pStyle w:val="TableParagraph"/>
              <w:spacing w:before="30" w:after="30"/>
              <w:ind w:left="70" w:right="70"/>
            </w:pPr>
            <w:r>
              <w:rPr>
                <w:sz w:val="18"/>
                <w:szCs w:val="18"/>
              </w:rPr>
              <w:t>Average Scheduled Days and Average Delay Days by Shipping_Mode</w:t>
            </w:r>
          </w:p>
        </w:tc>
      </w:tr>
      <w:tr w:rsidR="003946BE" w14:paraId="2BD9C83C" w14:textId="77777777">
        <w:trPr>
          <w:cantSplit/>
        </w:trPr>
        <w:tc>
          <w:tcPr>
            <w:tcW w:w="2200" w:type="dxa"/>
            <w:vAlign w:val="center"/>
          </w:tcPr>
          <w:p w14:paraId="3C7D11F2" w14:textId="77777777" w:rsidR="003946BE" w:rsidRDefault="003946BE">
            <w:pPr>
              <w:pStyle w:val="TableParagraph"/>
              <w:spacing w:before="30" w:after="30"/>
              <w:ind w:left="70" w:right="70"/>
            </w:pPr>
          </w:p>
        </w:tc>
        <w:tc>
          <w:tcPr>
            <w:tcW w:w="2500" w:type="dxa"/>
            <w:vAlign w:val="center"/>
          </w:tcPr>
          <w:p w14:paraId="25264356" w14:textId="77777777" w:rsidR="003946BE" w:rsidRDefault="00000000">
            <w:pPr>
              <w:pStyle w:val="TableParagraph"/>
              <w:spacing w:before="30" w:after="30"/>
              <w:ind w:left="70" w:right="70"/>
            </w:pPr>
            <w:r>
              <w:rPr>
                <w:sz w:val="18"/>
                <w:szCs w:val="18"/>
              </w:rPr>
              <w:t>Table</w:t>
            </w:r>
          </w:p>
        </w:tc>
        <w:tc>
          <w:tcPr>
            <w:tcW w:w="5500" w:type="dxa"/>
            <w:vAlign w:val="center"/>
          </w:tcPr>
          <w:p w14:paraId="47F20C97" w14:textId="77777777" w:rsidR="003946BE" w:rsidRDefault="00000000">
            <w:pPr>
              <w:pStyle w:val="TableParagraph"/>
              <w:spacing w:before="30" w:after="30"/>
              <w:ind w:left="70" w:right="70"/>
            </w:pPr>
            <w:r>
              <w:rPr>
                <w:sz w:val="18"/>
                <w:szCs w:val="18"/>
              </w:rPr>
              <w:t>Count of Order_Id, Region, Shipping_Mode, Delivery_Status, Sum of Delay_Days, Sum of Is_Late</w:t>
            </w:r>
          </w:p>
        </w:tc>
      </w:tr>
      <w:tr w:rsidR="003946BE" w14:paraId="728BD5CD" w14:textId="77777777">
        <w:trPr>
          <w:cantSplit/>
        </w:trPr>
        <w:tc>
          <w:tcPr>
            <w:tcW w:w="2200" w:type="dxa"/>
            <w:vAlign w:val="center"/>
          </w:tcPr>
          <w:p w14:paraId="5CE3754B" w14:textId="77777777" w:rsidR="003946BE" w:rsidRDefault="00000000">
            <w:pPr>
              <w:pStyle w:val="TableParagraph"/>
              <w:spacing w:before="30" w:after="30"/>
              <w:ind w:left="70" w:right="70"/>
            </w:pPr>
            <w:r>
              <w:rPr>
                <w:b/>
                <w:bCs/>
                <w:sz w:val="18"/>
                <w:szCs w:val="18"/>
              </w:rPr>
              <w:t>3 Cost &amp; Profitability</w:t>
            </w:r>
          </w:p>
        </w:tc>
        <w:tc>
          <w:tcPr>
            <w:tcW w:w="2500" w:type="dxa"/>
            <w:vAlign w:val="center"/>
          </w:tcPr>
          <w:p w14:paraId="1D17B3BC" w14:textId="77777777" w:rsidR="003946BE" w:rsidRDefault="00000000">
            <w:pPr>
              <w:pStyle w:val="TableParagraph"/>
              <w:spacing w:before="30" w:after="30"/>
              <w:ind w:left="70" w:right="70"/>
            </w:pPr>
            <w:r>
              <w:rPr>
                <w:sz w:val="18"/>
                <w:szCs w:val="18"/>
              </w:rPr>
              <w:t>KPI cards (4)</w:t>
            </w:r>
          </w:p>
        </w:tc>
        <w:tc>
          <w:tcPr>
            <w:tcW w:w="5500" w:type="dxa"/>
            <w:vAlign w:val="center"/>
          </w:tcPr>
          <w:p w14:paraId="315705F2" w14:textId="77777777" w:rsidR="003946BE" w:rsidRDefault="00000000">
            <w:pPr>
              <w:pStyle w:val="TableParagraph"/>
              <w:spacing w:before="30" w:after="30"/>
              <w:ind w:left="70" w:right="70"/>
            </w:pPr>
            <w:r>
              <w:rPr>
                <w:sz w:val="18"/>
                <w:szCs w:val="18"/>
              </w:rPr>
              <w:t>Sum of Net_Sales, Sum of Implied_Cost, Sum of Profit, Profit Margin %</w:t>
            </w:r>
          </w:p>
        </w:tc>
      </w:tr>
      <w:tr w:rsidR="003946BE" w14:paraId="11530527" w14:textId="77777777">
        <w:trPr>
          <w:cantSplit/>
        </w:trPr>
        <w:tc>
          <w:tcPr>
            <w:tcW w:w="2200" w:type="dxa"/>
            <w:vAlign w:val="center"/>
          </w:tcPr>
          <w:p w14:paraId="7995FED9" w14:textId="77777777" w:rsidR="003946BE" w:rsidRDefault="003946BE">
            <w:pPr>
              <w:pStyle w:val="TableParagraph"/>
              <w:spacing w:before="30" w:after="30"/>
              <w:ind w:left="70" w:right="70"/>
            </w:pPr>
          </w:p>
        </w:tc>
        <w:tc>
          <w:tcPr>
            <w:tcW w:w="2500" w:type="dxa"/>
            <w:vAlign w:val="center"/>
          </w:tcPr>
          <w:p w14:paraId="0A5EC1E6" w14:textId="77777777" w:rsidR="003946BE" w:rsidRDefault="00000000">
            <w:pPr>
              <w:pStyle w:val="TableParagraph"/>
              <w:spacing w:before="30" w:after="30"/>
              <w:ind w:left="70" w:right="70"/>
            </w:pPr>
            <w:r>
              <w:rPr>
                <w:sz w:val="18"/>
                <w:szCs w:val="18"/>
              </w:rPr>
              <w:t>Column chart</w:t>
            </w:r>
          </w:p>
        </w:tc>
        <w:tc>
          <w:tcPr>
            <w:tcW w:w="5500" w:type="dxa"/>
            <w:vAlign w:val="center"/>
          </w:tcPr>
          <w:p w14:paraId="704139CB" w14:textId="77777777" w:rsidR="003946BE" w:rsidRDefault="00000000">
            <w:pPr>
              <w:pStyle w:val="TableParagraph"/>
              <w:spacing w:before="30" w:after="30"/>
              <w:ind w:left="70" w:right="70"/>
            </w:pPr>
            <w:r>
              <w:rPr>
                <w:sz w:val="18"/>
                <w:szCs w:val="18"/>
              </w:rPr>
              <w:t>Sum of Profit by Category</w:t>
            </w:r>
          </w:p>
        </w:tc>
      </w:tr>
      <w:tr w:rsidR="003946BE" w14:paraId="7C3BDC2F" w14:textId="77777777">
        <w:trPr>
          <w:cantSplit/>
        </w:trPr>
        <w:tc>
          <w:tcPr>
            <w:tcW w:w="2200" w:type="dxa"/>
            <w:vAlign w:val="center"/>
          </w:tcPr>
          <w:p w14:paraId="38F96BEE" w14:textId="77777777" w:rsidR="003946BE" w:rsidRDefault="003946BE">
            <w:pPr>
              <w:pStyle w:val="TableParagraph"/>
              <w:spacing w:before="30" w:after="30"/>
              <w:ind w:left="70" w:right="70"/>
            </w:pPr>
          </w:p>
        </w:tc>
        <w:tc>
          <w:tcPr>
            <w:tcW w:w="2500" w:type="dxa"/>
            <w:vAlign w:val="center"/>
          </w:tcPr>
          <w:p w14:paraId="53AE5D3B" w14:textId="77777777" w:rsidR="003946BE" w:rsidRDefault="00000000">
            <w:pPr>
              <w:pStyle w:val="TableParagraph"/>
              <w:spacing w:before="30" w:after="30"/>
              <w:ind w:left="70" w:right="70"/>
            </w:pPr>
            <w:r>
              <w:rPr>
                <w:sz w:val="18"/>
                <w:szCs w:val="18"/>
              </w:rPr>
              <w:t>Column chart</w:t>
            </w:r>
          </w:p>
        </w:tc>
        <w:tc>
          <w:tcPr>
            <w:tcW w:w="5500" w:type="dxa"/>
            <w:vAlign w:val="center"/>
          </w:tcPr>
          <w:p w14:paraId="633B7D1E" w14:textId="77777777" w:rsidR="003946BE" w:rsidRDefault="00000000">
            <w:pPr>
              <w:pStyle w:val="TableParagraph"/>
              <w:spacing w:before="30" w:after="30"/>
              <w:ind w:left="70" w:right="70"/>
            </w:pPr>
            <w:r>
              <w:rPr>
                <w:sz w:val="18"/>
                <w:szCs w:val="18"/>
              </w:rPr>
              <w:t>Sum of Net_Sales by Region</w:t>
            </w:r>
          </w:p>
        </w:tc>
      </w:tr>
    </w:tbl>
    <w:p w14:paraId="1F7AF3AF" w14:textId="77777777" w:rsidR="003946BE" w:rsidRDefault="003946BE">
      <w:pPr>
        <w:spacing w:line="80" w:lineRule="exact"/>
      </w:pPr>
    </w:p>
    <w:p w14:paraId="4AE336BF" w14:textId="77777777" w:rsidR="003946BE" w:rsidRDefault="00000000">
      <w:pPr>
        <w:pStyle w:val="BodyText"/>
        <w:keepNext/>
        <w:spacing w:before="120" w:after="20"/>
        <w:ind w:left="290" w:firstLine="0"/>
      </w:pPr>
      <w:r>
        <w:rPr>
          <w:rFonts w:ascii="Calibri" w:hAnsi="Calibri" w:cs="Calibri"/>
          <w:b/>
          <w:bCs/>
          <w:color w:val="355E90"/>
          <w:sz w:val="21"/>
          <w:szCs w:val="21"/>
        </w:rPr>
        <w:t>Important code</w:t>
      </w:r>
    </w:p>
    <w:p w14:paraId="09B823BE" w14:textId="77777777" w:rsidR="003946BE" w:rsidRDefault="00000000">
      <w:pPr>
        <w:pStyle w:val="BodyText"/>
        <w:spacing w:before="30" w:line="259" w:lineRule="auto"/>
        <w:ind w:left="290" w:firstLine="0"/>
        <w:jc w:val="both"/>
      </w:pPr>
      <w:r>
        <w:rPr>
          <w:sz w:val="20"/>
          <w:szCs w:val="20"/>
        </w:rPr>
        <w:t>Power Query (M) – import and typing (shortened):</w:t>
      </w:r>
    </w:p>
    <w:p w14:paraId="783FE824" w14:textId="77777777" w:rsidR="003946BE" w:rsidRDefault="00000000">
      <w:pPr>
        <w:pStyle w:val="BodyText"/>
        <w:keepNext/>
        <w:pBdr>
          <w:top w:val="single" w:sz="4" w:space="3" w:color="BFBFBF"/>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let</w:t>
      </w:r>
    </w:p>
    <w:p w14:paraId="46B9AF27"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Source = Csv.Document(File.Contents("…\Fact_OrderItems_PowerBI_Ready.csv"),</w:t>
      </w:r>
    </w:p>
    <w:p w14:paraId="5C815198"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[Delimiter=",", Columns=43, Encoding=1252, QuoteStyle=QuoteStyle.None]),</w:t>
      </w:r>
    </w:p>
    <w:p w14:paraId="682419AB"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Promoted = Table.PromoteHeaders(Source, [PromoteAllScalars=true]),</w:t>
      </w:r>
    </w:p>
    <w:p w14:paraId="4BF9B313"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Typed = Table.TransformColumnTypes(Promoted,{{"Order_Item_Id", Int64.Type},</w:t>
      </w:r>
    </w:p>
    <w:p w14:paraId="4557C6B4"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{"Order_Date", type datetime}, {"Net_Sales", type number},</w:t>
      </w:r>
    </w:p>
    <w:p w14:paraId="536EC952"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{"Delay_Days", Int64.Type}, {"Is_Late", Int64.Type}, ... })</w:t>
      </w:r>
    </w:p>
    <w:p w14:paraId="5C2E3823" w14:textId="77777777" w:rsidR="003946BE" w:rsidRDefault="00000000">
      <w:pPr>
        <w:pStyle w:val="BodyText"/>
        <w:pBdr>
          <w:left w:val="single" w:sz="4" w:space="4" w:color="BFBFBF"/>
          <w:bottom w:val="single" w:sz="4" w:space="3" w:color="BFBFBF"/>
          <w:right w:val="single" w:sz="4" w:space="4" w:color="BFBFBF"/>
        </w:pBdr>
        <w:shd w:val="clear" w:color="auto" w:fill="F3F3F3"/>
        <w:spacing w:line="228" w:lineRule="auto"/>
        <w:ind w:left="400" w:right="200" w:firstLine="0"/>
      </w:pPr>
      <w:r>
        <w:rPr>
          <w:rFonts w:ascii="Courier New" w:hAnsi="Courier New" w:cs="Courier New"/>
          <w:sz w:val="16"/>
          <w:szCs w:val="16"/>
        </w:rPr>
        <w:t>in  Typed</w:t>
      </w:r>
    </w:p>
    <w:p w14:paraId="742C7F63" w14:textId="77777777" w:rsidR="003946BE" w:rsidRDefault="003946BE">
      <w:pPr>
        <w:spacing w:line="60" w:lineRule="exact"/>
      </w:pPr>
    </w:p>
    <w:p w14:paraId="6A1FEFA6" w14:textId="77777777" w:rsidR="003946BE" w:rsidRDefault="00000000">
      <w:pPr>
        <w:pStyle w:val="BodyText"/>
        <w:spacing w:before="30" w:line="259" w:lineRule="auto"/>
        <w:ind w:left="290" w:firstLine="0"/>
        <w:jc w:val="both"/>
      </w:pPr>
      <w:r>
        <w:rPr>
          <w:sz w:val="20"/>
          <w:szCs w:val="20"/>
        </w:rPr>
        <w:t>DAX – measures used by the report:</w:t>
      </w:r>
    </w:p>
    <w:p w14:paraId="6639A8B7" w14:textId="77777777" w:rsidR="003946BE" w:rsidRDefault="00000000">
      <w:pPr>
        <w:pStyle w:val="BodyText"/>
        <w:keepNext/>
        <w:pBdr>
          <w:top w:val="single" w:sz="4" w:space="3" w:color="BFBFBF"/>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Late Rate % =</w:t>
      </w:r>
    </w:p>
    <w:p w14:paraId="4D0A6685"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DIVIDE (</w:t>
      </w:r>
    </w:p>
    <w:p w14:paraId="230BE7B1"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CALCULATE ( DISTINCTCOUNT ( Fact_OrderItems[Order_Item_Id] ), Fact_OrderItems[Is_Late] = 1 ),</w:t>
      </w:r>
    </w:p>
    <w:p w14:paraId="1AC42FF2"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CALCULATE ( DISTINCTCOUNT ( Fact_OrderItems[Order_Item_Id] ), Fact_OrderItems[Is_Cancelled_Shipment] = 0 ) )</w:t>
      </w:r>
    </w:p>
    <w:p w14:paraId="737004B1"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w:t>
      </w:r>
    </w:p>
    <w:p w14:paraId="2B70F9D5"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Cancellation Rate % =</w:t>
      </w:r>
    </w:p>
    <w:p w14:paraId="282D19DA"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DIVIDE (</w:t>
      </w:r>
    </w:p>
    <w:p w14:paraId="65457FE2"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CALCULATE ( DISTINCTCOUNT ( Fact_OrderItems[Order_Item_Id] ), Fact_OrderItems[Is_Cancelled_Shipment] = 1 ),</w:t>
      </w:r>
    </w:p>
    <w:p w14:paraId="3647EA14"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DISTINCTCOUNT ( Fact_OrderItems[Order_Item_Id] ) )</w:t>
      </w:r>
    </w:p>
    <w:p w14:paraId="7FEBC718"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w:t>
      </w:r>
    </w:p>
    <w:p w14:paraId="1341EF03"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Average Scheduled Days = AVERAGE ( Fact_OrderItems[Days_Scheduled_x] )</w:t>
      </w:r>
    </w:p>
    <w:p w14:paraId="637B1357"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Average Delay Days     = AVERAGE ( Fact_OrderItems[Delay_Days] )</w:t>
      </w:r>
    </w:p>
    <w:p w14:paraId="03A1D4DD" w14:textId="77777777" w:rsidR="003946BE" w:rsidRDefault="00000000">
      <w:pPr>
        <w:pStyle w:val="BodyText"/>
        <w:pBdr>
          <w:left w:val="single" w:sz="4" w:space="4" w:color="BFBFBF"/>
          <w:bottom w:val="single" w:sz="4" w:space="3" w:color="BFBFBF"/>
          <w:right w:val="single" w:sz="4" w:space="4" w:color="BFBFBF"/>
        </w:pBdr>
        <w:shd w:val="clear" w:color="auto" w:fill="F3F3F3"/>
        <w:spacing w:line="228" w:lineRule="auto"/>
        <w:ind w:left="400" w:right="200" w:firstLine="0"/>
      </w:pPr>
      <w:r>
        <w:rPr>
          <w:rFonts w:ascii="Courier New" w:hAnsi="Courier New" w:cs="Courier New"/>
          <w:sz w:val="16"/>
          <w:szCs w:val="16"/>
        </w:rPr>
        <w:t>Profit Margin %        = DIVIDE ( SUM ( Fact_OrderItems[Profit] ), SUM ( Fact_OrderItems[Net_Sales] ) )</w:t>
      </w:r>
    </w:p>
    <w:p w14:paraId="726FD71B" w14:textId="77777777" w:rsidR="003946BE" w:rsidRDefault="003946BE">
      <w:pPr>
        <w:spacing w:line="60" w:lineRule="exact"/>
      </w:pPr>
    </w:p>
    <w:p w14:paraId="479C292F" w14:textId="77777777" w:rsidR="003946BE" w:rsidRDefault="00000000">
      <w:pPr>
        <w:pStyle w:val="BodyText"/>
        <w:spacing w:before="30" w:line="259" w:lineRule="auto"/>
        <w:ind w:left="290" w:firstLine="0"/>
        <w:jc w:val="both"/>
      </w:pPr>
      <w:r>
        <w:rPr>
          <w:sz w:val="20"/>
          <w:szCs w:val="20"/>
        </w:rPr>
        <w:t>DAX – calendar table (DimDate):</w:t>
      </w:r>
    </w:p>
    <w:p w14:paraId="4CE4CC03" w14:textId="77777777" w:rsidR="003946BE" w:rsidRDefault="00000000">
      <w:pPr>
        <w:pStyle w:val="BodyText"/>
        <w:keepNext/>
        <w:pBdr>
          <w:top w:val="single" w:sz="4" w:space="3" w:color="BFBFBF"/>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DimDate =</w:t>
      </w:r>
    </w:p>
    <w:p w14:paraId="00736410"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VAR StartDate = MIN ( MIN ( Fact_OrderItems[Order_Date] ), MIN ( Fact_OrderItems[Ship_Date] ) )</w:t>
      </w:r>
    </w:p>
    <w:p w14:paraId="65D26C89"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VAR EndDate   = MAX ( MAX ( Fact_OrderItems[Order_Date] ), MAX ( Fact_OrderItems[Ship_Date] ) )</w:t>
      </w:r>
    </w:p>
    <w:p w14:paraId="549AC2D9"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RETURN ADDCOLUMNS ( CALENDAR ( StartDate, EndDate ),</w:t>
      </w:r>
    </w:p>
    <w:p w14:paraId="5031E688"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"Year", YEAR ( [Date] ), "Quarter", "Q" &amp; FORMAT ( [Date], "Q" ),</w:t>
      </w:r>
    </w:p>
    <w:p w14:paraId="2565D83C"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"Month Number", MONTH ( [Date] ), "Month", FORMAT ( [Date], "MMMM" ),</w:t>
      </w:r>
    </w:p>
    <w:p w14:paraId="4F252DB1"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"Year Month", FORMAT ( [Date], "YYYY-MM" ),</w:t>
      </w:r>
    </w:p>
    <w:p w14:paraId="6056CC78" w14:textId="77777777" w:rsidR="003946BE" w:rsidRDefault="00000000">
      <w:pPr>
        <w:pStyle w:val="BodyText"/>
        <w:keepNext/>
        <w:pBdr>
          <w:left w:val="single" w:sz="4" w:space="4"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"Year Month Sort", YEAR ( [Date] ) * 100 + MONTH ( [Date] ),</w:t>
      </w:r>
    </w:p>
    <w:p w14:paraId="7CEF0A61" w14:textId="77777777" w:rsidR="003946BE" w:rsidRDefault="00000000">
      <w:pPr>
        <w:pStyle w:val="BodyText"/>
        <w:pBdr>
          <w:left w:val="single" w:sz="4" w:space="4" w:color="BFBFBF"/>
          <w:bottom w:val="single" w:sz="4" w:space="3" w:color="BFBFBF"/>
          <w:right w:val="single" w:sz="4" w:space="4" w:color="BFBFBF"/>
        </w:pBdr>
        <w:shd w:val="clear" w:color="auto" w:fill="F3F3F3"/>
        <w:spacing w:line="228" w:lineRule="auto"/>
        <w:ind w:left="400" w:right="200" w:firstLine="0"/>
      </w:pPr>
      <w:r>
        <w:rPr>
          <w:rFonts w:ascii="Courier New" w:hAnsi="Courier New" w:cs="Courier New"/>
          <w:sz w:val="16"/>
          <w:szCs w:val="16"/>
        </w:rPr>
        <w:t xml:space="preserve">    "Weekday Number", WEEKDAY ( [Date], 2 ), "Weekday", FORMAT ( [Date], "dddd" ) )</w:t>
      </w:r>
    </w:p>
    <w:p w14:paraId="796E35ED" w14:textId="77777777" w:rsidR="003946BE" w:rsidRDefault="003946BE">
      <w:pPr>
        <w:spacing w:line="60" w:lineRule="exact"/>
      </w:pPr>
    </w:p>
    <w:p w14:paraId="1417CDB2" w14:textId="77777777" w:rsidR="003946BE" w:rsidRDefault="00000000">
      <w:pPr>
        <w:pStyle w:val="BodyText"/>
        <w:spacing w:before="30" w:line="259" w:lineRule="auto"/>
        <w:ind w:left="290" w:firstLine="0"/>
        <w:jc w:val="both"/>
      </w:pPr>
      <w:r>
        <w:rPr>
          <w:sz w:val="20"/>
          <w:szCs w:val="20"/>
        </w:rPr>
        <w:t>Complete files: GitHub repository  ____________________________________________  (add link before submission).</w:t>
      </w:r>
    </w:p>
    <w:p w14:paraId="703ADE3B" w14:textId="77777777" w:rsidR="003946BE" w:rsidRDefault="00000000">
      <w:pPr>
        <w:pStyle w:val="BodyText"/>
        <w:keepNext/>
        <w:spacing w:before="120" w:after="20"/>
        <w:ind w:left="290" w:firstLine="0"/>
      </w:pPr>
      <w:r>
        <w:rPr>
          <w:rFonts w:ascii="Calibri" w:hAnsi="Calibri" w:cs="Calibri"/>
          <w:b/>
          <w:bCs/>
          <w:color w:val="355E90"/>
          <w:sz w:val="21"/>
          <w:szCs w:val="21"/>
        </w:rPr>
        <w:t>Setup and execution</w:t>
      </w:r>
    </w:p>
    <w:p w14:paraId="1D6C82F5" w14:textId="77777777" w:rsidR="003946BE" w:rsidRDefault="00000000">
      <w:pPr>
        <w:pStyle w:val="ListParagraph"/>
        <w:numPr>
          <w:ilvl w:val="1"/>
          <w:numId w:val="1"/>
        </w:numPr>
        <w:tabs>
          <w:tab w:val="left" w:pos="577"/>
        </w:tabs>
        <w:spacing w:before="30" w:line="259" w:lineRule="auto"/>
        <w:ind w:left="577" w:hanging="172"/>
        <w:jc w:val="both"/>
      </w:pPr>
      <w:r>
        <w:rPr>
          <w:sz w:val="20"/>
          <w:szCs w:val="20"/>
        </w:rPr>
        <w:t>Install Power BI Desktop and copy the project folder (CSV, .pbix) to a local drive.</w:t>
      </w:r>
    </w:p>
    <w:p w14:paraId="66E8BEDA" w14:textId="77777777" w:rsidR="003946BE" w:rsidRDefault="00000000">
      <w:pPr>
        <w:pStyle w:val="ListParagraph"/>
        <w:numPr>
          <w:ilvl w:val="1"/>
          <w:numId w:val="1"/>
        </w:numPr>
        <w:tabs>
          <w:tab w:val="left" w:pos="577"/>
        </w:tabs>
        <w:spacing w:before="30" w:line="259" w:lineRule="auto"/>
        <w:ind w:left="577" w:hanging="172"/>
        <w:jc w:val="both"/>
      </w:pPr>
      <w:r>
        <w:rPr>
          <w:sz w:val="20"/>
          <w:szCs w:val="20"/>
        </w:rPr>
        <w:t>Open Supply_Chain_Efficiency_Optimization.pbix. If Power BI cannot find the file, choose Transform data → Data source settings → Change Source and point to Fact_OrderItems_PowerBI_Ready.csv.</w:t>
      </w:r>
    </w:p>
    <w:p w14:paraId="09EEA6D6" w14:textId="77777777" w:rsidR="003946BE" w:rsidRDefault="00000000">
      <w:pPr>
        <w:pStyle w:val="ListParagraph"/>
        <w:numPr>
          <w:ilvl w:val="1"/>
          <w:numId w:val="1"/>
        </w:numPr>
        <w:tabs>
          <w:tab w:val="left" w:pos="577"/>
        </w:tabs>
        <w:spacing w:before="30" w:line="259" w:lineRule="auto"/>
        <w:ind w:left="577" w:hanging="172"/>
        <w:jc w:val="both"/>
      </w:pPr>
      <w:r>
        <w:rPr>
          <w:sz w:val="20"/>
          <w:szCs w:val="20"/>
        </w:rPr>
        <w:t>Click Refresh, then use the page tabs at the bottom to move between the three pages.</w:t>
      </w:r>
    </w:p>
    <w:p w14:paraId="238319F7" w14:textId="77777777" w:rsidR="003946BE" w:rsidRDefault="00000000">
      <w:pPr>
        <w:pStyle w:val="ListParagraph"/>
        <w:numPr>
          <w:ilvl w:val="1"/>
          <w:numId w:val="1"/>
        </w:numPr>
        <w:tabs>
          <w:tab w:val="left" w:pos="577"/>
        </w:tabs>
        <w:spacing w:before="30" w:line="259" w:lineRule="auto"/>
        <w:ind w:left="577" w:hanging="172"/>
        <w:jc w:val="both"/>
      </w:pPr>
      <w:r>
        <w:rPr>
          <w:sz w:val="20"/>
          <w:szCs w:val="20"/>
        </w:rPr>
        <w:lastRenderedPageBreak/>
        <w:t>Use the Region, Category and Shipping Mode slicers on page 1, or click any bar, column or table row, to filter the other visuals; hold Ctrl for multi-select and click an empty area to clear the filter.</w:t>
      </w:r>
    </w:p>
    <w:p w14:paraId="7787D160" w14:textId="77777777" w:rsidR="00BB73A8" w:rsidRDefault="00000000">
      <w:pPr>
        <w:pStyle w:val="Heading2"/>
        <w:numPr>
          <w:ilvl w:val="0"/>
          <w:numId w:val="1"/>
        </w:numPr>
        <w:tabs>
          <w:tab w:val="left" w:pos="508"/>
        </w:tabs>
        <w:spacing w:before="80"/>
        <w:ind w:left="508" w:hanging="218"/>
      </w:pPr>
      <w:bookmarkStart w:id="7" w:name="8._Testing_and_Validation"/>
      <w:bookmarkEnd w:id="7"/>
      <w:r>
        <w:rPr>
          <w:color w:val="355E90"/>
        </w:rPr>
        <w:t>Testing</w:t>
      </w:r>
      <w:r>
        <w:rPr>
          <w:color w:val="355E90"/>
          <w:spacing w:val="-6"/>
        </w:rPr>
        <w:t xml:space="preserve"> </w:t>
      </w:r>
      <w:r>
        <w:rPr>
          <w:color w:val="355E90"/>
        </w:rPr>
        <w:t>and</w:t>
      </w:r>
      <w:r>
        <w:rPr>
          <w:color w:val="355E90"/>
          <w:spacing w:val="-5"/>
        </w:rPr>
        <w:t xml:space="preserve"> </w:t>
      </w:r>
      <w:r>
        <w:rPr>
          <w:color w:val="355E90"/>
          <w:spacing w:val="-2"/>
        </w:rPr>
        <w:t>Validation</w:t>
      </w:r>
    </w:p>
    <w:p w14:paraId="30783601" w14:textId="77777777" w:rsidR="003946BE" w:rsidRDefault="00000000">
      <w:pPr>
        <w:pStyle w:val="BodyText"/>
        <w:spacing w:before="39" w:line="259" w:lineRule="auto"/>
        <w:ind w:left="290" w:firstLine="0"/>
        <w:jc w:val="both"/>
      </w:pPr>
      <w:r>
        <w:rPr>
          <w:sz w:val="20"/>
          <w:szCs w:val="20"/>
        </w:rPr>
        <w:t>Testing combined data checks, measure reconciliation and interaction checks. Each KPI was recalculated independently from the source CSV with Python (pandas) and compared with the value the Power BI measure must return; interaction tests apply a slicer selection or cross-filter click and confirm that cards, charts and the table update consistently.</w:t>
      </w:r>
    </w:p>
    <w:p w14:paraId="0EBC8E05" w14:textId="77777777" w:rsidR="003946BE" w:rsidRDefault="00000000">
      <w:pPr>
        <w:pStyle w:val="BodyText"/>
        <w:keepNext/>
        <w:spacing w:before="100" w:after="40"/>
        <w:ind w:left="290" w:firstLine="0"/>
      </w:pPr>
      <w:r>
        <w:rPr>
          <w:b/>
          <w:bCs/>
          <w:i/>
          <w:iCs/>
          <w:sz w:val="18"/>
          <w:szCs w:val="18"/>
        </w:rPr>
        <w:t xml:space="preserve">Table 7: </w:t>
      </w:r>
      <w:r>
        <w:rPr>
          <w:i/>
          <w:iCs/>
          <w:sz w:val="18"/>
          <w:szCs w:val="18"/>
        </w:rPr>
        <w:t>Test cases and results</w:t>
      </w:r>
    </w:p>
    <w:tbl>
      <w:tblPr>
        <w:tblW w:w="102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00"/>
        <w:gridCol w:w="3000"/>
        <w:gridCol w:w="3300"/>
        <w:gridCol w:w="1000"/>
      </w:tblGrid>
      <w:tr w:rsidR="003946BE" w14:paraId="197E913F" w14:textId="77777777">
        <w:trPr>
          <w:cantSplit/>
          <w:tblHeader/>
        </w:trPr>
        <w:tc>
          <w:tcPr>
            <w:tcW w:w="2900" w:type="dxa"/>
            <w:shd w:val="clear" w:color="auto" w:fill="D6E3E8"/>
            <w:vAlign w:val="center"/>
          </w:tcPr>
          <w:p w14:paraId="72A11E7E" w14:textId="77777777" w:rsidR="003946BE" w:rsidRDefault="00000000">
            <w:pPr>
              <w:pStyle w:val="TableParagraph"/>
              <w:spacing w:before="30" w:after="30"/>
              <w:ind w:left="70" w:right="70"/>
            </w:pPr>
            <w:r>
              <w:rPr>
                <w:b/>
                <w:bCs/>
                <w:sz w:val="17"/>
                <w:szCs w:val="17"/>
              </w:rPr>
              <w:t>Test Case / Input</w:t>
            </w:r>
          </w:p>
        </w:tc>
        <w:tc>
          <w:tcPr>
            <w:tcW w:w="3000" w:type="dxa"/>
            <w:shd w:val="clear" w:color="auto" w:fill="D6E3E8"/>
            <w:vAlign w:val="center"/>
          </w:tcPr>
          <w:p w14:paraId="2A1BCF52" w14:textId="77777777" w:rsidR="003946BE" w:rsidRDefault="00000000">
            <w:pPr>
              <w:pStyle w:val="TableParagraph"/>
              <w:spacing w:before="30" w:after="30"/>
              <w:ind w:left="70" w:right="70"/>
            </w:pPr>
            <w:r>
              <w:rPr>
                <w:b/>
                <w:bCs/>
                <w:sz w:val="17"/>
                <w:szCs w:val="17"/>
              </w:rPr>
              <w:t>Expected Result</w:t>
            </w:r>
          </w:p>
        </w:tc>
        <w:tc>
          <w:tcPr>
            <w:tcW w:w="3300" w:type="dxa"/>
            <w:shd w:val="clear" w:color="auto" w:fill="D6E3E8"/>
            <w:vAlign w:val="center"/>
          </w:tcPr>
          <w:p w14:paraId="07ED46E6" w14:textId="77777777" w:rsidR="003946BE" w:rsidRDefault="00000000">
            <w:pPr>
              <w:pStyle w:val="TableParagraph"/>
              <w:spacing w:before="30" w:after="30"/>
              <w:ind w:left="70" w:right="70"/>
            </w:pPr>
            <w:r>
              <w:rPr>
                <w:b/>
                <w:bCs/>
                <w:sz w:val="17"/>
                <w:szCs w:val="17"/>
              </w:rPr>
              <w:t>Actual Result</w:t>
            </w:r>
          </w:p>
        </w:tc>
        <w:tc>
          <w:tcPr>
            <w:tcW w:w="1000" w:type="dxa"/>
            <w:shd w:val="clear" w:color="auto" w:fill="D6E3E8"/>
            <w:vAlign w:val="center"/>
          </w:tcPr>
          <w:p w14:paraId="34C58B52" w14:textId="77777777" w:rsidR="003946BE" w:rsidRDefault="00000000">
            <w:pPr>
              <w:pStyle w:val="TableParagraph"/>
              <w:spacing w:before="30" w:after="30"/>
              <w:ind w:left="70" w:right="70"/>
            </w:pPr>
            <w:r>
              <w:rPr>
                <w:b/>
                <w:bCs/>
                <w:sz w:val="17"/>
                <w:szCs w:val="17"/>
              </w:rPr>
              <w:t>Status</w:t>
            </w:r>
          </w:p>
        </w:tc>
      </w:tr>
      <w:tr w:rsidR="003946BE" w14:paraId="4C2A9622" w14:textId="77777777">
        <w:trPr>
          <w:cantSplit/>
        </w:trPr>
        <w:tc>
          <w:tcPr>
            <w:tcW w:w="2900" w:type="dxa"/>
            <w:vAlign w:val="center"/>
          </w:tcPr>
          <w:p w14:paraId="2796EA2A" w14:textId="77777777" w:rsidR="003946BE" w:rsidRDefault="00000000">
            <w:pPr>
              <w:pStyle w:val="TableParagraph"/>
              <w:spacing w:before="30" w:after="30"/>
              <w:ind w:left="70" w:right="70"/>
            </w:pPr>
            <w:r>
              <w:rPr>
                <w:sz w:val="17"/>
                <w:szCs w:val="17"/>
              </w:rPr>
              <w:t>T1 Data load</w:t>
            </w:r>
          </w:p>
          <w:p w14:paraId="63A223A6" w14:textId="77777777" w:rsidR="003946BE" w:rsidRDefault="00000000">
            <w:pPr>
              <w:pStyle w:val="TableParagraph"/>
              <w:spacing w:before="30" w:after="30"/>
              <w:ind w:left="70" w:right="70"/>
            </w:pPr>
            <w:r>
              <w:rPr>
                <w:sz w:val="17"/>
                <w:szCs w:val="17"/>
              </w:rPr>
              <w:t>Import CSV</w:t>
            </w:r>
          </w:p>
        </w:tc>
        <w:tc>
          <w:tcPr>
            <w:tcW w:w="3000" w:type="dxa"/>
            <w:vAlign w:val="center"/>
          </w:tcPr>
          <w:p w14:paraId="5E3E81B4" w14:textId="77777777" w:rsidR="003946BE" w:rsidRDefault="00000000">
            <w:pPr>
              <w:pStyle w:val="TableParagraph"/>
              <w:spacing w:before="30" w:after="30"/>
              <w:ind w:left="70" w:right="70"/>
            </w:pPr>
            <w:r>
              <w:rPr>
                <w:sz w:val="17"/>
                <w:szCs w:val="17"/>
              </w:rPr>
              <w:t>180,519 rows; 43 source columns</w:t>
            </w:r>
          </w:p>
        </w:tc>
        <w:tc>
          <w:tcPr>
            <w:tcW w:w="3300" w:type="dxa"/>
            <w:vAlign w:val="center"/>
          </w:tcPr>
          <w:p w14:paraId="1F02AD89" w14:textId="77777777" w:rsidR="003946BE" w:rsidRDefault="00000000">
            <w:pPr>
              <w:pStyle w:val="TableParagraph"/>
              <w:spacing w:before="30" w:after="30"/>
              <w:ind w:left="70" w:right="70"/>
            </w:pPr>
            <w:r>
              <w:rPr>
                <w:sz w:val="17"/>
                <w:szCs w:val="17"/>
              </w:rPr>
              <w:t>180,519 rows; 43 columns (+1 calculated column in the model)</w:t>
            </w:r>
          </w:p>
        </w:tc>
        <w:tc>
          <w:tcPr>
            <w:tcW w:w="1000" w:type="dxa"/>
            <w:vAlign w:val="center"/>
          </w:tcPr>
          <w:p w14:paraId="44C81DC3" w14:textId="77777777" w:rsidR="003946BE" w:rsidRDefault="00000000">
            <w:pPr>
              <w:pStyle w:val="TableParagraph"/>
              <w:spacing w:before="30" w:after="30"/>
              <w:ind w:left="70" w:right="70"/>
            </w:pPr>
            <w:r>
              <w:rPr>
                <w:sz w:val="17"/>
                <w:szCs w:val="17"/>
              </w:rPr>
              <w:t>Pass</w:t>
            </w:r>
          </w:p>
        </w:tc>
      </w:tr>
      <w:tr w:rsidR="003946BE" w14:paraId="2FE010CF" w14:textId="77777777">
        <w:trPr>
          <w:cantSplit/>
        </w:trPr>
        <w:tc>
          <w:tcPr>
            <w:tcW w:w="2900" w:type="dxa"/>
            <w:vAlign w:val="center"/>
          </w:tcPr>
          <w:p w14:paraId="18CE7D75" w14:textId="77777777" w:rsidR="003946BE" w:rsidRDefault="00000000">
            <w:pPr>
              <w:pStyle w:val="TableParagraph"/>
              <w:spacing w:before="30" w:after="30"/>
              <w:ind w:left="70" w:right="70"/>
            </w:pPr>
            <w:r>
              <w:rPr>
                <w:sz w:val="17"/>
                <w:szCs w:val="17"/>
              </w:rPr>
              <w:t>T2 Key uniqueness</w:t>
            </w:r>
          </w:p>
          <w:p w14:paraId="44AFA295" w14:textId="77777777" w:rsidR="003946BE" w:rsidRDefault="00000000">
            <w:pPr>
              <w:pStyle w:val="TableParagraph"/>
              <w:spacing w:before="30" w:after="30"/>
              <w:ind w:left="70" w:right="70"/>
            </w:pPr>
            <w:r>
              <w:rPr>
                <w:sz w:val="17"/>
                <w:szCs w:val="17"/>
              </w:rPr>
              <w:t>Distinct Order_Item_Id</w:t>
            </w:r>
          </w:p>
        </w:tc>
        <w:tc>
          <w:tcPr>
            <w:tcW w:w="3000" w:type="dxa"/>
            <w:vAlign w:val="center"/>
          </w:tcPr>
          <w:p w14:paraId="20FD06FF" w14:textId="77777777" w:rsidR="003946BE" w:rsidRDefault="00000000">
            <w:pPr>
              <w:pStyle w:val="TableParagraph"/>
              <w:spacing w:before="30" w:after="30"/>
              <w:ind w:left="70" w:right="70"/>
            </w:pPr>
            <w:r>
              <w:rPr>
                <w:sz w:val="17"/>
                <w:szCs w:val="17"/>
              </w:rPr>
              <w:t>Equals row count</w:t>
            </w:r>
          </w:p>
        </w:tc>
        <w:tc>
          <w:tcPr>
            <w:tcW w:w="3300" w:type="dxa"/>
            <w:vAlign w:val="center"/>
          </w:tcPr>
          <w:p w14:paraId="26022873" w14:textId="77777777" w:rsidR="003946BE" w:rsidRDefault="00000000">
            <w:pPr>
              <w:pStyle w:val="TableParagraph"/>
              <w:spacing w:before="30" w:after="30"/>
              <w:ind w:left="70" w:right="70"/>
            </w:pPr>
            <w:r>
              <w:rPr>
                <w:sz w:val="17"/>
                <w:szCs w:val="17"/>
              </w:rPr>
              <w:t>180,519 distinct = 180,519 rows</w:t>
            </w:r>
          </w:p>
        </w:tc>
        <w:tc>
          <w:tcPr>
            <w:tcW w:w="1000" w:type="dxa"/>
            <w:vAlign w:val="center"/>
          </w:tcPr>
          <w:p w14:paraId="3BD68604" w14:textId="77777777" w:rsidR="003946BE" w:rsidRDefault="00000000">
            <w:pPr>
              <w:pStyle w:val="TableParagraph"/>
              <w:spacing w:before="30" w:after="30"/>
              <w:ind w:left="70" w:right="70"/>
            </w:pPr>
            <w:r>
              <w:rPr>
                <w:sz w:val="17"/>
                <w:szCs w:val="17"/>
              </w:rPr>
              <w:t>Pass</w:t>
            </w:r>
          </w:p>
        </w:tc>
      </w:tr>
      <w:tr w:rsidR="003946BE" w14:paraId="3DE7F676" w14:textId="77777777">
        <w:trPr>
          <w:cantSplit/>
        </w:trPr>
        <w:tc>
          <w:tcPr>
            <w:tcW w:w="2900" w:type="dxa"/>
            <w:vAlign w:val="center"/>
          </w:tcPr>
          <w:p w14:paraId="41F1A85F" w14:textId="77777777" w:rsidR="003946BE" w:rsidRDefault="00000000">
            <w:pPr>
              <w:pStyle w:val="TableParagraph"/>
              <w:spacing w:before="30" w:after="30"/>
              <w:ind w:left="70" w:right="70"/>
            </w:pPr>
            <w:r>
              <w:rPr>
                <w:sz w:val="17"/>
                <w:szCs w:val="17"/>
              </w:rPr>
              <w:t>T3 Blank delays</w:t>
            </w:r>
          </w:p>
          <w:p w14:paraId="6ED50FD0" w14:textId="77777777" w:rsidR="003946BE" w:rsidRDefault="00000000">
            <w:pPr>
              <w:pStyle w:val="TableParagraph"/>
              <w:spacing w:before="30" w:after="30"/>
              <w:ind w:left="70" w:right="70"/>
            </w:pPr>
            <w:r>
              <w:rPr>
                <w:sz w:val="17"/>
                <w:szCs w:val="17"/>
              </w:rPr>
              <w:t>Count of blank Delay_Days</w:t>
            </w:r>
          </w:p>
        </w:tc>
        <w:tc>
          <w:tcPr>
            <w:tcW w:w="3000" w:type="dxa"/>
            <w:vAlign w:val="center"/>
          </w:tcPr>
          <w:p w14:paraId="7ECC8D74" w14:textId="77777777" w:rsidR="003946BE" w:rsidRDefault="00000000">
            <w:pPr>
              <w:pStyle w:val="TableParagraph"/>
              <w:spacing w:before="30" w:after="30"/>
              <w:ind w:left="70" w:right="70"/>
            </w:pPr>
            <w:r>
              <w:rPr>
                <w:sz w:val="17"/>
                <w:szCs w:val="17"/>
              </w:rPr>
              <w:t>7,754 blanks, all cancelled, not zero-filled</w:t>
            </w:r>
          </w:p>
        </w:tc>
        <w:tc>
          <w:tcPr>
            <w:tcW w:w="3300" w:type="dxa"/>
            <w:vAlign w:val="center"/>
          </w:tcPr>
          <w:p w14:paraId="085B94C1" w14:textId="77777777" w:rsidR="003946BE" w:rsidRDefault="00000000">
            <w:pPr>
              <w:pStyle w:val="TableParagraph"/>
              <w:spacing w:before="30" w:after="30"/>
              <w:ind w:left="70" w:right="70"/>
            </w:pPr>
            <w:r>
              <w:rPr>
                <w:sz w:val="17"/>
                <w:szCs w:val="17"/>
              </w:rPr>
              <w:t>7,754 blanks; all rows have Is_Cancelled_Shipment = 1</w:t>
            </w:r>
          </w:p>
        </w:tc>
        <w:tc>
          <w:tcPr>
            <w:tcW w:w="1000" w:type="dxa"/>
            <w:vAlign w:val="center"/>
          </w:tcPr>
          <w:p w14:paraId="3C665C19" w14:textId="77777777" w:rsidR="003946BE" w:rsidRDefault="00000000">
            <w:pPr>
              <w:pStyle w:val="TableParagraph"/>
              <w:spacing w:before="30" w:after="30"/>
              <w:ind w:left="70" w:right="70"/>
            </w:pPr>
            <w:r>
              <w:rPr>
                <w:sz w:val="17"/>
                <w:szCs w:val="17"/>
              </w:rPr>
              <w:t>Pass</w:t>
            </w:r>
          </w:p>
        </w:tc>
      </w:tr>
      <w:tr w:rsidR="003946BE" w14:paraId="0F78253A" w14:textId="77777777">
        <w:trPr>
          <w:cantSplit/>
        </w:trPr>
        <w:tc>
          <w:tcPr>
            <w:tcW w:w="2900" w:type="dxa"/>
            <w:vAlign w:val="center"/>
          </w:tcPr>
          <w:p w14:paraId="06E6DC5F" w14:textId="77777777" w:rsidR="003946BE" w:rsidRDefault="00000000">
            <w:pPr>
              <w:pStyle w:val="TableParagraph"/>
              <w:spacing w:before="30" w:after="30"/>
              <w:ind w:left="70" w:right="70"/>
            </w:pPr>
            <w:r>
              <w:rPr>
                <w:sz w:val="17"/>
                <w:szCs w:val="17"/>
              </w:rPr>
              <w:t>T4 Late Rate %</w:t>
            </w:r>
          </w:p>
          <w:p w14:paraId="61A0D145" w14:textId="77777777" w:rsidR="003946BE" w:rsidRDefault="00000000">
            <w:pPr>
              <w:pStyle w:val="TableParagraph"/>
              <w:spacing w:before="30" w:after="30"/>
              <w:ind w:left="70" w:right="70"/>
            </w:pPr>
            <w:r>
              <w:rPr>
                <w:sz w:val="17"/>
                <w:szCs w:val="17"/>
              </w:rPr>
              <w:t>All data</w:t>
            </w:r>
          </w:p>
        </w:tc>
        <w:tc>
          <w:tcPr>
            <w:tcW w:w="3000" w:type="dxa"/>
            <w:vAlign w:val="center"/>
          </w:tcPr>
          <w:p w14:paraId="71893D13" w14:textId="77777777" w:rsidR="003946BE" w:rsidRDefault="00000000">
            <w:pPr>
              <w:pStyle w:val="TableParagraph"/>
              <w:spacing w:before="30" w:after="30"/>
              <w:ind w:left="70" w:right="70"/>
            </w:pPr>
            <w:r>
              <w:rPr>
                <w:sz w:val="17"/>
                <w:szCs w:val="17"/>
              </w:rPr>
              <w:t>98,977 ÷ 172,765 = 57.29%</w:t>
            </w:r>
          </w:p>
        </w:tc>
        <w:tc>
          <w:tcPr>
            <w:tcW w:w="3300" w:type="dxa"/>
            <w:vAlign w:val="center"/>
          </w:tcPr>
          <w:p w14:paraId="38F8E928" w14:textId="77777777" w:rsidR="003946BE" w:rsidRDefault="00000000">
            <w:pPr>
              <w:pStyle w:val="TableParagraph"/>
              <w:spacing w:before="30" w:after="30"/>
              <w:ind w:left="70" w:right="70"/>
            </w:pPr>
            <w:r>
              <w:rPr>
                <w:sz w:val="17"/>
                <w:szCs w:val="17"/>
              </w:rPr>
              <w:t>57.29%</w:t>
            </w:r>
          </w:p>
        </w:tc>
        <w:tc>
          <w:tcPr>
            <w:tcW w:w="1000" w:type="dxa"/>
            <w:vAlign w:val="center"/>
          </w:tcPr>
          <w:p w14:paraId="401562B2" w14:textId="77777777" w:rsidR="003946BE" w:rsidRDefault="00000000">
            <w:pPr>
              <w:pStyle w:val="TableParagraph"/>
              <w:spacing w:before="30" w:after="30"/>
              <w:ind w:left="70" w:right="70"/>
            </w:pPr>
            <w:r>
              <w:rPr>
                <w:sz w:val="17"/>
                <w:szCs w:val="17"/>
              </w:rPr>
              <w:t>Pass</w:t>
            </w:r>
          </w:p>
        </w:tc>
      </w:tr>
      <w:tr w:rsidR="003946BE" w14:paraId="42174E93" w14:textId="77777777">
        <w:trPr>
          <w:cantSplit/>
        </w:trPr>
        <w:tc>
          <w:tcPr>
            <w:tcW w:w="2900" w:type="dxa"/>
            <w:vAlign w:val="center"/>
          </w:tcPr>
          <w:p w14:paraId="0F38DE64" w14:textId="77777777" w:rsidR="003946BE" w:rsidRDefault="00000000">
            <w:pPr>
              <w:pStyle w:val="TableParagraph"/>
              <w:spacing w:before="30" w:after="30"/>
              <w:ind w:left="70" w:right="70"/>
            </w:pPr>
            <w:r>
              <w:rPr>
                <w:sz w:val="17"/>
                <w:szCs w:val="17"/>
              </w:rPr>
              <w:t>T5 Cancellation Rate %</w:t>
            </w:r>
          </w:p>
          <w:p w14:paraId="13B85E46" w14:textId="77777777" w:rsidR="003946BE" w:rsidRDefault="00000000">
            <w:pPr>
              <w:pStyle w:val="TableParagraph"/>
              <w:spacing w:before="30" w:after="30"/>
              <w:ind w:left="70" w:right="70"/>
            </w:pPr>
            <w:r>
              <w:rPr>
                <w:sz w:val="17"/>
                <w:szCs w:val="17"/>
              </w:rPr>
              <w:t>All data</w:t>
            </w:r>
          </w:p>
        </w:tc>
        <w:tc>
          <w:tcPr>
            <w:tcW w:w="3000" w:type="dxa"/>
            <w:vAlign w:val="center"/>
          </w:tcPr>
          <w:p w14:paraId="230562E5" w14:textId="77777777" w:rsidR="003946BE" w:rsidRDefault="00000000">
            <w:pPr>
              <w:pStyle w:val="TableParagraph"/>
              <w:spacing w:before="30" w:after="30"/>
              <w:ind w:left="70" w:right="70"/>
            </w:pPr>
            <w:r>
              <w:rPr>
                <w:sz w:val="17"/>
                <w:szCs w:val="17"/>
              </w:rPr>
              <w:t>7,754 ÷ 180,519 = 4.30%</w:t>
            </w:r>
          </w:p>
        </w:tc>
        <w:tc>
          <w:tcPr>
            <w:tcW w:w="3300" w:type="dxa"/>
            <w:vAlign w:val="center"/>
          </w:tcPr>
          <w:p w14:paraId="20AFBF43" w14:textId="77777777" w:rsidR="003946BE" w:rsidRDefault="00000000">
            <w:pPr>
              <w:pStyle w:val="TableParagraph"/>
              <w:spacing w:before="30" w:after="30"/>
              <w:ind w:left="70" w:right="70"/>
            </w:pPr>
            <w:r>
              <w:rPr>
                <w:sz w:val="17"/>
                <w:szCs w:val="17"/>
              </w:rPr>
              <w:t>4.30%</w:t>
            </w:r>
          </w:p>
        </w:tc>
        <w:tc>
          <w:tcPr>
            <w:tcW w:w="1000" w:type="dxa"/>
            <w:vAlign w:val="center"/>
          </w:tcPr>
          <w:p w14:paraId="11493F8A" w14:textId="77777777" w:rsidR="003946BE" w:rsidRDefault="00000000">
            <w:pPr>
              <w:pStyle w:val="TableParagraph"/>
              <w:spacing w:before="30" w:after="30"/>
              <w:ind w:left="70" w:right="70"/>
            </w:pPr>
            <w:r>
              <w:rPr>
                <w:sz w:val="17"/>
                <w:szCs w:val="17"/>
              </w:rPr>
              <w:t>Pass</w:t>
            </w:r>
          </w:p>
        </w:tc>
      </w:tr>
      <w:tr w:rsidR="003946BE" w14:paraId="5CF1B9E9" w14:textId="77777777">
        <w:trPr>
          <w:cantSplit/>
        </w:trPr>
        <w:tc>
          <w:tcPr>
            <w:tcW w:w="2900" w:type="dxa"/>
            <w:vAlign w:val="center"/>
          </w:tcPr>
          <w:p w14:paraId="132E3525" w14:textId="77777777" w:rsidR="003946BE" w:rsidRDefault="00000000">
            <w:pPr>
              <w:pStyle w:val="TableParagraph"/>
              <w:spacing w:before="30" w:after="30"/>
              <w:ind w:left="70" w:right="70"/>
            </w:pPr>
            <w:r>
              <w:rPr>
                <w:sz w:val="17"/>
                <w:szCs w:val="17"/>
              </w:rPr>
              <w:t>T6 Average Delay Days</w:t>
            </w:r>
          </w:p>
          <w:p w14:paraId="6EB99AD0" w14:textId="77777777" w:rsidR="003946BE" w:rsidRDefault="00000000">
            <w:pPr>
              <w:pStyle w:val="TableParagraph"/>
              <w:spacing w:before="30" w:after="30"/>
              <w:ind w:left="70" w:right="70"/>
            </w:pPr>
            <w:r>
              <w:rPr>
                <w:sz w:val="17"/>
                <w:szCs w:val="17"/>
              </w:rPr>
              <w:t>All data</w:t>
            </w:r>
          </w:p>
        </w:tc>
        <w:tc>
          <w:tcPr>
            <w:tcW w:w="3000" w:type="dxa"/>
            <w:vAlign w:val="center"/>
          </w:tcPr>
          <w:p w14:paraId="61751D9D" w14:textId="77777777" w:rsidR="003946BE" w:rsidRDefault="00000000">
            <w:pPr>
              <w:pStyle w:val="TableParagraph"/>
              <w:spacing w:before="30" w:after="30"/>
              <w:ind w:left="70" w:right="70"/>
            </w:pPr>
            <w:r>
              <w:rPr>
                <w:sz w:val="17"/>
                <w:szCs w:val="17"/>
              </w:rPr>
              <w:t>Mean of 172,765 valid delays = 0.57</w:t>
            </w:r>
          </w:p>
        </w:tc>
        <w:tc>
          <w:tcPr>
            <w:tcW w:w="3300" w:type="dxa"/>
            <w:vAlign w:val="center"/>
          </w:tcPr>
          <w:p w14:paraId="64FDFA35" w14:textId="77777777" w:rsidR="003946BE" w:rsidRDefault="00000000">
            <w:pPr>
              <w:pStyle w:val="TableParagraph"/>
              <w:spacing w:before="30" w:after="30"/>
              <w:ind w:left="70" w:right="70"/>
            </w:pPr>
            <w:r>
              <w:rPr>
                <w:sz w:val="17"/>
                <w:szCs w:val="17"/>
              </w:rPr>
              <w:t>0.57</w:t>
            </w:r>
          </w:p>
        </w:tc>
        <w:tc>
          <w:tcPr>
            <w:tcW w:w="1000" w:type="dxa"/>
            <w:vAlign w:val="center"/>
          </w:tcPr>
          <w:p w14:paraId="7E74ABDA" w14:textId="77777777" w:rsidR="003946BE" w:rsidRDefault="00000000">
            <w:pPr>
              <w:pStyle w:val="TableParagraph"/>
              <w:spacing w:before="30" w:after="30"/>
              <w:ind w:left="70" w:right="70"/>
            </w:pPr>
            <w:r>
              <w:rPr>
                <w:sz w:val="17"/>
                <w:szCs w:val="17"/>
              </w:rPr>
              <w:t>Pass</w:t>
            </w:r>
          </w:p>
        </w:tc>
      </w:tr>
      <w:tr w:rsidR="003946BE" w14:paraId="2571CD22" w14:textId="77777777">
        <w:trPr>
          <w:cantSplit/>
        </w:trPr>
        <w:tc>
          <w:tcPr>
            <w:tcW w:w="2900" w:type="dxa"/>
            <w:vAlign w:val="center"/>
          </w:tcPr>
          <w:p w14:paraId="40761941" w14:textId="77777777" w:rsidR="003946BE" w:rsidRDefault="00000000">
            <w:pPr>
              <w:pStyle w:val="TableParagraph"/>
              <w:spacing w:before="30" w:after="30"/>
              <w:ind w:left="70" w:right="70"/>
            </w:pPr>
            <w:r>
              <w:rPr>
                <w:sz w:val="17"/>
                <w:szCs w:val="17"/>
              </w:rPr>
              <w:t>T7 Sales cards</w:t>
            </w:r>
          </w:p>
          <w:p w14:paraId="0DB3A4E3" w14:textId="77777777" w:rsidR="003946BE" w:rsidRDefault="00000000">
            <w:pPr>
              <w:pStyle w:val="TableParagraph"/>
              <w:spacing w:before="30" w:after="30"/>
              <w:ind w:left="70" w:right="70"/>
            </w:pPr>
            <w:r>
              <w:rPr>
                <w:sz w:val="17"/>
                <w:szCs w:val="17"/>
              </w:rPr>
              <w:t>Net sales, cost, profit</w:t>
            </w:r>
          </w:p>
        </w:tc>
        <w:tc>
          <w:tcPr>
            <w:tcW w:w="3000" w:type="dxa"/>
            <w:vAlign w:val="center"/>
          </w:tcPr>
          <w:p w14:paraId="3FC95CE0" w14:textId="77777777" w:rsidR="003946BE" w:rsidRDefault="00000000">
            <w:pPr>
              <w:pStyle w:val="TableParagraph"/>
              <w:spacing w:before="30" w:after="30"/>
              <w:ind w:left="70" w:right="70"/>
            </w:pPr>
            <w:r>
              <w:rPr>
                <w:sz w:val="17"/>
                <w:szCs w:val="17"/>
              </w:rPr>
              <w:t>Net $33.05M; cost $29.09M; profit $3.97M</w:t>
            </w:r>
          </w:p>
        </w:tc>
        <w:tc>
          <w:tcPr>
            <w:tcW w:w="3300" w:type="dxa"/>
            <w:vAlign w:val="center"/>
          </w:tcPr>
          <w:p w14:paraId="2AFCD0FF" w14:textId="77777777" w:rsidR="003946BE" w:rsidRDefault="00000000">
            <w:pPr>
              <w:pStyle w:val="TableParagraph"/>
              <w:spacing w:before="30" w:after="30"/>
              <w:ind w:left="70" w:right="70"/>
            </w:pPr>
            <w:r>
              <w:rPr>
                <w:sz w:val="17"/>
                <w:szCs w:val="17"/>
              </w:rPr>
              <w:t>$33.05M; $29.09M; $3.97M</w:t>
            </w:r>
          </w:p>
        </w:tc>
        <w:tc>
          <w:tcPr>
            <w:tcW w:w="1000" w:type="dxa"/>
            <w:vAlign w:val="center"/>
          </w:tcPr>
          <w:p w14:paraId="3FEA9563" w14:textId="77777777" w:rsidR="003946BE" w:rsidRDefault="00000000">
            <w:pPr>
              <w:pStyle w:val="TableParagraph"/>
              <w:spacing w:before="30" w:after="30"/>
              <w:ind w:left="70" w:right="70"/>
            </w:pPr>
            <w:r>
              <w:rPr>
                <w:sz w:val="17"/>
                <w:szCs w:val="17"/>
              </w:rPr>
              <w:t>Pass</w:t>
            </w:r>
          </w:p>
        </w:tc>
      </w:tr>
      <w:tr w:rsidR="003946BE" w14:paraId="4FEB6EAF" w14:textId="77777777">
        <w:trPr>
          <w:cantSplit/>
        </w:trPr>
        <w:tc>
          <w:tcPr>
            <w:tcW w:w="2900" w:type="dxa"/>
            <w:shd w:val="clear" w:color="auto" w:fill="FBE4E0"/>
            <w:vAlign w:val="center"/>
          </w:tcPr>
          <w:p w14:paraId="19D766D9" w14:textId="77777777" w:rsidR="003946BE" w:rsidRDefault="00000000">
            <w:pPr>
              <w:pStyle w:val="TableParagraph"/>
              <w:spacing w:before="30" w:after="30"/>
              <w:ind w:left="70" w:right="70"/>
            </w:pPr>
            <w:r>
              <w:rPr>
                <w:sz w:val="17"/>
                <w:szCs w:val="17"/>
              </w:rPr>
              <w:t>T8 Profit Margin card</w:t>
            </w:r>
          </w:p>
          <w:p w14:paraId="77914FF8" w14:textId="77777777" w:rsidR="003946BE" w:rsidRDefault="00000000">
            <w:pPr>
              <w:pStyle w:val="TableParagraph"/>
              <w:spacing w:before="30" w:after="30"/>
              <w:ind w:left="70" w:right="70"/>
            </w:pPr>
            <w:r>
              <w:rPr>
                <w:sz w:val="17"/>
                <w:szCs w:val="17"/>
              </w:rPr>
              <w:t>Sum of row-level margin column</w:t>
            </w:r>
          </w:p>
        </w:tc>
        <w:tc>
          <w:tcPr>
            <w:tcW w:w="3000" w:type="dxa"/>
            <w:shd w:val="clear" w:color="auto" w:fill="FBE4E0"/>
            <w:vAlign w:val="center"/>
          </w:tcPr>
          <w:p w14:paraId="1CB5E5B1" w14:textId="77777777" w:rsidR="003946BE" w:rsidRDefault="00000000">
            <w:pPr>
              <w:pStyle w:val="TableParagraph"/>
              <w:spacing w:before="30" w:after="30"/>
              <w:ind w:left="70" w:right="70"/>
            </w:pPr>
            <w:r>
              <w:rPr>
                <w:sz w:val="17"/>
                <w:szCs w:val="17"/>
              </w:rPr>
              <w:t>A ratio near 12%</w:t>
            </w:r>
          </w:p>
        </w:tc>
        <w:tc>
          <w:tcPr>
            <w:tcW w:w="3300" w:type="dxa"/>
            <w:shd w:val="clear" w:color="auto" w:fill="FBE4E0"/>
            <w:vAlign w:val="center"/>
          </w:tcPr>
          <w:p w14:paraId="09396FE0" w14:textId="77777777" w:rsidR="003946BE" w:rsidRDefault="00000000">
            <w:pPr>
              <w:pStyle w:val="TableParagraph"/>
              <w:spacing w:before="30" w:after="30"/>
              <w:ind w:left="70" w:right="70"/>
            </w:pPr>
            <w:r>
              <w:rPr>
                <w:sz w:val="17"/>
                <w:szCs w:val="17"/>
              </w:rPr>
              <w:t>21,743 (sum of 180,519 row margins) – meaningless</w:t>
            </w:r>
          </w:p>
        </w:tc>
        <w:tc>
          <w:tcPr>
            <w:tcW w:w="1000" w:type="dxa"/>
            <w:shd w:val="clear" w:color="auto" w:fill="FBE4E0"/>
            <w:vAlign w:val="center"/>
          </w:tcPr>
          <w:p w14:paraId="7B859D2B" w14:textId="77777777" w:rsidR="003946BE" w:rsidRDefault="00000000">
            <w:pPr>
              <w:pStyle w:val="TableParagraph"/>
              <w:spacing w:before="30" w:after="30"/>
              <w:ind w:left="70" w:right="70"/>
            </w:pPr>
            <w:r>
              <w:rPr>
                <w:sz w:val="17"/>
                <w:szCs w:val="17"/>
              </w:rPr>
              <w:t>Fail</w:t>
            </w:r>
          </w:p>
        </w:tc>
      </w:tr>
      <w:tr w:rsidR="003946BE" w14:paraId="268120D0" w14:textId="77777777">
        <w:trPr>
          <w:cantSplit/>
        </w:trPr>
        <w:tc>
          <w:tcPr>
            <w:tcW w:w="2900" w:type="dxa"/>
            <w:vAlign w:val="center"/>
          </w:tcPr>
          <w:p w14:paraId="1602175A" w14:textId="77777777" w:rsidR="003946BE" w:rsidRDefault="00000000">
            <w:pPr>
              <w:pStyle w:val="TableParagraph"/>
              <w:spacing w:before="30" w:after="30"/>
              <w:ind w:left="70" w:right="70"/>
            </w:pPr>
            <w:r>
              <w:rPr>
                <w:sz w:val="17"/>
                <w:szCs w:val="17"/>
              </w:rPr>
              <w:t>T9 Profit Margin card (fixed)</w:t>
            </w:r>
          </w:p>
          <w:p w14:paraId="6946A11F" w14:textId="77777777" w:rsidR="003946BE" w:rsidRDefault="00000000">
            <w:pPr>
              <w:pStyle w:val="TableParagraph"/>
              <w:spacing w:before="30" w:after="30"/>
              <w:ind w:left="70" w:right="70"/>
            </w:pPr>
            <w:r>
              <w:rPr>
                <w:sz w:val="17"/>
                <w:szCs w:val="17"/>
              </w:rPr>
              <w:t>DIVIDE(SUM(Profit), SUM(Net_Sales))</w:t>
            </w:r>
          </w:p>
        </w:tc>
        <w:tc>
          <w:tcPr>
            <w:tcW w:w="3000" w:type="dxa"/>
            <w:vAlign w:val="center"/>
          </w:tcPr>
          <w:p w14:paraId="55A022C3" w14:textId="77777777" w:rsidR="003946BE" w:rsidRDefault="00000000">
            <w:pPr>
              <w:pStyle w:val="TableParagraph"/>
              <w:spacing w:before="30" w:after="30"/>
              <w:ind w:left="70" w:right="70"/>
            </w:pPr>
            <w:r>
              <w:rPr>
                <w:sz w:val="17"/>
                <w:szCs w:val="17"/>
              </w:rPr>
              <w:t>$3.97M ÷ $33.05M = 12.00%</w:t>
            </w:r>
          </w:p>
        </w:tc>
        <w:tc>
          <w:tcPr>
            <w:tcW w:w="3300" w:type="dxa"/>
            <w:vAlign w:val="center"/>
          </w:tcPr>
          <w:p w14:paraId="7B628062" w14:textId="77777777" w:rsidR="003946BE" w:rsidRDefault="00000000">
            <w:pPr>
              <w:pStyle w:val="TableParagraph"/>
              <w:spacing w:before="30" w:after="30"/>
              <w:ind w:left="70" w:right="70"/>
            </w:pPr>
            <w:r>
              <w:rPr>
                <w:sz w:val="17"/>
                <w:szCs w:val="17"/>
              </w:rPr>
              <w:t>12.00%</w:t>
            </w:r>
          </w:p>
        </w:tc>
        <w:tc>
          <w:tcPr>
            <w:tcW w:w="1000" w:type="dxa"/>
            <w:vAlign w:val="center"/>
          </w:tcPr>
          <w:p w14:paraId="0CE41EE0" w14:textId="77777777" w:rsidR="003946BE" w:rsidRDefault="00000000">
            <w:pPr>
              <w:pStyle w:val="TableParagraph"/>
              <w:spacing w:before="30" w:after="30"/>
              <w:ind w:left="70" w:right="70"/>
            </w:pPr>
            <w:r>
              <w:rPr>
                <w:sz w:val="17"/>
                <w:szCs w:val="17"/>
              </w:rPr>
              <w:t>Pass (after fix)</w:t>
            </w:r>
          </w:p>
        </w:tc>
      </w:tr>
      <w:tr w:rsidR="003946BE" w14:paraId="4C33969E" w14:textId="77777777">
        <w:trPr>
          <w:cantSplit/>
        </w:trPr>
        <w:tc>
          <w:tcPr>
            <w:tcW w:w="2900" w:type="dxa"/>
            <w:vAlign w:val="center"/>
          </w:tcPr>
          <w:p w14:paraId="42D49032" w14:textId="77777777" w:rsidR="003946BE" w:rsidRDefault="00000000">
            <w:pPr>
              <w:pStyle w:val="TableParagraph"/>
              <w:spacing w:before="30" w:after="30"/>
              <w:ind w:left="70" w:right="70"/>
            </w:pPr>
            <w:r>
              <w:rPr>
                <w:sz w:val="17"/>
                <w:szCs w:val="17"/>
              </w:rPr>
              <w:t>T10 Slicer test</w:t>
            </w:r>
          </w:p>
          <w:p w14:paraId="6FACB6B0" w14:textId="77777777" w:rsidR="003946BE" w:rsidRDefault="00000000">
            <w:pPr>
              <w:pStyle w:val="TableParagraph"/>
              <w:spacing w:before="30" w:after="30"/>
              <w:ind w:left="70" w:right="70"/>
            </w:pPr>
            <w:r>
              <w:rPr>
                <w:sz w:val="17"/>
                <w:szCs w:val="17"/>
              </w:rPr>
              <w:t>Region = Western Europe, Mode = Standard Class</w:t>
            </w:r>
          </w:p>
        </w:tc>
        <w:tc>
          <w:tcPr>
            <w:tcW w:w="3000" w:type="dxa"/>
            <w:vAlign w:val="center"/>
          </w:tcPr>
          <w:p w14:paraId="4FE966B0" w14:textId="77777777" w:rsidR="003946BE" w:rsidRDefault="00000000">
            <w:pPr>
              <w:pStyle w:val="TableParagraph"/>
              <w:spacing w:before="30" w:after="30"/>
              <w:ind w:left="70" w:right="70"/>
            </w:pPr>
            <w:r>
              <w:rPr>
                <w:sz w:val="17"/>
                <w:szCs w:val="17"/>
              </w:rPr>
              <w:t>Late-rate bar shows only Standard Class (40.2%); profit by region shows $355K</w:t>
            </w:r>
          </w:p>
        </w:tc>
        <w:tc>
          <w:tcPr>
            <w:tcW w:w="3300" w:type="dxa"/>
            <w:vAlign w:val="center"/>
          </w:tcPr>
          <w:p w14:paraId="48154561" w14:textId="77777777" w:rsidR="003946BE" w:rsidRDefault="00000000">
            <w:pPr>
              <w:pStyle w:val="TableParagraph"/>
              <w:spacing w:before="30" w:after="30"/>
              <w:ind w:left="70" w:right="70"/>
            </w:pPr>
            <w:r>
              <w:rPr>
                <w:sz w:val="17"/>
                <w:szCs w:val="17"/>
              </w:rPr>
              <w:t>Standard Class 40.2%; Western Europe profit $355K</w:t>
            </w:r>
          </w:p>
        </w:tc>
        <w:tc>
          <w:tcPr>
            <w:tcW w:w="1000" w:type="dxa"/>
            <w:vAlign w:val="center"/>
          </w:tcPr>
          <w:p w14:paraId="7313731A" w14:textId="77777777" w:rsidR="003946BE" w:rsidRDefault="00000000">
            <w:pPr>
              <w:pStyle w:val="TableParagraph"/>
              <w:spacing w:before="30" w:after="30"/>
              <w:ind w:left="70" w:right="70"/>
            </w:pPr>
            <w:r>
              <w:rPr>
                <w:sz w:val="17"/>
                <w:szCs w:val="17"/>
              </w:rPr>
              <w:t>Pass</w:t>
            </w:r>
          </w:p>
        </w:tc>
      </w:tr>
      <w:tr w:rsidR="003946BE" w14:paraId="01FB19C6" w14:textId="77777777">
        <w:trPr>
          <w:cantSplit/>
        </w:trPr>
        <w:tc>
          <w:tcPr>
            <w:tcW w:w="2900" w:type="dxa"/>
            <w:vAlign w:val="center"/>
          </w:tcPr>
          <w:p w14:paraId="72261412" w14:textId="77777777" w:rsidR="003946BE" w:rsidRDefault="00000000">
            <w:pPr>
              <w:pStyle w:val="TableParagraph"/>
              <w:spacing w:before="30" w:after="30"/>
              <w:ind w:left="70" w:right="70"/>
            </w:pPr>
            <w:r>
              <w:rPr>
                <w:sz w:val="17"/>
                <w:szCs w:val="17"/>
              </w:rPr>
              <w:t>T11 Cross-filter (page 2)</w:t>
            </w:r>
          </w:p>
          <w:p w14:paraId="39DCED3A" w14:textId="77777777" w:rsidR="003946BE" w:rsidRDefault="00000000">
            <w:pPr>
              <w:pStyle w:val="TableParagraph"/>
              <w:spacing w:before="30" w:after="30"/>
              <w:ind w:left="70" w:right="70"/>
            </w:pPr>
            <w:r>
              <w:rPr>
                <w:sz w:val="17"/>
                <w:szCs w:val="17"/>
              </w:rPr>
              <w:t>Click First Class</w:t>
            </w:r>
          </w:p>
        </w:tc>
        <w:tc>
          <w:tcPr>
            <w:tcW w:w="3000" w:type="dxa"/>
            <w:vAlign w:val="center"/>
          </w:tcPr>
          <w:p w14:paraId="6B85991E" w14:textId="77777777" w:rsidR="003946BE" w:rsidRDefault="00000000">
            <w:pPr>
              <w:pStyle w:val="TableParagraph"/>
              <w:spacing w:before="30" w:after="30"/>
              <w:ind w:left="70" w:right="70"/>
            </w:pPr>
            <w:r>
              <w:rPr>
                <w:sz w:val="17"/>
                <w:szCs w:val="17"/>
              </w:rPr>
              <w:t>Late Rate 100.00%; cancellation 4.68%; avg delay 1.00; table total 27,814 items</w:t>
            </w:r>
          </w:p>
        </w:tc>
        <w:tc>
          <w:tcPr>
            <w:tcW w:w="3300" w:type="dxa"/>
            <w:vAlign w:val="center"/>
          </w:tcPr>
          <w:p w14:paraId="7F5005F0" w14:textId="77777777" w:rsidR="003946BE" w:rsidRDefault="00000000">
            <w:pPr>
              <w:pStyle w:val="TableParagraph"/>
              <w:spacing w:before="30" w:after="30"/>
              <w:ind w:left="70" w:right="70"/>
            </w:pPr>
            <w:r>
              <w:rPr>
                <w:sz w:val="17"/>
                <w:szCs w:val="17"/>
              </w:rPr>
              <w:t>100.00%; 4.68%; 1.00; 27,814</w:t>
            </w:r>
          </w:p>
        </w:tc>
        <w:tc>
          <w:tcPr>
            <w:tcW w:w="1000" w:type="dxa"/>
            <w:vAlign w:val="center"/>
          </w:tcPr>
          <w:p w14:paraId="3C00B3B6" w14:textId="77777777" w:rsidR="003946BE" w:rsidRDefault="00000000">
            <w:pPr>
              <w:pStyle w:val="TableParagraph"/>
              <w:spacing w:before="30" w:after="30"/>
              <w:ind w:left="70" w:right="70"/>
            </w:pPr>
            <w:r>
              <w:rPr>
                <w:sz w:val="17"/>
                <w:szCs w:val="17"/>
              </w:rPr>
              <w:t>Pass</w:t>
            </w:r>
          </w:p>
        </w:tc>
      </w:tr>
      <w:tr w:rsidR="003946BE" w14:paraId="3C89F93D" w14:textId="77777777">
        <w:trPr>
          <w:cantSplit/>
        </w:trPr>
        <w:tc>
          <w:tcPr>
            <w:tcW w:w="2900" w:type="dxa"/>
            <w:vAlign w:val="center"/>
          </w:tcPr>
          <w:p w14:paraId="19186D71" w14:textId="77777777" w:rsidR="003946BE" w:rsidRDefault="00000000">
            <w:pPr>
              <w:pStyle w:val="TableParagraph"/>
              <w:spacing w:before="30" w:after="30"/>
              <w:ind w:left="70" w:right="70"/>
            </w:pPr>
            <w:r>
              <w:rPr>
                <w:sz w:val="17"/>
                <w:szCs w:val="17"/>
              </w:rPr>
              <w:t>T12 Cross-filter (page 3)</w:t>
            </w:r>
          </w:p>
          <w:p w14:paraId="592B377B" w14:textId="77777777" w:rsidR="003946BE" w:rsidRDefault="00000000">
            <w:pPr>
              <w:pStyle w:val="TableParagraph"/>
              <w:spacing w:before="30" w:after="30"/>
              <w:ind w:left="70" w:right="70"/>
            </w:pPr>
            <w:r>
              <w:rPr>
                <w:sz w:val="17"/>
                <w:szCs w:val="17"/>
              </w:rPr>
              <w:t>Click Fishing category</w:t>
            </w:r>
          </w:p>
        </w:tc>
        <w:tc>
          <w:tcPr>
            <w:tcW w:w="3000" w:type="dxa"/>
            <w:vAlign w:val="center"/>
          </w:tcPr>
          <w:p w14:paraId="69FC59B3" w14:textId="77777777" w:rsidR="003946BE" w:rsidRDefault="00000000">
            <w:pPr>
              <w:pStyle w:val="TableParagraph"/>
              <w:spacing w:before="30" w:after="30"/>
              <w:ind w:left="70" w:right="70"/>
            </w:pPr>
            <w:r>
              <w:rPr>
                <w:sz w:val="17"/>
                <w:szCs w:val="17"/>
              </w:rPr>
              <w:t>Net sales $6.23M; profit $756K; margin 12.14%</w:t>
            </w:r>
          </w:p>
        </w:tc>
        <w:tc>
          <w:tcPr>
            <w:tcW w:w="3300" w:type="dxa"/>
            <w:vAlign w:val="center"/>
          </w:tcPr>
          <w:p w14:paraId="110A1713" w14:textId="77777777" w:rsidR="003946BE" w:rsidRDefault="00000000">
            <w:pPr>
              <w:pStyle w:val="TableParagraph"/>
              <w:spacing w:before="30" w:after="30"/>
              <w:ind w:left="70" w:right="70"/>
            </w:pPr>
            <w:r>
              <w:rPr>
                <w:sz w:val="17"/>
                <w:szCs w:val="17"/>
              </w:rPr>
              <w:t>$6.23M; $756K; 12.14%</w:t>
            </w:r>
          </w:p>
        </w:tc>
        <w:tc>
          <w:tcPr>
            <w:tcW w:w="1000" w:type="dxa"/>
            <w:vAlign w:val="center"/>
          </w:tcPr>
          <w:p w14:paraId="4B23EEB8" w14:textId="77777777" w:rsidR="003946BE" w:rsidRDefault="00000000">
            <w:pPr>
              <w:pStyle w:val="TableParagraph"/>
              <w:spacing w:before="30" w:after="30"/>
              <w:ind w:left="70" w:right="70"/>
            </w:pPr>
            <w:r>
              <w:rPr>
                <w:sz w:val="17"/>
                <w:szCs w:val="17"/>
              </w:rPr>
              <w:t>Pass</w:t>
            </w:r>
          </w:p>
        </w:tc>
      </w:tr>
    </w:tbl>
    <w:p w14:paraId="142B5E52" w14:textId="77777777" w:rsidR="003946BE" w:rsidRDefault="003946BE">
      <w:pPr>
        <w:spacing w:line="80" w:lineRule="exact"/>
      </w:pPr>
    </w:p>
    <w:p w14:paraId="5ECE3C5D" w14:textId="77777777" w:rsidR="003946BE" w:rsidRDefault="00000000" w:rsidP="00F32916">
      <w:pPr>
        <w:pStyle w:val="BodyText"/>
        <w:spacing w:before="40" w:line="259" w:lineRule="auto"/>
        <w:ind w:left="290" w:firstLine="0"/>
        <w:jc w:val="both"/>
      </w:pPr>
      <w:r>
        <w:rPr>
          <w:sz w:val="20"/>
          <w:szCs w:val="20"/>
        </w:rPr>
        <w:t>Defect found: test T8 showed that the “Profit Margin %” field in the model is a row-level calculated column (Profit ÷ Net_Sales for each row); summing it on a card is meaningless. It was replaced by a measure that divides total profit by total net sales (T9). The average of row margins would also differ slightly (12.04%) because it weights small and large orders equally.</w:t>
      </w:r>
    </w:p>
    <w:p w14:paraId="28EEAE0D" w14:textId="77777777" w:rsidR="00BB73A8" w:rsidRDefault="00000000" w:rsidP="00F32916">
      <w:pPr>
        <w:pStyle w:val="Heading2"/>
        <w:numPr>
          <w:ilvl w:val="0"/>
          <w:numId w:val="1"/>
        </w:numPr>
        <w:tabs>
          <w:tab w:val="left" w:pos="508"/>
        </w:tabs>
        <w:spacing w:before="81"/>
        <w:ind w:left="508" w:hanging="218"/>
        <w:jc w:val="both"/>
      </w:pPr>
      <w:bookmarkStart w:id="8" w:name="9._Results_and_Discussion"/>
      <w:bookmarkEnd w:id="8"/>
      <w:r>
        <w:rPr>
          <w:color w:val="355E90"/>
        </w:rPr>
        <w:t>Results</w:t>
      </w:r>
      <w:r>
        <w:rPr>
          <w:color w:val="355E90"/>
          <w:spacing w:val="-4"/>
        </w:rPr>
        <w:t xml:space="preserve"> </w:t>
      </w:r>
      <w:r>
        <w:rPr>
          <w:color w:val="355E90"/>
        </w:rPr>
        <w:t>and</w:t>
      </w:r>
      <w:r>
        <w:rPr>
          <w:color w:val="355E90"/>
          <w:spacing w:val="-3"/>
        </w:rPr>
        <w:t xml:space="preserve"> </w:t>
      </w:r>
      <w:r>
        <w:rPr>
          <w:color w:val="355E90"/>
          <w:spacing w:val="-2"/>
        </w:rPr>
        <w:t>Discussion</w:t>
      </w:r>
    </w:p>
    <w:p w14:paraId="679802A2" w14:textId="77777777" w:rsidR="003946BE" w:rsidRDefault="00000000" w:rsidP="00F32916">
      <w:pPr>
        <w:pStyle w:val="BodyText"/>
        <w:spacing w:before="39" w:line="259" w:lineRule="auto"/>
        <w:ind w:left="290" w:firstLine="0"/>
        <w:jc w:val="both"/>
      </w:pPr>
      <w:r>
        <w:rPr>
          <w:sz w:val="20"/>
          <w:szCs w:val="20"/>
        </w:rPr>
        <w:t>The figures below show the three report pages. Each page is shown in its default state and, where useful, with a filter applied to demonstrate the interactive behaviour. Dashboard images are renderings of the report pages built from the .pbix layout and the loaded data.</w:t>
      </w:r>
    </w:p>
    <w:p w14:paraId="4DA9FFDB" w14:textId="77777777" w:rsidR="003946BE" w:rsidRDefault="00000000">
      <w:pPr>
        <w:pStyle w:val="BodyText"/>
        <w:keepNext/>
        <w:spacing w:before="120" w:after="20"/>
        <w:ind w:left="290" w:firstLine="0"/>
      </w:pPr>
      <w:r>
        <w:rPr>
          <w:rFonts w:ascii="Calibri" w:hAnsi="Calibri" w:cs="Calibri"/>
          <w:b/>
          <w:bCs/>
          <w:color w:val="355E90"/>
          <w:sz w:val="21"/>
          <w:szCs w:val="21"/>
        </w:rPr>
        <w:lastRenderedPageBreak/>
        <w:t>9.1 Executive Overview (page 1)</w:t>
      </w:r>
    </w:p>
    <w:p w14:paraId="0DC949D5" w14:textId="77777777" w:rsidR="003946BE" w:rsidRDefault="00000000">
      <w:pPr>
        <w:pStyle w:val="BodyText"/>
        <w:keepNext/>
        <w:spacing w:before="80"/>
        <w:ind w:left="0" w:firstLine="0"/>
        <w:jc w:val="center"/>
      </w:pPr>
      <w:r>
        <w:rPr>
          <w:noProof/>
        </w:rPr>
        <w:drawing>
          <wp:inline distT="0" distB="0" distL="0" distR="0" wp14:anchorId="68202F62" wp14:editId="35C6A37C">
            <wp:extent cx="6309360" cy="3693604"/>
            <wp:effectExtent l="0" t="0" r="0" b="0"/>
            <wp:docPr id="104" name="Picture 104" descr="Executive Overview – all data (slicers: Region, Category, Shipp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doc_4.png"/>
                    <pic:cNvPicPr/>
                  </pic:nvPicPr>
                  <pic:blipFill>
                    <a:blip r:embed="rId12"/>
                    <a:stretch>
                      <a:fillRect/>
                    </a:stretch>
                  </pic:blipFill>
                  <pic:spPr>
                    <a:xfrm>
                      <a:off x="0" y="0"/>
                      <a:ext cx="6309360" cy="3693604"/>
                    </a:xfrm>
                    <a:prstGeom prst="rect">
                      <a:avLst/>
                    </a:prstGeom>
                    <a:ln w="6350">
                      <a:solidFill>
                        <a:srgbClr val="BFBFBF"/>
                      </a:solidFill>
                    </a:ln>
                  </pic:spPr>
                </pic:pic>
              </a:graphicData>
            </a:graphic>
          </wp:inline>
        </w:drawing>
      </w:r>
    </w:p>
    <w:p w14:paraId="7E22189D" w14:textId="77777777" w:rsidR="003946BE" w:rsidRDefault="00000000">
      <w:pPr>
        <w:pStyle w:val="BodyText"/>
        <w:spacing w:before="40" w:after="120"/>
        <w:ind w:left="290" w:firstLine="0"/>
        <w:jc w:val="center"/>
      </w:pPr>
      <w:r>
        <w:rPr>
          <w:b/>
          <w:bCs/>
          <w:i/>
          <w:iCs/>
          <w:sz w:val="18"/>
          <w:szCs w:val="18"/>
        </w:rPr>
        <w:t xml:space="preserve">Figure 4: </w:t>
      </w:r>
      <w:r>
        <w:rPr>
          <w:i/>
          <w:iCs/>
          <w:sz w:val="18"/>
          <w:szCs w:val="18"/>
        </w:rPr>
        <w:t>Executive Overview – all data (slicers: Region, Category, Shipping Mode)</w:t>
      </w:r>
    </w:p>
    <w:p w14:paraId="7D172DA0" w14:textId="77777777" w:rsidR="003946BE" w:rsidRDefault="00000000">
      <w:pPr>
        <w:pStyle w:val="BodyText"/>
        <w:spacing w:before="60" w:line="259" w:lineRule="auto"/>
        <w:ind w:left="290" w:firstLine="0"/>
        <w:jc w:val="both"/>
      </w:pPr>
      <w:r>
        <w:rPr>
          <w:sz w:val="20"/>
          <w:szCs w:val="20"/>
        </w:rPr>
        <w:t>Late Rate % varies strongly by shipping mode: First Class 100.0%, Second Class 79.8%, Same Day 47.9% and Standard Class 39.8%. Net sales per year are almost flat – $11.09M (2015), $11.06M (2016) and $10.61M (2017); 2018 contains January only ($0.30M). Western Europe and Central America earn the most profit ($625K and $616K), together 31.3% of total profit.</w:t>
      </w:r>
    </w:p>
    <w:p w14:paraId="7D3E5738" w14:textId="77777777" w:rsidR="003946BE" w:rsidRDefault="00000000">
      <w:pPr>
        <w:pStyle w:val="BodyText"/>
        <w:keepNext/>
        <w:spacing w:before="80"/>
        <w:ind w:left="0" w:firstLine="0"/>
        <w:jc w:val="center"/>
      </w:pPr>
      <w:r>
        <w:rPr>
          <w:noProof/>
        </w:rPr>
        <w:drawing>
          <wp:inline distT="0" distB="0" distL="0" distR="0" wp14:anchorId="207AA091" wp14:editId="1B6EB052">
            <wp:extent cx="6309360" cy="3693604"/>
            <wp:effectExtent l="0" t="0" r="0" b="0"/>
            <wp:docPr id="105" name="Picture 105" descr="Executive Overview with filters applied: Region = Western Europe and Shipping Mode = Standard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oc_5.png"/>
                    <pic:cNvPicPr/>
                  </pic:nvPicPr>
                  <pic:blipFill>
                    <a:blip r:embed="rId13"/>
                    <a:stretch>
                      <a:fillRect/>
                    </a:stretch>
                  </pic:blipFill>
                  <pic:spPr>
                    <a:xfrm>
                      <a:off x="0" y="0"/>
                      <a:ext cx="6309360" cy="3693604"/>
                    </a:xfrm>
                    <a:prstGeom prst="rect">
                      <a:avLst/>
                    </a:prstGeom>
                    <a:ln w="6350">
                      <a:solidFill>
                        <a:srgbClr val="BFBFBF"/>
                      </a:solidFill>
                    </a:ln>
                  </pic:spPr>
                </pic:pic>
              </a:graphicData>
            </a:graphic>
          </wp:inline>
        </w:drawing>
      </w:r>
    </w:p>
    <w:p w14:paraId="5BA50889" w14:textId="77777777" w:rsidR="003946BE" w:rsidRDefault="00000000">
      <w:pPr>
        <w:pStyle w:val="BodyText"/>
        <w:spacing w:before="40" w:after="120"/>
        <w:ind w:left="290" w:firstLine="0"/>
        <w:jc w:val="center"/>
      </w:pPr>
      <w:r>
        <w:rPr>
          <w:b/>
          <w:bCs/>
          <w:i/>
          <w:iCs/>
          <w:sz w:val="18"/>
          <w:szCs w:val="18"/>
        </w:rPr>
        <w:t xml:space="preserve">Figure 5: </w:t>
      </w:r>
      <w:r>
        <w:rPr>
          <w:i/>
          <w:iCs/>
          <w:sz w:val="18"/>
          <w:szCs w:val="18"/>
        </w:rPr>
        <w:t>Executive Overview with filters applied: Region = Western Europe and Shipping Mode = Standard Class</w:t>
      </w:r>
    </w:p>
    <w:p w14:paraId="65456016" w14:textId="77777777" w:rsidR="003946BE" w:rsidRDefault="00000000">
      <w:pPr>
        <w:pStyle w:val="BodyText"/>
        <w:spacing w:before="60" w:line="259" w:lineRule="auto"/>
        <w:ind w:left="290" w:firstLine="0"/>
        <w:jc w:val="both"/>
      </w:pPr>
      <w:r>
        <w:rPr>
          <w:sz w:val="20"/>
          <w:szCs w:val="20"/>
        </w:rPr>
        <w:t xml:space="preserve">Selecting a Region tile and a Shipping Mode tile filters every visual: the bar chart now shows only Standard Class (40.2% late), the line chart shows only Western Europe Standard Class sales, and the profit chart shows $355K for the selected region. </w:t>
      </w:r>
      <w:r>
        <w:rPr>
          <w:sz w:val="20"/>
          <w:szCs w:val="20"/>
        </w:rPr>
        <w:lastRenderedPageBreak/>
        <w:t>The sales line falls to almost zero in 2016 because Western Europe has almost no orders in that year (Section 9.5).</w:t>
      </w:r>
    </w:p>
    <w:p w14:paraId="3184108C" w14:textId="77777777" w:rsidR="003946BE" w:rsidRDefault="00000000">
      <w:pPr>
        <w:pStyle w:val="BodyText"/>
        <w:keepNext/>
        <w:spacing w:before="120" w:after="20"/>
        <w:ind w:left="290" w:firstLine="0"/>
      </w:pPr>
      <w:r>
        <w:rPr>
          <w:rFonts w:ascii="Calibri" w:hAnsi="Calibri" w:cs="Calibri"/>
          <w:b/>
          <w:bCs/>
          <w:color w:val="355E90"/>
          <w:sz w:val="21"/>
          <w:szCs w:val="21"/>
        </w:rPr>
        <w:t>9.2 Delivery Performance (page 2)</w:t>
      </w:r>
    </w:p>
    <w:p w14:paraId="327B9B8F" w14:textId="77777777" w:rsidR="003946BE" w:rsidRDefault="00000000">
      <w:pPr>
        <w:pStyle w:val="BodyText"/>
        <w:keepNext/>
        <w:spacing w:before="80"/>
        <w:ind w:left="0" w:firstLine="0"/>
        <w:jc w:val="center"/>
      </w:pPr>
      <w:r>
        <w:rPr>
          <w:noProof/>
        </w:rPr>
        <w:drawing>
          <wp:inline distT="0" distB="0" distL="0" distR="0" wp14:anchorId="006F04DF" wp14:editId="3E1A92A3">
            <wp:extent cx="6309360" cy="3693604"/>
            <wp:effectExtent l="0" t="0" r="0" b="0"/>
            <wp:docPr id="106" name="Picture 106" descr="Delivery Performance – KPI cards, mode charts and detai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doc_6.png"/>
                    <pic:cNvPicPr/>
                  </pic:nvPicPr>
                  <pic:blipFill>
                    <a:blip r:embed="rId14"/>
                    <a:stretch>
                      <a:fillRect/>
                    </a:stretch>
                  </pic:blipFill>
                  <pic:spPr>
                    <a:xfrm>
                      <a:off x="0" y="0"/>
                      <a:ext cx="6309360" cy="3693604"/>
                    </a:xfrm>
                    <a:prstGeom prst="rect">
                      <a:avLst/>
                    </a:prstGeom>
                    <a:ln w="6350">
                      <a:solidFill>
                        <a:srgbClr val="BFBFBF"/>
                      </a:solidFill>
                    </a:ln>
                  </pic:spPr>
                </pic:pic>
              </a:graphicData>
            </a:graphic>
          </wp:inline>
        </w:drawing>
      </w:r>
    </w:p>
    <w:p w14:paraId="4B0B887A" w14:textId="77777777" w:rsidR="003946BE" w:rsidRDefault="00000000">
      <w:pPr>
        <w:pStyle w:val="BodyText"/>
        <w:spacing w:before="40" w:after="120"/>
        <w:ind w:left="290" w:firstLine="0"/>
        <w:jc w:val="center"/>
      </w:pPr>
      <w:r>
        <w:rPr>
          <w:b/>
          <w:bCs/>
          <w:i/>
          <w:iCs/>
          <w:sz w:val="18"/>
          <w:szCs w:val="18"/>
        </w:rPr>
        <w:t xml:space="preserve">Figure 6: </w:t>
      </w:r>
      <w:r>
        <w:rPr>
          <w:i/>
          <w:iCs/>
          <w:sz w:val="18"/>
          <w:szCs w:val="18"/>
        </w:rPr>
        <w:t>Delivery Performance – KPI cards, mode charts and detail table</w:t>
      </w:r>
    </w:p>
    <w:p w14:paraId="147F8DC2" w14:textId="77777777" w:rsidR="003946BE" w:rsidRDefault="00000000">
      <w:pPr>
        <w:pStyle w:val="BodyText"/>
        <w:keepNext/>
        <w:spacing w:before="100" w:after="40"/>
        <w:ind w:left="290" w:firstLine="0"/>
      </w:pPr>
      <w:r>
        <w:rPr>
          <w:b/>
          <w:bCs/>
          <w:i/>
          <w:iCs/>
          <w:sz w:val="18"/>
          <w:szCs w:val="18"/>
        </w:rPr>
        <w:t xml:space="preserve">Table 8: </w:t>
      </w:r>
      <w:r>
        <w:rPr>
          <w:i/>
          <w:iCs/>
          <w:sz w:val="18"/>
          <w:szCs w:val="18"/>
        </w:rPr>
        <w:t>Delivery performance by shipping mode</w:t>
      </w:r>
    </w:p>
    <w:tbl>
      <w:tblPr>
        <w:tblW w:w="102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00"/>
        <w:gridCol w:w="1400"/>
        <w:gridCol w:w="1500"/>
        <w:gridCol w:w="1700"/>
        <w:gridCol w:w="1700"/>
        <w:gridCol w:w="1700"/>
      </w:tblGrid>
      <w:tr w:rsidR="003946BE" w14:paraId="231A6D73" w14:textId="77777777">
        <w:trPr>
          <w:cantSplit/>
          <w:tblHeader/>
        </w:trPr>
        <w:tc>
          <w:tcPr>
            <w:tcW w:w="2200" w:type="dxa"/>
            <w:shd w:val="clear" w:color="auto" w:fill="D6E3E8"/>
            <w:vAlign w:val="center"/>
          </w:tcPr>
          <w:p w14:paraId="7C6E125B" w14:textId="77777777" w:rsidR="003946BE" w:rsidRDefault="00000000">
            <w:pPr>
              <w:pStyle w:val="TableParagraph"/>
              <w:spacing w:before="30" w:after="30"/>
              <w:ind w:left="70" w:right="70"/>
            </w:pPr>
            <w:r>
              <w:rPr>
                <w:b/>
                <w:bCs/>
                <w:sz w:val="18"/>
                <w:szCs w:val="18"/>
              </w:rPr>
              <w:t>Shipping mode</w:t>
            </w:r>
          </w:p>
        </w:tc>
        <w:tc>
          <w:tcPr>
            <w:tcW w:w="1400" w:type="dxa"/>
            <w:shd w:val="clear" w:color="auto" w:fill="D6E3E8"/>
            <w:vAlign w:val="center"/>
          </w:tcPr>
          <w:p w14:paraId="25C326D2" w14:textId="77777777" w:rsidR="003946BE" w:rsidRDefault="00000000">
            <w:pPr>
              <w:pStyle w:val="TableParagraph"/>
              <w:spacing w:before="30" w:after="30"/>
              <w:ind w:left="70" w:right="70"/>
            </w:pPr>
            <w:r>
              <w:rPr>
                <w:b/>
                <w:bCs/>
                <w:sz w:val="18"/>
                <w:szCs w:val="18"/>
              </w:rPr>
              <w:t>Items</w:t>
            </w:r>
          </w:p>
        </w:tc>
        <w:tc>
          <w:tcPr>
            <w:tcW w:w="1500" w:type="dxa"/>
            <w:shd w:val="clear" w:color="auto" w:fill="D6E3E8"/>
            <w:vAlign w:val="center"/>
          </w:tcPr>
          <w:p w14:paraId="4AB50035" w14:textId="77777777" w:rsidR="003946BE" w:rsidRDefault="00000000">
            <w:pPr>
              <w:pStyle w:val="TableParagraph"/>
              <w:spacing w:before="30" w:after="30"/>
              <w:ind w:left="70" w:right="70"/>
            </w:pPr>
            <w:r>
              <w:rPr>
                <w:b/>
                <w:bCs/>
                <w:sz w:val="18"/>
                <w:szCs w:val="18"/>
              </w:rPr>
              <w:t>Scheduled days</w:t>
            </w:r>
          </w:p>
        </w:tc>
        <w:tc>
          <w:tcPr>
            <w:tcW w:w="1700" w:type="dxa"/>
            <w:shd w:val="clear" w:color="auto" w:fill="D6E3E8"/>
            <w:vAlign w:val="center"/>
          </w:tcPr>
          <w:p w14:paraId="1CD5DAC1" w14:textId="77777777" w:rsidR="003946BE" w:rsidRDefault="00000000">
            <w:pPr>
              <w:pStyle w:val="TableParagraph"/>
              <w:spacing w:before="30" w:after="30"/>
              <w:ind w:left="70" w:right="70"/>
            </w:pPr>
            <w:r>
              <w:rPr>
                <w:b/>
                <w:bCs/>
                <w:sz w:val="18"/>
                <w:szCs w:val="18"/>
              </w:rPr>
              <w:t>Actual days (avg)</w:t>
            </w:r>
          </w:p>
        </w:tc>
        <w:tc>
          <w:tcPr>
            <w:tcW w:w="1700" w:type="dxa"/>
            <w:shd w:val="clear" w:color="auto" w:fill="D6E3E8"/>
            <w:vAlign w:val="center"/>
          </w:tcPr>
          <w:p w14:paraId="5335EE5C" w14:textId="77777777" w:rsidR="003946BE" w:rsidRDefault="00000000">
            <w:pPr>
              <w:pStyle w:val="TableParagraph"/>
              <w:spacing w:before="30" w:after="30"/>
              <w:ind w:left="70" w:right="70"/>
            </w:pPr>
            <w:r>
              <w:rPr>
                <w:b/>
                <w:bCs/>
                <w:sz w:val="18"/>
                <w:szCs w:val="18"/>
              </w:rPr>
              <w:t>Avg delay (days)</w:t>
            </w:r>
          </w:p>
        </w:tc>
        <w:tc>
          <w:tcPr>
            <w:tcW w:w="1700" w:type="dxa"/>
            <w:shd w:val="clear" w:color="auto" w:fill="D6E3E8"/>
            <w:vAlign w:val="center"/>
          </w:tcPr>
          <w:p w14:paraId="57062DDD" w14:textId="77777777" w:rsidR="003946BE" w:rsidRDefault="00000000">
            <w:pPr>
              <w:pStyle w:val="TableParagraph"/>
              <w:spacing w:before="30" w:after="30"/>
              <w:ind w:left="70" w:right="70"/>
            </w:pPr>
            <w:r>
              <w:rPr>
                <w:b/>
                <w:bCs/>
                <w:sz w:val="18"/>
                <w:szCs w:val="18"/>
              </w:rPr>
              <w:t>Late rate</w:t>
            </w:r>
          </w:p>
        </w:tc>
      </w:tr>
      <w:tr w:rsidR="003946BE" w14:paraId="5F4709F6" w14:textId="77777777">
        <w:trPr>
          <w:cantSplit/>
        </w:trPr>
        <w:tc>
          <w:tcPr>
            <w:tcW w:w="2200" w:type="dxa"/>
            <w:vAlign w:val="center"/>
          </w:tcPr>
          <w:p w14:paraId="47E59969" w14:textId="77777777" w:rsidR="003946BE" w:rsidRDefault="00000000">
            <w:pPr>
              <w:pStyle w:val="TableParagraph"/>
              <w:spacing w:before="30" w:after="30"/>
              <w:ind w:left="70" w:right="70"/>
            </w:pPr>
            <w:r>
              <w:rPr>
                <w:sz w:val="18"/>
                <w:szCs w:val="18"/>
              </w:rPr>
              <w:t>Standard Class</w:t>
            </w:r>
          </w:p>
        </w:tc>
        <w:tc>
          <w:tcPr>
            <w:tcW w:w="1400" w:type="dxa"/>
            <w:vAlign w:val="center"/>
          </w:tcPr>
          <w:p w14:paraId="4E3B39AB" w14:textId="77777777" w:rsidR="003946BE" w:rsidRDefault="00000000">
            <w:pPr>
              <w:pStyle w:val="TableParagraph"/>
              <w:spacing w:before="30" w:after="30"/>
              <w:ind w:left="70" w:right="70"/>
              <w:jc w:val="right"/>
            </w:pPr>
            <w:r>
              <w:rPr>
                <w:sz w:val="18"/>
                <w:szCs w:val="18"/>
              </w:rPr>
              <w:t>107,752</w:t>
            </w:r>
          </w:p>
        </w:tc>
        <w:tc>
          <w:tcPr>
            <w:tcW w:w="1500" w:type="dxa"/>
            <w:vAlign w:val="center"/>
          </w:tcPr>
          <w:p w14:paraId="51203DDF" w14:textId="77777777" w:rsidR="003946BE" w:rsidRDefault="00000000">
            <w:pPr>
              <w:pStyle w:val="TableParagraph"/>
              <w:spacing w:before="30" w:after="30"/>
              <w:ind w:left="70" w:right="70"/>
              <w:jc w:val="right"/>
            </w:pPr>
            <w:r>
              <w:rPr>
                <w:sz w:val="18"/>
                <w:szCs w:val="18"/>
              </w:rPr>
              <w:t>4</w:t>
            </w:r>
          </w:p>
        </w:tc>
        <w:tc>
          <w:tcPr>
            <w:tcW w:w="1700" w:type="dxa"/>
            <w:vAlign w:val="center"/>
          </w:tcPr>
          <w:p w14:paraId="5CF26B4D" w14:textId="77777777" w:rsidR="003946BE" w:rsidRDefault="00000000">
            <w:pPr>
              <w:pStyle w:val="TableParagraph"/>
              <w:spacing w:before="30" w:after="30"/>
              <w:ind w:left="70" w:right="70"/>
              <w:jc w:val="right"/>
            </w:pPr>
            <w:r>
              <w:rPr>
                <w:sz w:val="18"/>
                <w:szCs w:val="18"/>
              </w:rPr>
              <w:t>4.00</w:t>
            </w:r>
          </w:p>
        </w:tc>
        <w:tc>
          <w:tcPr>
            <w:tcW w:w="1700" w:type="dxa"/>
            <w:vAlign w:val="center"/>
          </w:tcPr>
          <w:p w14:paraId="5B0B5A43" w14:textId="77777777" w:rsidR="003946BE" w:rsidRDefault="00000000">
            <w:pPr>
              <w:pStyle w:val="TableParagraph"/>
              <w:spacing w:before="30" w:after="30"/>
              <w:ind w:left="70" w:right="70"/>
              <w:jc w:val="right"/>
            </w:pPr>
            <w:r>
              <w:rPr>
                <w:sz w:val="18"/>
                <w:szCs w:val="18"/>
              </w:rPr>
              <w:t>-0.01</w:t>
            </w:r>
          </w:p>
        </w:tc>
        <w:tc>
          <w:tcPr>
            <w:tcW w:w="1700" w:type="dxa"/>
            <w:vAlign w:val="center"/>
          </w:tcPr>
          <w:p w14:paraId="5D92AEC1" w14:textId="77777777" w:rsidR="003946BE" w:rsidRDefault="00000000">
            <w:pPr>
              <w:pStyle w:val="TableParagraph"/>
              <w:spacing w:before="30" w:after="30"/>
              <w:ind w:left="70" w:right="70"/>
              <w:jc w:val="right"/>
            </w:pPr>
            <w:r>
              <w:rPr>
                <w:sz w:val="18"/>
                <w:szCs w:val="18"/>
              </w:rPr>
              <w:t>39.8%</w:t>
            </w:r>
          </w:p>
        </w:tc>
      </w:tr>
      <w:tr w:rsidR="003946BE" w14:paraId="74F6750A" w14:textId="77777777">
        <w:trPr>
          <w:cantSplit/>
        </w:trPr>
        <w:tc>
          <w:tcPr>
            <w:tcW w:w="2200" w:type="dxa"/>
            <w:vAlign w:val="center"/>
          </w:tcPr>
          <w:p w14:paraId="43561921" w14:textId="77777777" w:rsidR="003946BE" w:rsidRDefault="00000000">
            <w:pPr>
              <w:pStyle w:val="TableParagraph"/>
              <w:spacing w:before="30" w:after="30"/>
              <w:ind w:left="70" w:right="70"/>
            </w:pPr>
            <w:r>
              <w:rPr>
                <w:sz w:val="18"/>
                <w:szCs w:val="18"/>
              </w:rPr>
              <w:t>Second Class</w:t>
            </w:r>
          </w:p>
        </w:tc>
        <w:tc>
          <w:tcPr>
            <w:tcW w:w="1400" w:type="dxa"/>
            <w:vAlign w:val="center"/>
          </w:tcPr>
          <w:p w14:paraId="590EDD01" w14:textId="77777777" w:rsidR="003946BE" w:rsidRDefault="00000000">
            <w:pPr>
              <w:pStyle w:val="TableParagraph"/>
              <w:spacing w:before="30" w:after="30"/>
              <w:ind w:left="70" w:right="70"/>
              <w:jc w:val="right"/>
            </w:pPr>
            <w:r>
              <w:rPr>
                <w:sz w:val="18"/>
                <w:szCs w:val="18"/>
              </w:rPr>
              <w:t>35,216</w:t>
            </w:r>
          </w:p>
        </w:tc>
        <w:tc>
          <w:tcPr>
            <w:tcW w:w="1500" w:type="dxa"/>
            <w:vAlign w:val="center"/>
          </w:tcPr>
          <w:p w14:paraId="2A415D49" w14:textId="77777777" w:rsidR="003946BE" w:rsidRDefault="00000000">
            <w:pPr>
              <w:pStyle w:val="TableParagraph"/>
              <w:spacing w:before="30" w:after="30"/>
              <w:ind w:left="70" w:right="70"/>
              <w:jc w:val="right"/>
            </w:pPr>
            <w:r>
              <w:rPr>
                <w:sz w:val="18"/>
                <w:szCs w:val="18"/>
              </w:rPr>
              <w:t>2</w:t>
            </w:r>
          </w:p>
        </w:tc>
        <w:tc>
          <w:tcPr>
            <w:tcW w:w="1700" w:type="dxa"/>
            <w:vAlign w:val="center"/>
          </w:tcPr>
          <w:p w14:paraId="28A47EE8" w14:textId="77777777" w:rsidR="003946BE" w:rsidRDefault="00000000">
            <w:pPr>
              <w:pStyle w:val="TableParagraph"/>
              <w:spacing w:before="30" w:after="30"/>
              <w:ind w:left="70" w:right="70"/>
              <w:jc w:val="right"/>
            </w:pPr>
            <w:r>
              <w:rPr>
                <w:sz w:val="18"/>
                <w:szCs w:val="18"/>
              </w:rPr>
              <w:t>3.99</w:t>
            </w:r>
          </w:p>
        </w:tc>
        <w:tc>
          <w:tcPr>
            <w:tcW w:w="1700" w:type="dxa"/>
            <w:vAlign w:val="center"/>
          </w:tcPr>
          <w:p w14:paraId="49A54566" w14:textId="77777777" w:rsidR="003946BE" w:rsidRDefault="00000000">
            <w:pPr>
              <w:pStyle w:val="TableParagraph"/>
              <w:spacing w:before="30" w:after="30"/>
              <w:ind w:left="70" w:right="70"/>
              <w:jc w:val="right"/>
            </w:pPr>
            <w:r>
              <w:rPr>
                <w:sz w:val="18"/>
                <w:szCs w:val="18"/>
              </w:rPr>
              <w:t>1.99</w:t>
            </w:r>
          </w:p>
        </w:tc>
        <w:tc>
          <w:tcPr>
            <w:tcW w:w="1700" w:type="dxa"/>
            <w:vAlign w:val="center"/>
          </w:tcPr>
          <w:p w14:paraId="64643FF5" w14:textId="77777777" w:rsidR="003946BE" w:rsidRDefault="00000000">
            <w:pPr>
              <w:pStyle w:val="TableParagraph"/>
              <w:spacing w:before="30" w:after="30"/>
              <w:ind w:left="70" w:right="70"/>
              <w:jc w:val="right"/>
            </w:pPr>
            <w:r>
              <w:rPr>
                <w:sz w:val="18"/>
                <w:szCs w:val="18"/>
              </w:rPr>
              <w:t>79.8%</w:t>
            </w:r>
          </w:p>
        </w:tc>
      </w:tr>
      <w:tr w:rsidR="003946BE" w14:paraId="33F51499" w14:textId="77777777">
        <w:trPr>
          <w:cantSplit/>
        </w:trPr>
        <w:tc>
          <w:tcPr>
            <w:tcW w:w="2200" w:type="dxa"/>
            <w:vAlign w:val="center"/>
          </w:tcPr>
          <w:p w14:paraId="2DF4F513" w14:textId="77777777" w:rsidR="003946BE" w:rsidRDefault="00000000">
            <w:pPr>
              <w:pStyle w:val="TableParagraph"/>
              <w:spacing w:before="30" w:after="30"/>
              <w:ind w:left="70" w:right="70"/>
            </w:pPr>
            <w:r>
              <w:rPr>
                <w:sz w:val="18"/>
                <w:szCs w:val="18"/>
              </w:rPr>
              <w:t>First Class</w:t>
            </w:r>
          </w:p>
        </w:tc>
        <w:tc>
          <w:tcPr>
            <w:tcW w:w="1400" w:type="dxa"/>
            <w:vAlign w:val="center"/>
          </w:tcPr>
          <w:p w14:paraId="296A97DF" w14:textId="77777777" w:rsidR="003946BE" w:rsidRDefault="00000000">
            <w:pPr>
              <w:pStyle w:val="TableParagraph"/>
              <w:spacing w:before="30" w:after="30"/>
              <w:ind w:left="70" w:right="70"/>
              <w:jc w:val="right"/>
            </w:pPr>
            <w:r>
              <w:rPr>
                <w:sz w:val="18"/>
                <w:szCs w:val="18"/>
              </w:rPr>
              <w:t>27,814</w:t>
            </w:r>
          </w:p>
        </w:tc>
        <w:tc>
          <w:tcPr>
            <w:tcW w:w="1500" w:type="dxa"/>
            <w:vAlign w:val="center"/>
          </w:tcPr>
          <w:p w14:paraId="795101CD" w14:textId="77777777" w:rsidR="003946BE" w:rsidRDefault="00000000">
            <w:pPr>
              <w:pStyle w:val="TableParagraph"/>
              <w:spacing w:before="30" w:after="30"/>
              <w:ind w:left="70" w:right="70"/>
              <w:jc w:val="right"/>
            </w:pPr>
            <w:r>
              <w:rPr>
                <w:sz w:val="18"/>
                <w:szCs w:val="18"/>
              </w:rPr>
              <w:t>1</w:t>
            </w:r>
          </w:p>
        </w:tc>
        <w:tc>
          <w:tcPr>
            <w:tcW w:w="1700" w:type="dxa"/>
            <w:vAlign w:val="center"/>
          </w:tcPr>
          <w:p w14:paraId="33BF13BA" w14:textId="77777777" w:rsidR="003946BE" w:rsidRDefault="00000000">
            <w:pPr>
              <w:pStyle w:val="TableParagraph"/>
              <w:spacing w:before="30" w:after="30"/>
              <w:ind w:left="70" w:right="70"/>
              <w:jc w:val="right"/>
            </w:pPr>
            <w:r>
              <w:rPr>
                <w:sz w:val="18"/>
                <w:szCs w:val="18"/>
              </w:rPr>
              <w:t>2.00</w:t>
            </w:r>
          </w:p>
        </w:tc>
        <w:tc>
          <w:tcPr>
            <w:tcW w:w="1700" w:type="dxa"/>
            <w:vAlign w:val="center"/>
          </w:tcPr>
          <w:p w14:paraId="4464A2F5" w14:textId="77777777" w:rsidR="003946BE" w:rsidRDefault="00000000">
            <w:pPr>
              <w:pStyle w:val="TableParagraph"/>
              <w:spacing w:before="30" w:after="30"/>
              <w:ind w:left="70" w:right="70"/>
              <w:jc w:val="right"/>
            </w:pPr>
            <w:r>
              <w:rPr>
                <w:sz w:val="18"/>
                <w:szCs w:val="18"/>
              </w:rPr>
              <w:t>1.00</w:t>
            </w:r>
          </w:p>
        </w:tc>
        <w:tc>
          <w:tcPr>
            <w:tcW w:w="1700" w:type="dxa"/>
            <w:vAlign w:val="center"/>
          </w:tcPr>
          <w:p w14:paraId="63CC696B" w14:textId="77777777" w:rsidR="003946BE" w:rsidRDefault="00000000">
            <w:pPr>
              <w:pStyle w:val="TableParagraph"/>
              <w:spacing w:before="30" w:after="30"/>
              <w:ind w:left="70" w:right="70"/>
              <w:jc w:val="right"/>
            </w:pPr>
            <w:r>
              <w:rPr>
                <w:sz w:val="18"/>
                <w:szCs w:val="18"/>
              </w:rPr>
              <w:t>100.0%</w:t>
            </w:r>
          </w:p>
        </w:tc>
      </w:tr>
      <w:tr w:rsidR="003946BE" w14:paraId="29F8E7DA" w14:textId="77777777">
        <w:trPr>
          <w:cantSplit/>
        </w:trPr>
        <w:tc>
          <w:tcPr>
            <w:tcW w:w="2200" w:type="dxa"/>
            <w:vAlign w:val="center"/>
          </w:tcPr>
          <w:p w14:paraId="5C240C8B" w14:textId="77777777" w:rsidR="003946BE" w:rsidRDefault="00000000">
            <w:pPr>
              <w:pStyle w:val="TableParagraph"/>
              <w:spacing w:before="30" w:after="30"/>
              <w:ind w:left="70" w:right="70"/>
            </w:pPr>
            <w:r>
              <w:rPr>
                <w:sz w:val="18"/>
                <w:szCs w:val="18"/>
              </w:rPr>
              <w:t>Same Day</w:t>
            </w:r>
          </w:p>
        </w:tc>
        <w:tc>
          <w:tcPr>
            <w:tcW w:w="1400" w:type="dxa"/>
            <w:vAlign w:val="center"/>
          </w:tcPr>
          <w:p w14:paraId="6E021DF7" w14:textId="77777777" w:rsidR="003946BE" w:rsidRDefault="00000000">
            <w:pPr>
              <w:pStyle w:val="TableParagraph"/>
              <w:spacing w:before="30" w:after="30"/>
              <w:ind w:left="70" w:right="70"/>
              <w:jc w:val="right"/>
            </w:pPr>
            <w:r>
              <w:rPr>
                <w:sz w:val="18"/>
                <w:szCs w:val="18"/>
              </w:rPr>
              <w:t>9,737</w:t>
            </w:r>
          </w:p>
        </w:tc>
        <w:tc>
          <w:tcPr>
            <w:tcW w:w="1500" w:type="dxa"/>
            <w:vAlign w:val="center"/>
          </w:tcPr>
          <w:p w14:paraId="62447507" w14:textId="77777777" w:rsidR="003946BE" w:rsidRDefault="00000000">
            <w:pPr>
              <w:pStyle w:val="TableParagraph"/>
              <w:spacing w:before="30" w:after="30"/>
              <w:ind w:left="70" w:right="70"/>
              <w:jc w:val="right"/>
            </w:pPr>
            <w:r>
              <w:rPr>
                <w:sz w:val="18"/>
                <w:szCs w:val="18"/>
              </w:rPr>
              <w:t>0</w:t>
            </w:r>
          </w:p>
        </w:tc>
        <w:tc>
          <w:tcPr>
            <w:tcW w:w="1700" w:type="dxa"/>
            <w:vAlign w:val="center"/>
          </w:tcPr>
          <w:p w14:paraId="774A87BF" w14:textId="77777777" w:rsidR="003946BE" w:rsidRDefault="00000000">
            <w:pPr>
              <w:pStyle w:val="TableParagraph"/>
              <w:spacing w:before="30" w:after="30"/>
              <w:ind w:left="70" w:right="70"/>
              <w:jc w:val="right"/>
            </w:pPr>
            <w:r>
              <w:rPr>
                <w:sz w:val="18"/>
                <w:szCs w:val="18"/>
              </w:rPr>
              <w:t>0.48</w:t>
            </w:r>
          </w:p>
        </w:tc>
        <w:tc>
          <w:tcPr>
            <w:tcW w:w="1700" w:type="dxa"/>
            <w:vAlign w:val="center"/>
          </w:tcPr>
          <w:p w14:paraId="0146B469" w14:textId="77777777" w:rsidR="003946BE" w:rsidRDefault="00000000">
            <w:pPr>
              <w:pStyle w:val="TableParagraph"/>
              <w:spacing w:before="30" w:after="30"/>
              <w:ind w:left="70" w:right="70"/>
              <w:jc w:val="right"/>
            </w:pPr>
            <w:r>
              <w:rPr>
                <w:sz w:val="18"/>
                <w:szCs w:val="18"/>
              </w:rPr>
              <w:t>0.48</w:t>
            </w:r>
          </w:p>
        </w:tc>
        <w:tc>
          <w:tcPr>
            <w:tcW w:w="1700" w:type="dxa"/>
            <w:vAlign w:val="center"/>
          </w:tcPr>
          <w:p w14:paraId="1083C3BD" w14:textId="77777777" w:rsidR="003946BE" w:rsidRDefault="00000000">
            <w:pPr>
              <w:pStyle w:val="TableParagraph"/>
              <w:spacing w:before="30" w:after="30"/>
              <w:ind w:left="70" w:right="70"/>
              <w:jc w:val="right"/>
            </w:pPr>
            <w:r>
              <w:rPr>
                <w:sz w:val="18"/>
                <w:szCs w:val="18"/>
              </w:rPr>
              <w:t>47.9%</w:t>
            </w:r>
          </w:p>
        </w:tc>
      </w:tr>
    </w:tbl>
    <w:p w14:paraId="4CE37265" w14:textId="77777777" w:rsidR="003946BE" w:rsidRDefault="003946BE">
      <w:pPr>
        <w:spacing w:line="80" w:lineRule="exact"/>
      </w:pPr>
    </w:p>
    <w:p w14:paraId="4CA866DE" w14:textId="77777777" w:rsidR="003946BE" w:rsidRDefault="00000000">
      <w:pPr>
        <w:pStyle w:val="BodyText"/>
        <w:spacing w:before="60" w:line="259" w:lineRule="auto"/>
        <w:ind w:left="290" w:firstLine="0"/>
        <w:jc w:val="both"/>
      </w:pPr>
      <w:r>
        <w:rPr>
          <w:sz w:val="20"/>
          <w:szCs w:val="20"/>
        </w:rPr>
        <w:t>Overall, 57.3% of delivered items are late (98,977 of 172,765), 4.30% of items are cancelled and the average valid delay is 0.57 days. The cause is structural: First Class promises one day but always takes two days, so every First Class item is late; Second Class promises two days but takes about four (80% late). Standard Class promises four days, delivers on average in 4.0 days and is on time or early 60% of the time. Late items are late by 1.6 days on average.</w:t>
      </w:r>
    </w:p>
    <w:p w14:paraId="737F3075" w14:textId="77777777" w:rsidR="003946BE" w:rsidRDefault="00000000">
      <w:pPr>
        <w:pStyle w:val="BodyText"/>
        <w:keepNext/>
        <w:spacing w:before="80"/>
        <w:ind w:left="0" w:firstLine="0"/>
        <w:jc w:val="center"/>
      </w:pPr>
      <w:r>
        <w:rPr>
          <w:noProof/>
        </w:rPr>
        <w:drawing>
          <wp:inline distT="0" distB="0" distL="0" distR="0" wp14:anchorId="1C7856D4" wp14:editId="4FA7B943">
            <wp:extent cx="5852160" cy="2106777"/>
            <wp:effectExtent l="0" t="0" r="0" b="0"/>
            <wp:docPr id="107" name="Picture 107" descr="Delivery status mix by shipping mode (share of all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doc_7.png"/>
                    <pic:cNvPicPr/>
                  </pic:nvPicPr>
                  <pic:blipFill>
                    <a:blip r:embed="rId15"/>
                    <a:stretch>
                      <a:fillRect/>
                    </a:stretch>
                  </pic:blipFill>
                  <pic:spPr>
                    <a:xfrm>
                      <a:off x="0" y="0"/>
                      <a:ext cx="5852160" cy="2106777"/>
                    </a:xfrm>
                    <a:prstGeom prst="rect">
                      <a:avLst/>
                    </a:prstGeom>
                    <a:ln w="6350">
                      <a:solidFill>
                        <a:srgbClr val="BFBFBF"/>
                      </a:solidFill>
                    </a:ln>
                  </pic:spPr>
                </pic:pic>
              </a:graphicData>
            </a:graphic>
          </wp:inline>
        </w:drawing>
      </w:r>
    </w:p>
    <w:p w14:paraId="7172E23A" w14:textId="77777777" w:rsidR="003946BE" w:rsidRDefault="00000000">
      <w:pPr>
        <w:pStyle w:val="BodyText"/>
        <w:spacing w:before="40" w:after="120"/>
        <w:ind w:left="290" w:firstLine="0"/>
        <w:jc w:val="center"/>
      </w:pPr>
      <w:r>
        <w:rPr>
          <w:b/>
          <w:bCs/>
          <w:i/>
          <w:iCs/>
          <w:sz w:val="18"/>
          <w:szCs w:val="18"/>
        </w:rPr>
        <w:t xml:space="preserve">Figure 7: </w:t>
      </w:r>
      <w:r>
        <w:rPr>
          <w:i/>
          <w:iCs/>
          <w:sz w:val="18"/>
          <w:szCs w:val="18"/>
        </w:rPr>
        <w:t>Delivery status mix by shipping mode (share of all items)</w:t>
      </w:r>
    </w:p>
    <w:p w14:paraId="5F5DB04C" w14:textId="77777777" w:rsidR="003946BE" w:rsidRDefault="00000000">
      <w:pPr>
        <w:pStyle w:val="BodyText"/>
        <w:keepNext/>
        <w:spacing w:before="80"/>
        <w:ind w:left="0" w:firstLine="0"/>
        <w:jc w:val="center"/>
      </w:pPr>
      <w:r>
        <w:rPr>
          <w:noProof/>
        </w:rPr>
        <w:lastRenderedPageBreak/>
        <w:drawing>
          <wp:inline distT="0" distB="0" distL="0" distR="0" wp14:anchorId="707B2CA8" wp14:editId="406D29C2">
            <wp:extent cx="6309360" cy="3693604"/>
            <wp:effectExtent l="0" t="0" r="0" b="0"/>
            <wp:docPr id="108" name="Picture 108" descr="Delivery Performance after clicking the First Class bar (cross-fil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doc_8.png"/>
                    <pic:cNvPicPr/>
                  </pic:nvPicPr>
                  <pic:blipFill>
                    <a:blip r:embed="rId16"/>
                    <a:stretch>
                      <a:fillRect/>
                    </a:stretch>
                  </pic:blipFill>
                  <pic:spPr>
                    <a:xfrm>
                      <a:off x="0" y="0"/>
                      <a:ext cx="6309360" cy="3693604"/>
                    </a:xfrm>
                    <a:prstGeom prst="rect">
                      <a:avLst/>
                    </a:prstGeom>
                    <a:ln w="6350">
                      <a:solidFill>
                        <a:srgbClr val="BFBFBF"/>
                      </a:solidFill>
                    </a:ln>
                  </pic:spPr>
                </pic:pic>
              </a:graphicData>
            </a:graphic>
          </wp:inline>
        </w:drawing>
      </w:r>
    </w:p>
    <w:p w14:paraId="28413CBC" w14:textId="77777777" w:rsidR="003946BE" w:rsidRDefault="00000000">
      <w:pPr>
        <w:pStyle w:val="BodyText"/>
        <w:spacing w:before="40" w:after="120"/>
        <w:ind w:left="290" w:firstLine="0"/>
        <w:jc w:val="center"/>
      </w:pPr>
      <w:r>
        <w:rPr>
          <w:b/>
          <w:bCs/>
          <w:i/>
          <w:iCs/>
          <w:sz w:val="18"/>
          <w:szCs w:val="18"/>
        </w:rPr>
        <w:t xml:space="preserve">Figure 8: </w:t>
      </w:r>
      <w:r>
        <w:rPr>
          <w:i/>
          <w:iCs/>
          <w:sz w:val="18"/>
          <w:szCs w:val="18"/>
        </w:rPr>
        <w:t>Delivery Performance after clicking the First Class bar (cross-filtering)</w:t>
      </w:r>
    </w:p>
    <w:p w14:paraId="69C3CC11" w14:textId="77777777" w:rsidR="003946BE" w:rsidRDefault="00000000">
      <w:pPr>
        <w:pStyle w:val="BodyText"/>
        <w:spacing w:before="60" w:line="259" w:lineRule="auto"/>
        <w:ind w:left="290" w:firstLine="0"/>
        <w:jc w:val="both"/>
      </w:pPr>
      <w:r>
        <w:rPr>
          <w:sz w:val="20"/>
          <w:szCs w:val="20"/>
        </w:rPr>
        <w:t>Clicking First Class dims the other bars and filters the cards and table: Late Rate becomes 100.00%, average delay 1.00 day and the table total falls to 27,814 items – a direct view of the problem the promise creates.</w:t>
      </w:r>
    </w:p>
    <w:p w14:paraId="177884DD" w14:textId="77777777" w:rsidR="003946BE" w:rsidRDefault="00000000">
      <w:pPr>
        <w:pStyle w:val="BodyText"/>
        <w:keepNext/>
        <w:spacing w:before="120" w:after="20"/>
        <w:ind w:left="290" w:firstLine="0"/>
      </w:pPr>
      <w:r>
        <w:rPr>
          <w:rFonts w:ascii="Calibri" w:hAnsi="Calibri" w:cs="Calibri"/>
          <w:b/>
          <w:bCs/>
          <w:color w:val="355E90"/>
          <w:sz w:val="21"/>
          <w:szCs w:val="21"/>
        </w:rPr>
        <w:t>9.3 Cost &amp; Profitability (page 3)</w:t>
      </w:r>
    </w:p>
    <w:p w14:paraId="058DE037" w14:textId="77777777" w:rsidR="003946BE" w:rsidRDefault="00000000">
      <w:pPr>
        <w:pStyle w:val="BodyText"/>
        <w:keepNext/>
        <w:spacing w:before="80"/>
        <w:ind w:left="0" w:firstLine="0"/>
        <w:jc w:val="center"/>
      </w:pPr>
      <w:r>
        <w:rPr>
          <w:noProof/>
        </w:rPr>
        <w:drawing>
          <wp:inline distT="0" distB="0" distL="0" distR="0" wp14:anchorId="36E7D3B7" wp14:editId="76B1DDF5">
            <wp:extent cx="6309360" cy="3693604"/>
            <wp:effectExtent l="0" t="0" r="0" b="0"/>
            <wp:docPr id="109" name="Picture 109" descr="Cost &amp; Profitability – cards, profit by category and net sales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doc_9.png"/>
                    <pic:cNvPicPr/>
                  </pic:nvPicPr>
                  <pic:blipFill>
                    <a:blip r:embed="rId17"/>
                    <a:stretch>
                      <a:fillRect/>
                    </a:stretch>
                  </pic:blipFill>
                  <pic:spPr>
                    <a:xfrm>
                      <a:off x="0" y="0"/>
                      <a:ext cx="6309360" cy="3693604"/>
                    </a:xfrm>
                    <a:prstGeom prst="rect">
                      <a:avLst/>
                    </a:prstGeom>
                    <a:ln w="6350">
                      <a:solidFill>
                        <a:srgbClr val="BFBFBF"/>
                      </a:solidFill>
                    </a:ln>
                  </pic:spPr>
                </pic:pic>
              </a:graphicData>
            </a:graphic>
          </wp:inline>
        </w:drawing>
      </w:r>
    </w:p>
    <w:p w14:paraId="2EDF4DDC" w14:textId="77777777" w:rsidR="003946BE" w:rsidRDefault="00000000">
      <w:pPr>
        <w:pStyle w:val="BodyText"/>
        <w:spacing w:before="40" w:after="120"/>
        <w:ind w:left="290" w:firstLine="0"/>
        <w:jc w:val="center"/>
      </w:pPr>
      <w:r>
        <w:rPr>
          <w:b/>
          <w:bCs/>
          <w:i/>
          <w:iCs/>
          <w:sz w:val="18"/>
          <w:szCs w:val="18"/>
        </w:rPr>
        <w:t xml:space="preserve">Figure 9: </w:t>
      </w:r>
      <w:r>
        <w:rPr>
          <w:i/>
          <w:iCs/>
          <w:sz w:val="18"/>
          <w:szCs w:val="18"/>
        </w:rPr>
        <w:t>Cost &amp; Profitability – cards, profit by category and net sales by region</w:t>
      </w:r>
    </w:p>
    <w:p w14:paraId="47BACD62" w14:textId="77777777" w:rsidR="003946BE" w:rsidRDefault="00000000">
      <w:pPr>
        <w:pStyle w:val="BodyText"/>
        <w:spacing w:before="60" w:line="259" w:lineRule="auto"/>
        <w:ind w:left="290" w:firstLine="0"/>
        <w:jc w:val="both"/>
      </w:pPr>
      <w:r>
        <w:rPr>
          <w:sz w:val="20"/>
          <w:szCs w:val="20"/>
        </w:rPr>
        <w:t xml:space="preserve">Net sales are $33.05M and implied cost $29.09M, leaving profit of $3.97M and a margin of 12.0%. Discounts total $3.73M (10.1% of gross sales). Profit is concentrated: Fishing ($756K), Cleats ($495K) and Camping &amp; Hiking ($427K) give 42% of profit, and the nine largest categories give 88%. Western Europe and Central America generate 31% of net sales. 33,784 items </w:t>
      </w:r>
      <w:r>
        <w:rPr>
          <w:sz w:val="20"/>
          <w:szCs w:val="20"/>
        </w:rPr>
        <w:lastRenderedPageBreak/>
        <w:t>(18.7%) lose money; their losses of $3.88M offset $7.85M of gains.</w:t>
      </w:r>
    </w:p>
    <w:p w14:paraId="646607FC" w14:textId="77777777" w:rsidR="003946BE" w:rsidRDefault="00000000">
      <w:pPr>
        <w:pStyle w:val="BodyText"/>
        <w:keepNext/>
        <w:spacing w:before="80"/>
        <w:ind w:left="0" w:firstLine="0"/>
        <w:jc w:val="center"/>
      </w:pPr>
      <w:r>
        <w:rPr>
          <w:noProof/>
        </w:rPr>
        <w:drawing>
          <wp:inline distT="0" distB="0" distL="0" distR="0" wp14:anchorId="209CEEFA" wp14:editId="3F88A0BF">
            <wp:extent cx="6309360" cy="3693604"/>
            <wp:effectExtent l="0" t="0" r="0" b="0"/>
            <wp:docPr id="110" name="Picture 110" descr="Cost &amp; Profitability after selecting the Fishing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doc_10.png"/>
                    <pic:cNvPicPr/>
                  </pic:nvPicPr>
                  <pic:blipFill>
                    <a:blip r:embed="rId18"/>
                    <a:stretch>
                      <a:fillRect/>
                    </a:stretch>
                  </pic:blipFill>
                  <pic:spPr>
                    <a:xfrm>
                      <a:off x="0" y="0"/>
                      <a:ext cx="6309360" cy="3693604"/>
                    </a:xfrm>
                    <a:prstGeom prst="rect">
                      <a:avLst/>
                    </a:prstGeom>
                    <a:ln w="6350">
                      <a:solidFill>
                        <a:srgbClr val="BFBFBF"/>
                      </a:solidFill>
                    </a:ln>
                  </pic:spPr>
                </pic:pic>
              </a:graphicData>
            </a:graphic>
          </wp:inline>
        </w:drawing>
      </w:r>
    </w:p>
    <w:p w14:paraId="394D3127" w14:textId="77777777" w:rsidR="003946BE" w:rsidRDefault="00000000">
      <w:pPr>
        <w:pStyle w:val="BodyText"/>
        <w:spacing w:before="40" w:after="120"/>
        <w:ind w:left="290" w:firstLine="0"/>
        <w:jc w:val="center"/>
      </w:pPr>
      <w:r>
        <w:rPr>
          <w:b/>
          <w:bCs/>
          <w:i/>
          <w:iCs/>
          <w:sz w:val="18"/>
          <w:szCs w:val="18"/>
        </w:rPr>
        <w:t xml:space="preserve">Figure 10: </w:t>
      </w:r>
      <w:r>
        <w:rPr>
          <w:i/>
          <w:iCs/>
          <w:sz w:val="18"/>
          <w:szCs w:val="18"/>
        </w:rPr>
        <w:t>Cost &amp; Profitability after selecting the Fishing category</w:t>
      </w:r>
    </w:p>
    <w:p w14:paraId="61638081" w14:textId="77777777" w:rsidR="003946BE" w:rsidRDefault="00000000">
      <w:pPr>
        <w:pStyle w:val="BodyText"/>
        <w:spacing w:before="60" w:line="259" w:lineRule="auto"/>
        <w:ind w:left="290" w:firstLine="0"/>
        <w:jc w:val="both"/>
      </w:pPr>
      <w:r>
        <w:rPr>
          <w:sz w:val="20"/>
          <w:szCs w:val="20"/>
        </w:rPr>
        <w:t>With Fishing selected the cards show net sales of $6.23M, profit of $756K and a margin of 12.14%; the regional chart shows each region’s Fishing share in a darker colour. Weak spots are small categories such as Strength Training (0.7% margin), As Seen on TV! (3.9%) and Men’s Clothing (5.1%).</w:t>
      </w:r>
    </w:p>
    <w:p w14:paraId="4145BED0" w14:textId="77777777" w:rsidR="003946BE" w:rsidRDefault="00000000">
      <w:pPr>
        <w:pStyle w:val="BodyText"/>
        <w:keepNext/>
        <w:spacing w:before="120" w:after="20"/>
        <w:ind w:left="290" w:firstLine="0"/>
      </w:pPr>
      <w:r>
        <w:rPr>
          <w:rFonts w:ascii="Calibri" w:hAnsi="Calibri" w:cs="Calibri"/>
          <w:b/>
          <w:bCs/>
          <w:color w:val="355E90"/>
          <w:sz w:val="21"/>
          <w:szCs w:val="21"/>
        </w:rPr>
        <w:t>9.4 Scenario analysis: resetting delivery promises</w:t>
      </w:r>
    </w:p>
    <w:p w14:paraId="2BB60542" w14:textId="77777777" w:rsidR="003946BE" w:rsidRDefault="00000000">
      <w:pPr>
        <w:pStyle w:val="BodyText"/>
        <w:spacing w:before="60" w:line="259" w:lineRule="auto"/>
        <w:ind w:left="290" w:firstLine="0"/>
        <w:jc w:val="both"/>
      </w:pPr>
      <w:r>
        <w:rPr>
          <w:sz w:val="20"/>
          <w:szCs w:val="20"/>
        </w:rPr>
        <w:t>Because lateness is driven by the promised days, the late rate was recalculated under revised promises using the actual days already observed (algorithm in Section 6). The effect is an estimate of reporting-level lateness, not a forecast of carrier behaviour.</w:t>
      </w:r>
    </w:p>
    <w:p w14:paraId="00F48AB3" w14:textId="77777777" w:rsidR="003946BE" w:rsidRDefault="00000000">
      <w:pPr>
        <w:pStyle w:val="BodyText"/>
        <w:keepNext/>
        <w:spacing w:before="80"/>
        <w:ind w:left="0" w:firstLine="0"/>
        <w:jc w:val="center"/>
      </w:pPr>
      <w:r>
        <w:rPr>
          <w:noProof/>
        </w:rPr>
        <w:drawing>
          <wp:inline distT="0" distB="0" distL="0" distR="0" wp14:anchorId="778B9481" wp14:editId="40CCFFE4">
            <wp:extent cx="5120640" cy="2162048"/>
            <wp:effectExtent l="0" t="0" r="0" b="0"/>
            <wp:docPr id="111" name="Picture 111" descr="What-if: late rate under revised delivery prom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doc_11.png"/>
                    <pic:cNvPicPr/>
                  </pic:nvPicPr>
                  <pic:blipFill>
                    <a:blip r:embed="rId19"/>
                    <a:stretch>
                      <a:fillRect/>
                    </a:stretch>
                  </pic:blipFill>
                  <pic:spPr>
                    <a:xfrm>
                      <a:off x="0" y="0"/>
                      <a:ext cx="5120640" cy="2162048"/>
                    </a:xfrm>
                    <a:prstGeom prst="rect">
                      <a:avLst/>
                    </a:prstGeom>
                    <a:ln w="6350">
                      <a:solidFill>
                        <a:srgbClr val="BFBFBF"/>
                      </a:solidFill>
                    </a:ln>
                  </pic:spPr>
                </pic:pic>
              </a:graphicData>
            </a:graphic>
          </wp:inline>
        </w:drawing>
      </w:r>
    </w:p>
    <w:p w14:paraId="4079A0B6" w14:textId="77777777" w:rsidR="003946BE" w:rsidRDefault="00000000">
      <w:pPr>
        <w:pStyle w:val="BodyText"/>
        <w:spacing w:before="40" w:after="120"/>
        <w:ind w:left="290" w:firstLine="0"/>
        <w:jc w:val="center"/>
      </w:pPr>
      <w:r>
        <w:rPr>
          <w:b/>
          <w:bCs/>
          <w:i/>
          <w:iCs/>
          <w:sz w:val="18"/>
          <w:szCs w:val="18"/>
        </w:rPr>
        <w:t xml:space="preserve">Figure 11: </w:t>
      </w:r>
      <w:r>
        <w:rPr>
          <w:i/>
          <w:iCs/>
          <w:sz w:val="18"/>
          <w:szCs w:val="18"/>
        </w:rPr>
        <w:t>What-if: late rate under revised delivery promises</w:t>
      </w:r>
    </w:p>
    <w:p w14:paraId="15173BFD" w14:textId="77777777" w:rsidR="003946BE" w:rsidRDefault="00000000">
      <w:pPr>
        <w:pStyle w:val="BodyText"/>
        <w:spacing w:before="60" w:line="259" w:lineRule="auto"/>
        <w:ind w:left="290" w:firstLine="0"/>
        <w:jc w:val="both"/>
      </w:pPr>
      <w:r>
        <w:rPr>
          <w:sz w:val="20"/>
          <w:szCs w:val="20"/>
        </w:rPr>
        <w:t>Aligning the First Class promise with its real two days cuts the late rate from 57.3% to 41.9%; also moving Second Class to four days gives 34.1%, and giving Same Day one day gives 31.5%. Honest, achievable promises would remove roughly 45% of today’s late items without changing physical performance, while faster real service for First Class and Second Class would be the longer-term goal.</w:t>
      </w:r>
    </w:p>
    <w:p w14:paraId="37651DFF" w14:textId="77777777" w:rsidR="003946BE" w:rsidRDefault="00000000">
      <w:pPr>
        <w:pStyle w:val="BodyText"/>
        <w:keepNext/>
        <w:spacing w:before="120" w:after="20"/>
        <w:ind w:left="290" w:firstLine="0"/>
      </w:pPr>
      <w:r>
        <w:rPr>
          <w:rFonts w:ascii="Calibri" w:hAnsi="Calibri" w:cs="Calibri"/>
          <w:b/>
          <w:bCs/>
          <w:color w:val="355E90"/>
          <w:sz w:val="21"/>
          <w:szCs w:val="21"/>
        </w:rPr>
        <w:lastRenderedPageBreak/>
        <w:t>9.5 Additional observations</w:t>
      </w:r>
    </w:p>
    <w:p w14:paraId="3D3C853F" w14:textId="77777777" w:rsidR="003946BE" w:rsidRDefault="00000000">
      <w:pPr>
        <w:pStyle w:val="BodyText"/>
        <w:keepNext/>
        <w:spacing w:before="80"/>
        <w:ind w:left="0" w:firstLine="0"/>
        <w:jc w:val="center"/>
      </w:pPr>
      <w:r>
        <w:rPr>
          <w:noProof/>
        </w:rPr>
        <w:drawing>
          <wp:inline distT="0" distB="0" distL="0" distR="0" wp14:anchorId="13819E61" wp14:editId="6EA5ACD4">
            <wp:extent cx="5669280" cy="2211019"/>
            <wp:effectExtent l="0" t="0" r="0" b="0"/>
            <wp:docPr id="112" name="Picture 112" descr="Monthly net sales, January 2015 – January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doc_12.png"/>
                    <pic:cNvPicPr/>
                  </pic:nvPicPr>
                  <pic:blipFill>
                    <a:blip r:embed="rId20"/>
                    <a:stretch>
                      <a:fillRect/>
                    </a:stretch>
                  </pic:blipFill>
                  <pic:spPr>
                    <a:xfrm>
                      <a:off x="0" y="0"/>
                      <a:ext cx="5669280" cy="2211019"/>
                    </a:xfrm>
                    <a:prstGeom prst="rect">
                      <a:avLst/>
                    </a:prstGeom>
                    <a:ln w="6350">
                      <a:solidFill>
                        <a:srgbClr val="BFBFBF"/>
                      </a:solidFill>
                    </a:ln>
                  </pic:spPr>
                </pic:pic>
              </a:graphicData>
            </a:graphic>
          </wp:inline>
        </w:drawing>
      </w:r>
    </w:p>
    <w:p w14:paraId="55D091E9" w14:textId="77777777" w:rsidR="003946BE" w:rsidRDefault="00000000">
      <w:pPr>
        <w:pStyle w:val="BodyText"/>
        <w:spacing w:before="40" w:after="120"/>
        <w:ind w:left="290" w:firstLine="0"/>
        <w:jc w:val="center"/>
      </w:pPr>
      <w:r>
        <w:rPr>
          <w:b/>
          <w:bCs/>
          <w:i/>
          <w:iCs/>
          <w:sz w:val="18"/>
          <w:szCs w:val="18"/>
        </w:rPr>
        <w:t xml:space="preserve">Figure 12: </w:t>
      </w:r>
      <w:r>
        <w:rPr>
          <w:i/>
          <w:iCs/>
          <w:sz w:val="18"/>
          <w:szCs w:val="18"/>
        </w:rPr>
        <w:t>Monthly net sales, January 2015 – January 2018</w:t>
      </w:r>
    </w:p>
    <w:p w14:paraId="3D7A712F" w14:textId="77777777" w:rsidR="003946BE" w:rsidRDefault="00000000">
      <w:pPr>
        <w:pStyle w:val="BodyText"/>
        <w:keepNext/>
        <w:spacing w:before="80"/>
        <w:ind w:left="0" w:firstLine="0"/>
        <w:jc w:val="center"/>
      </w:pPr>
      <w:r>
        <w:rPr>
          <w:noProof/>
        </w:rPr>
        <w:drawing>
          <wp:inline distT="0" distB="0" distL="0" distR="0" wp14:anchorId="64E426B1" wp14:editId="1FAD40E0">
            <wp:extent cx="4206240" cy="3835101"/>
            <wp:effectExtent l="0" t="0" r="0" b="0"/>
            <wp:docPr id="113" name="Picture 113" descr="Net sales by region and order year ($ million; – means no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doc_13.png"/>
                    <pic:cNvPicPr/>
                  </pic:nvPicPr>
                  <pic:blipFill>
                    <a:blip r:embed="rId21"/>
                    <a:stretch>
                      <a:fillRect/>
                    </a:stretch>
                  </pic:blipFill>
                  <pic:spPr>
                    <a:xfrm>
                      <a:off x="0" y="0"/>
                      <a:ext cx="4206240" cy="3835101"/>
                    </a:xfrm>
                    <a:prstGeom prst="rect">
                      <a:avLst/>
                    </a:prstGeom>
                    <a:ln w="6350">
                      <a:solidFill>
                        <a:srgbClr val="BFBFBF"/>
                      </a:solidFill>
                    </a:ln>
                  </pic:spPr>
                </pic:pic>
              </a:graphicData>
            </a:graphic>
          </wp:inline>
        </w:drawing>
      </w:r>
    </w:p>
    <w:p w14:paraId="1D54F43D" w14:textId="77777777" w:rsidR="003946BE" w:rsidRDefault="00000000">
      <w:pPr>
        <w:pStyle w:val="BodyText"/>
        <w:spacing w:before="40" w:after="120"/>
        <w:ind w:left="290" w:firstLine="0"/>
        <w:jc w:val="center"/>
      </w:pPr>
      <w:r>
        <w:rPr>
          <w:b/>
          <w:bCs/>
          <w:i/>
          <w:iCs/>
          <w:sz w:val="18"/>
          <w:szCs w:val="18"/>
        </w:rPr>
        <w:t xml:space="preserve">Figure 13: </w:t>
      </w:r>
      <w:r>
        <w:rPr>
          <w:i/>
          <w:iCs/>
          <w:sz w:val="18"/>
          <w:szCs w:val="18"/>
        </w:rPr>
        <w:t>Net sales by region and order year ($ million; – means no orders)</w:t>
      </w:r>
    </w:p>
    <w:p w14:paraId="5F2A8BAB" w14:textId="77777777" w:rsidR="003946BE" w:rsidRDefault="00000000">
      <w:pPr>
        <w:pStyle w:val="BodyText"/>
        <w:spacing w:before="60" w:line="259" w:lineRule="auto"/>
        <w:ind w:left="290" w:firstLine="0"/>
        <w:jc w:val="both"/>
      </w:pPr>
      <w:r>
        <w:rPr>
          <w:sz w:val="20"/>
          <w:szCs w:val="20"/>
        </w:rPr>
        <w:t>Two unexpected patterns need care when interpreting the dashboard: (1) order volume drops sharply from October 2017 (5,189 items in September 2017 versus 2,255 in October), which looks like a data cut-off rather than a real demand fall; (2) regional coverage differs by year – the three US regions and several others appear only in 2016, while Western Europe, Central America and South America appear almost only in 2015 and 2017. Late-delivery rates, however, are similar across regions (51.6% in Canada to 60.1% in Central Africa), so region is not the main driver of lateness; shipping mode is.</w:t>
      </w:r>
    </w:p>
    <w:p w14:paraId="7E3D1235" w14:textId="77777777" w:rsidR="003946BE" w:rsidRDefault="00000000">
      <w:pPr>
        <w:pStyle w:val="BodyText"/>
        <w:keepNext/>
        <w:spacing w:before="120" w:after="20"/>
        <w:ind w:left="290" w:firstLine="0"/>
      </w:pPr>
      <w:r>
        <w:rPr>
          <w:rFonts w:ascii="Calibri" w:hAnsi="Calibri" w:cs="Calibri"/>
          <w:b/>
          <w:bCs/>
          <w:color w:val="355E90"/>
          <w:sz w:val="21"/>
          <w:szCs w:val="21"/>
        </w:rPr>
        <w:t>9.6 Summary of key metrics and objective achievement</w:t>
      </w:r>
    </w:p>
    <w:p w14:paraId="07F07B76" w14:textId="77777777" w:rsidR="003946BE" w:rsidRDefault="00000000">
      <w:pPr>
        <w:pStyle w:val="BodyText"/>
        <w:keepNext/>
        <w:spacing w:before="100" w:after="40"/>
        <w:ind w:left="290" w:firstLine="0"/>
      </w:pPr>
      <w:r>
        <w:rPr>
          <w:b/>
          <w:bCs/>
          <w:i/>
          <w:iCs/>
          <w:sz w:val="18"/>
          <w:szCs w:val="18"/>
        </w:rPr>
        <w:t xml:space="preserve">Table 9: </w:t>
      </w:r>
      <w:r>
        <w:rPr>
          <w:i/>
          <w:iCs/>
          <w:sz w:val="18"/>
          <w:szCs w:val="18"/>
        </w:rPr>
        <w:t>Key metrics</w:t>
      </w:r>
    </w:p>
    <w:tbl>
      <w:tblPr>
        <w:tblW w:w="102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00"/>
        <w:gridCol w:w="5200"/>
      </w:tblGrid>
      <w:tr w:rsidR="003946BE" w14:paraId="0A0876C8" w14:textId="77777777">
        <w:trPr>
          <w:cantSplit/>
          <w:tblHeader/>
        </w:trPr>
        <w:tc>
          <w:tcPr>
            <w:tcW w:w="5000" w:type="dxa"/>
            <w:shd w:val="clear" w:color="auto" w:fill="D6E3E8"/>
            <w:vAlign w:val="center"/>
          </w:tcPr>
          <w:p w14:paraId="2FBD0941" w14:textId="77777777" w:rsidR="003946BE" w:rsidRDefault="00000000">
            <w:pPr>
              <w:pStyle w:val="TableParagraph"/>
              <w:spacing w:before="30" w:after="30"/>
              <w:ind w:left="70" w:right="70"/>
            </w:pPr>
            <w:r>
              <w:rPr>
                <w:b/>
                <w:bCs/>
                <w:sz w:val="18"/>
                <w:szCs w:val="18"/>
              </w:rPr>
              <w:t>Metric</w:t>
            </w:r>
          </w:p>
        </w:tc>
        <w:tc>
          <w:tcPr>
            <w:tcW w:w="5200" w:type="dxa"/>
            <w:shd w:val="clear" w:color="auto" w:fill="D6E3E8"/>
            <w:vAlign w:val="center"/>
          </w:tcPr>
          <w:p w14:paraId="0218BC9D" w14:textId="77777777" w:rsidR="003946BE" w:rsidRDefault="00000000">
            <w:pPr>
              <w:pStyle w:val="TableParagraph"/>
              <w:spacing w:before="30" w:after="30"/>
              <w:ind w:left="70" w:right="70"/>
            </w:pPr>
            <w:r>
              <w:rPr>
                <w:b/>
                <w:bCs/>
                <w:sz w:val="18"/>
                <w:szCs w:val="18"/>
              </w:rPr>
              <w:t>Value</w:t>
            </w:r>
          </w:p>
        </w:tc>
      </w:tr>
      <w:tr w:rsidR="003946BE" w14:paraId="023F85E6" w14:textId="77777777">
        <w:trPr>
          <w:cantSplit/>
        </w:trPr>
        <w:tc>
          <w:tcPr>
            <w:tcW w:w="5000" w:type="dxa"/>
            <w:vAlign w:val="center"/>
          </w:tcPr>
          <w:p w14:paraId="01C17C6D" w14:textId="77777777" w:rsidR="003946BE" w:rsidRDefault="00000000">
            <w:pPr>
              <w:pStyle w:val="TableParagraph"/>
              <w:spacing w:before="30" w:after="30"/>
              <w:ind w:left="70" w:right="70"/>
            </w:pPr>
            <w:r>
              <w:rPr>
                <w:b/>
                <w:bCs/>
                <w:sz w:val="18"/>
                <w:szCs w:val="18"/>
              </w:rPr>
              <w:t>Order items / orders</w:t>
            </w:r>
          </w:p>
        </w:tc>
        <w:tc>
          <w:tcPr>
            <w:tcW w:w="5200" w:type="dxa"/>
            <w:vAlign w:val="center"/>
          </w:tcPr>
          <w:p w14:paraId="76CF1AAE" w14:textId="77777777" w:rsidR="003946BE" w:rsidRDefault="00000000">
            <w:pPr>
              <w:pStyle w:val="TableParagraph"/>
              <w:spacing w:before="30" w:after="30"/>
              <w:ind w:left="70" w:right="70"/>
            </w:pPr>
            <w:r>
              <w:rPr>
                <w:sz w:val="18"/>
                <w:szCs w:val="18"/>
              </w:rPr>
              <w:t>180,519 / 65,752</w:t>
            </w:r>
          </w:p>
        </w:tc>
      </w:tr>
      <w:tr w:rsidR="003946BE" w14:paraId="2F8A7087" w14:textId="77777777">
        <w:trPr>
          <w:cantSplit/>
        </w:trPr>
        <w:tc>
          <w:tcPr>
            <w:tcW w:w="5000" w:type="dxa"/>
            <w:vAlign w:val="center"/>
          </w:tcPr>
          <w:p w14:paraId="5A006F71" w14:textId="77777777" w:rsidR="003946BE" w:rsidRDefault="00000000">
            <w:pPr>
              <w:pStyle w:val="TableParagraph"/>
              <w:spacing w:before="30" w:after="30"/>
              <w:ind w:left="70" w:right="70"/>
            </w:pPr>
            <w:r>
              <w:rPr>
                <w:b/>
                <w:bCs/>
                <w:sz w:val="18"/>
                <w:szCs w:val="18"/>
              </w:rPr>
              <w:t>Gross sales / discounts</w:t>
            </w:r>
          </w:p>
        </w:tc>
        <w:tc>
          <w:tcPr>
            <w:tcW w:w="5200" w:type="dxa"/>
            <w:vAlign w:val="center"/>
          </w:tcPr>
          <w:p w14:paraId="5DC0264E" w14:textId="77777777" w:rsidR="003946BE" w:rsidRDefault="00000000">
            <w:pPr>
              <w:pStyle w:val="TableParagraph"/>
              <w:spacing w:before="30" w:after="30"/>
              <w:ind w:left="70" w:right="70"/>
            </w:pPr>
            <w:r>
              <w:rPr>
                <w:sz w:val="18"/>
                <w:szCs w:val="18"/>
              </w:rPr>
              <w:t>$36.78M / $3.73M</w:t>
            </w:r>
          </w:p>
        </w:tc>
      </w:tr>
      <w:tr w:rsidR="003946BE" w14:paraId="51BCEE87" w14:textId="77777777">
        <w:trPr>
          <w:cantSplit/>
        </w:trPr>
        <w:tc>
          <w:tcPr>
            <w:tcW w:w="5000" w:type="dxa"/>
            <w:vAlign w:val="center"/>
          </w:tcPr>
          <w:p w14:paraId="6D0BBDFC" w14:textId="77777777" w:rsidR="003946BE" w:rsidRDefault="00000000">
            <w:pPr>
              <w:pStyle w:val="TableParagraph"/>
              <w:spacing w:before="30" w:after="30"/>
              <w:ind w:left="70" w:right="70"/>
            </w:pPr>
            <w:r>
              <w:rPr>
                <w:b/>
                <w:bCs/>
                <w:sz w:val="18"/>
                <w:szCs w:val="18"/>
              </w:rPr>
              <w:t>Net sales / implied cost</w:t>
            </w:r>
          </w:p>
        </w:tc>
        <w:tc>
          <w:tcPr>
            <w:tcW w:w="5200" w:type="dxa"/>
            <w:vAlign w:val="center"/>
          </w:tcPr>
          <w:p w14:paraId="76846FAB" w14:textId="77777777" w:rsidR="003946BE" w:rsidRDefault="00000000">
            <w:pPr>
              <w:pStyle w:val="TableParagraph"/>
              <w:spacing w:before="30" w:after="30"/>
              <w:ind w:left="70" w:right="70"/>
            </w:pPr>
            <w:r>
              <w:rPr>
                <w:sz w:val="18"/>
                <w:szCs w:val="18"/>
              </w:rPr>
              <w:t>$33.05M / $29.09M</w:t>
            </w:r>
          </w:p>
        </w:tc>
      </w:tr>
      <w:tr w:rsidR="003946BE" w14:paraId="19923123" w14:textId="77777777">
        <w:trPr>
          <w:cantSplit/>
        </w:trPr>
        <w:tc>
          <w:tcPr>
            <w:tcW w:w="5000" w:type="dxa"/>
            <w:vAlign w:val="center"/>
          </w:tcPr>
          <w:p w14:paraId="5817912D" w14:textId="77777777" w:rsidR="003946BE" w:rsidRDefault="00000000">
            <w:pPr>
              <w:pStyle w:val="TableParagraph"/>
              <w:spacing w:before="30" w:after="30"/>
              <w:ind w:left="70" w:right="70"/>
            </w:pPr>
            <w:r>
              <w:rPr>
                <w:b/>
                <w:bCs/>
                <w:sz w:val="18"/>
                <w:szCs w:val="18"/>
              </w:rPr>
              <w:t>Profit / margin</w:t>
            </w:r>
          </w:p>
        </w:tc>
        <w:tc>
          <w:tcPr>
            <w:tcW w:w="5200" w:type="dxa"/>
            <w:vAlign w:val="center"/>
          </w:tcPr>
          <w:p w14:paraId="1B2946EA" w14:textId="77777777" w:rsidR="003946BE" w:rsidRDefault="00000000">
            <w:pPr>
              <w:pStyle w:val="TableParagraph"/>
              <w:spacing w:before="30" w:after="30"/>
              <w:ind w:left="70" w:right="70"/>
            </w:pPr>
            <w:r>
              <w:rPr>
                <w:sz w:val="18"/>
                <w:szCs w:val="18"/>
              </w:rPr>
              <w:t>$3.97M / 12.00%</w:t>
            </w:r>
          </w:p>
        </w:tc>
      </w:tr>
      <w:tr w:rsidR="003946BE" w14:paraId="3E4F745F" w14:textId="77777777">
        <w:trPr>
          <w:cantSplit/>
        </w:trPr>
        <w:tc>
          <w:tcPr>
            <w:tcW w:w="5000" w:type="dxa"/>
            <w:vAlign w:val="center"/>
          </w:tcPr>
          <w:p w14:paraId="1873D30D" w14:textId="77777777" w:rsidR="003946BE" w:rsidRDefault="00000000">
            <w:pPr>
              <w:pStyle w:val="TableParagraph"/>
              <w:spacing w:before="30" w:after="30"/>
              <w:ind w:left="70" w:right="70"/>
            </w:pPr>
            <w:r>
              <w:rPr>
                <w:b/>
                <w:bCs/>
                <w:sz w:val="18"/>
                <w:szCs w:val="18"/>
              </w:rPr>
              <w:t>Late rate (delivered items)</w:t>
            </w:r>
          </w:p>
        </w:tc>
        <w:tc>
          <w:tcPr>
            <w:tcW w:w="5200" w:type="dxa"/>
            <w:vAlign w:val="center"/>
          </w:tcPr>
          <w:p w14:paraId="2E744A34" w14:textId="77777777" w:rsidR="003946BE" w:rsidRDefault="00000000">
            <w:pPr>
              <w:pStyle w:val="TableParagraph"/>
              <w:spacing w:before="30" w:after="30"/>
              <w:ind w:left="70" w:right="70"/>
            </w:pPr>
            <w:r>
              <w:rPr>
                <w:sz w:val="18"/>
                <w:szCs w:val="18"/>
              </w:rPr>
              <w:t>57.29%</w:t>
            </w:r>
          </w:p>
        </w:tc>
      </w:tr>
      <w:tr w:rsidR="003946BE" w14:paraId="57153393" w14:textId="77777777">
        <w:trPr>
          <w:cantSplit/>
        </w:trPr>
        <w:tc>
          <w:tcPr>
            <w:tcW w:w="5000" w:type="dxa"/>
            <w:vAlign w:val="center"/>
          </w:tcPr>
          <w:p w14:paraId="0930454B" w14:textId="77777777" w:rsidR="003946BE" w:rsidRDefault="00000000">
            <w:pPr>
              <w:pStyle w:val="TableParagraph"/>
              <w:spacing w:before="30" w:after="30"/>
              <w:ind w:left="70" w:right="70"/>
            </w:pPr>
            <w:r>
              <w:rPr>
                <w:b/>
                <w:bCs/>
                <w:sz w:val="18"/>
                <w:szCs w:val="18"/>
              </w:rPr>
              <w:lastRenderedPageBreak/>
              <w:t>Cancellation rate</w:t>
            </w:r>
          </w:p>
        </w:tc>
        <w:tc>
          <w:tcPr>
            <w:tcW w:w="5200" w:type="dxa"/>
            <w:vAlign w:val="center"/>
          </w:tcPr>
          <w:p w14:paraId="1BDF0D7D" w14:textId="77777777" w:rsidR="003946BE" w:rsidRDefault="00000000">
            <w:pPr>
              <w:pStyle w:val="TableParagraph"/>
              <w:spacing w:before="30" w:after="30"/>
              <w:ind w:left="70" w:right="70"/>
            </w:pPr>
            <w:r>
              <w:rPr>
                <w:sz w:val="18"/>
                <w:szCs w:val="18"/>
              </w:rPr>
              <w:t>4.30%</w:t>
            </w:r>
          </w:p>
        </w:tc>
      </w:tr>
      <w:tr w:rsidR="003946BE" w14:paraId="175A3AAB" w14:textId="77777777">
        <w:trPr>
          <w:cantSplit/>
        </w:trPr>
        <w:tc>
          <w:tcPr>
            <w:tcW w:w="5000" w:type="dxa"/>
            <w:vAlign w:val="center"/>
          </w:tcPr>
          <w:p w14:paraId="63686CF6" w14:textId="77777777" w:rsidR="003946BE" w:rsidRDefault="00000000">
            <w:pPr>
              <w:pStyle w:val="TableParagraph"/>
              <w:spacing w:before="30" w:after="30"/>
              <w:ind w:left="70" w:right="70"/>
            </w:pPr>
            <w:r>
              <w:rPr>
                <w:b/>
                <w:bCs/>
                <w:sz w:val="18"/>
                <w:szCs w:val="18"/>
              </w:rPr>
              <w:t>Average delay (valid)</w:t>
            </w:r>
          </w:p>
        </w:tc>
        <w:tc>
          <w:tcPr>
            <w:tcW w:w="5200" w:type="dxa"/>
            <w:vAlign w:val="center"/>
          </w:tcPr>
          <w:p w14:paraId="3828FC0C" w14:textId="77777777" w:rsidR="003946BE" w:rsidRDefault="00000000">
            <w:pPr>
              <w:pStyle w:val="TableParagraph"/>
              <w:spacing w:before="30" w:after="30"/>
              <w:ind w:left="70" w:right="70"/>
            </w:pPr>
            <w:r>
              <w:rPr>
                <w:sz w:val="18"/>
                <w:szCs w:val="18"/>
              </w:rPr>
              <w:t>0.57 days</w:t>
            </w:r>
          </w:p>
        </w:tc>
      </w:tr>
      <w:tr w:rsidR="003946BE" w14:paraId="7AE075A8" w14:textId="77777777">
        <w:trPr>
          <w:cantSplit/>
        </w:trPr>
        <w:tc>
          <w:tcPr>
            <w:tcW w:w="5000" w:type="dxa"/>
            <w:vAlign w:val="center"/>
          </w:tcPr>
          <w:p w14:paraId="7B897195" w14:textId="77777777" w:rsidR="003946BE" w:rsidRDefault="00000000">
            <w:pPr>
              <w:pStyle w:val="TableParagraph"/>
              <w:spacing w:before="30" w:after="30"/>
              <w:ind w:left="70" w:right="70"/>
            </w:pPr>
            <w:r>
              <w:rPr>
                <w:b/>
                <w:bCs/>
                <w:sz w:val="18"/>
                <w:szCs w:val="18"/>
              </w:rPr>
              <w:t>Loss-making items</w:t>
            </w:r>
          </w:p>
        </w:tc>
        <w:tc>
          <w:tcPr>
            <w:tcW w:w="5200" w:type="dxa"/>
            <w:vAlign w:val="center"/>
          </w:tcPr>
          <w:p w14:paraId="62D75B8F" w14:textId="77777777" w:rsidR="003946BE" w:rsidRDefault="00000000">
            <w:pPr>
              <w:pStyle w:val="TableParagraph"/>
              <w:spacing w:before="30" w:after="30"/>
              <w:ind w:left="70" w:right="70"/>
            </w:pPr>
            <w:r>
              <w:rPr>
                <w:sz w:val="18"/>
                <w:szCs w:val="18"/>
              </w:rPr>
              <w:t>33,784 (18.7%)</w:t>
            </w:r>
          </w:p>
        </w:tc>
      </w:tr>
    </w:tbl>
    <w:p w14:paraId="100E9FC7" w14:textId="77777777" w:rsidR="003946BE" w:rsidRDefault="003946BE">
      <w:pPr>
        <w:spacing w:line="80" w:lineRule="exact"/>
      </w:pPr>
    </w:p>
    <w:p w14:paraId="1C143E95" w14:textId="77777777" w:rsidR="003946BE" w:rsidRDefault="00000000">
      <w:pPr>
        <w:pStyle w:val="BodyText"/>
        <w:keepNext/>
        <w:spacing w:before="100" w:after="40"/>
        <w:ind w:left="290" w:firstLine="0"/>
      </w:pPr>
      <w:r>
        <w:rPr>
          <w:b/>
          <w:bCs/>
          <w:i/>
          <w:iCs/>
          <w:sz w:val="18"/>
          <w:szCs w:val="18"/>
        </w:rPr>
        <w:t xml:space="preserve">Table 10: </w:t>
      </w:r>
      <w:r>
        <w:rPr>
          <w:i/>
          <w:iCs/>
          <w:sz w:val="18"/>
          <w:szCs w:val="18"/>
        </w:rPr>
        <w:t>Objectives versus outcome</w:t>
      </w:r>
    </w:p>
    <w:tbl>
      <w:tblPr>
        <w:tblW w:w="102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00"/>
        <w:gridCol w:w="1500"/>
        <w:gridCol w:w="4500"/>
      </w:tblGrid>
      <w:tr w:rsidR="003946BE" w14:paraId="23D89059" w14:textId="77777777">
        <w:trPr>
          <w:cantSplit/>
          <w:tblHeader/>
        </w:trPr>
        <w:tc>
          <w:tcPr>
            <w:tcW w:w="4200" w:type="dxa"/>
            <w:shd w:val="clear" w:color="auto" w:fill="D6E3E8"/>
            <w:vAlign w:val="center"/>
          </w:tcPr>
          <w:p w14:paraId="4FB190D3" w14:textId="77777777" w:rsidR="003946BE" w:rsidRDefault="00000000">
            <w:pPr>
              <w:pStyle w:val="TableParagraph"/>
              <w:spacing w:before="30" w:after="30"/>
              <w:ind w:left="70" w:right="70"/>
            </w:pPr>
            <w:r>
              <w:rPr>
                <w:b/>
                <w:bCs/>
                <w:sz w:val="18"/>
                <w:szCs w:val="18"/>
              </w:rPr>
              <w:t>Objective</w:t>
            </w:r>
          </w:p>
        </w:tc>
        <w:tc>
          <w:tcPr>
            <w:tcW w:w="1500" w:type="dxa"/>
            <w:shd w:val="clear" w:color="auto" w:fill="D6E3E8"/>
            <w:vAlign w:val="center"/>
          </w:tcPr>
          <w:p w14:paraId="6A0DDF6B" w14:textId="77777777" w:rsidR="003946BE" w:rsidRDefault="00000000">
            <w:pPr>
              <w:pStyle w:val="TableParagraph"/>
              <w:spacing w:before="30" w:after="30"/>
              <w:ind w:left="70" w:right="70"/>
            </w:pPr>
            <w:r>
              <w:rPr>
                <w:b/>
                <w:bCs/>
                <w:sz w:val="18"/>
                <w:szCs w:val="18"/>
              </w:rPr>
              <w:t>Status</w:t>
            </w:r>
          </w:p>
        </w:tc>
        <w:tc>
          <w:tcPr>
            <w:tcW w:w="4500" w:type="dxa"/>
            <w:shd w:val="clear" w:color="auto" w:fill="D6E3E8"/>
            <w:vAlign w:val="center"/>
          </w:tcPr>
          <w:p w14:paraId="3140F3DF" w14:textId="77777777" w:rsidR="003946BE" w:rsidRDefault="00000000">
            <w:pPr>
              <w:pStyle w:val="TableParagraph"/>
              <w:spacing w:before="30" w:after="30"/>
              <w:ind w:left="70" w:right="70"/>
            </w:pPr>
            <w:r>
              <w:rPr>
                <w:b/>
                <w:bCs/>
                <w:sz w:val="18"/>
                <w:szCs w:val="18"/>
              </w:rPr>
              <w:t>Evidence</w:t>
            </w:r>
          </w:p>
        </w:tc>
      </w:tr>
      <w:tr w:rsidR="003946BE" w14:paraId="6A55ABD0" w14:textId="77777777">
        <w:trPr>
          <w:cantSplit/>
        </w:trPr>
        <w:tc>
          <w:tcPr>
            <w:tcW w:w="4200" w:type="dxa"/>
            <w:vAlign w:val="center"/>
          </w:tcPr>
          <w:p w14:paraId="4626741C" w14:textId="77777777" w:rsidR="003946BE" w:rsidRDefault="00000000">
            <w:pPr>
              <w:pStyle w:val="TableParagraph"/>
              <w:spacing w:before="30" w:after="30"/>
              <w:ind w:left="70" w:right="70"/>
            </w:pPr>
            <w:r>
              <w:rPr>
                <w:sz w:val="18"/>
                <w:szCs w:val="18"/>
              </w:rPr>
              <w:t>Prepare, validate and model the data</w:t>
            </w:r>
          </w:p>
        </w:tc>
        <w:tc>
          <w:tcPr>
            <w:tcW w:w="1500" w:type="dxa"/>
            <w:vAlign w:val="center"/>
          </w:tcPr>
          <w:p w14:paraId="4C411E7A" w14:textId="77777777" w:rsidR="003946BE" w:rsidRDefault="00000000">
            <w:pPr>
              <w:pStyle w:val="TableParagraph"/>
              <w:spacing w:before="30" w:after="30"/>
              <w:ind w:left="70" w:right="70"/>
            </w:pPr>
            <w:r>
              <w:rPr>
                <w:sz w:val="18"/>
                <w:szCs w:val="18"/>
              </w:rPr>
              <w:t>Achieved</w:t>
            </w:r>
          </w:p>
        </w:tc>
        <w:tc>
          <w:tcPr>
            <w:tcW w:w="4500" w:type="dxa"/>
            <w:vAlign w:val="center"/>
          </w:tcPr>
          <w:p w14:paraId="793B1305" w14:textId="77777777" w:rsidR="003946BE" w:rsidRDefault="00000000">
            <w:pPr>
              <w:pStyle w:val="TableParagraph"/>
              <w:spacing w:before="30" w:after="30"/>
              <w:ind w:left="70" w:right="70"/>
            </w:pPr>
            <w:r>
              <w:rPr>
                <w:sz w:val="18"/>
                <w:szCs w:val="18"/>
              </w:rPr>
              <w:t>Sections 4–5, tests T1–T3</w:t>
            </w:r>
          </w:p>
        </w:tc>
      </w:tr>
      <w:tr w:rsidR="003946BE" w14:paraId="6D1C9456" w14:textId="77777777">
        <w:trPr>
          <w:cantSplit/>
        </w:trPr>
        <w:tc>
          <w:tcPr>
            <w:tcW w:w="4200" w:type="dxa"/>
            <w:vAlign w:val="center"/>
          </w:tcPr>
          <w:p w14:paraId="73AD3449" w14:textId="77777777" w:rsidR="003946BE" w:rsidRDefault="00000000">
            <w:pPr>
              <w:pStyle w:val="TableParagraph"/>
              <w:spacing w:before="30" w:after="30"/>
              <w:ind w:left="70" w:right="70"/>
            </w:pPr>
            <w:r>
              <w:rPr>
                <w:sz w:val="18"/>
                <w:szCs w:val="18"/>
              </w:rPr>
              <w:t>Define transparent DAX KPIs</w:t>
            </w:r>
          </w:p>
        </w:tc>
        <w:tc>
          <w:tcPr>
            <w:tcW w:w="1500" w:type="dxa"/>
            <w:vAlign w:val="center"/>
          </w:tcPr>
          <w:p w14:paraId="56BBB9AC" w14:textId="77777777" w:rsidR="003946BE" w:rsidRDefault="00000000">
            <w:pPr>
              <w:pStyle w:val="TableParagraph"/>
              <w:spacing w:before="30" w:after="30"/>
              <w:ind w:left="70" w:right="70"/>
            </w:pPr>
            <w:r>
              <w:rPr>
                <w:sz w:val="18"/>
                <w:szCs w:val="18"/>
              </w:rPr>
              <w:t>Achieved</w:t>
            </w:r>
          </w:p>
        </w:tc>
        <w:tc>
          <w:tcPr>
            <w:tcW w:w="4500" w:type="dxa"/>
            <w:vAlign w:val="center"/>
          </w:tcPr>
          <w:p w14:paraId="7ACEDDB6" w14:textId="77777777" w:rsidR="003946BE" w:rsidRDefault="00000000">
            <w:pPr>
              <w:pStyle w:val="TableParagraph"/>
              <w:spacing w:before="30" w:after="30"/>
              <w:ind w:left="70" w:right="70"/>
            </w:pPr>
            <w:r>
              <w:rPr>
                <w:sz w:val="18"/>
                <w:szCs w:val="18"/>
              </w:rPr>
              <w:t>Section 7 code; tests T4–T9</w:t>
            </w:r>
          </w:p>
        </w:tc>
      </w:tr>
      <w:tr w:rsidR="003946BE" w14:paraId="2689969C" w14:textId="77777777">
        <w:trPr>
          <w:cantSplit/>
        </w:trPr>
        <w:tc>
          <w:tcPr>
            <w:tcW w:w="4200" w:type="dxa"/>
            <w:vAlign w:val="center"/>
          </w:tcPr>
          <w:p w14:paraId="7C73A5F1" w14:textId="77777777" w:rsidR="003946BE" w:rsidRDefault="00000000">
            <w:pPr>
              <w:pStyle w:val="TableParagraph"/>
              <w:spacing w:before="30" w:after="30"/>
              <w:ind w:left="70" w:right="70"/>
            </w:pPr>
            <w:r>
              <w:rPr>
                <w:sz w:val="18"/>
                <w:szCs w:val="18"/>
              </w:rPr>
              <w:t>Three-page interactive dashboard</w:t>
            </w:r>
          </w:p>
        </w:tc>
        <w:tc>
          <w:tcPr>
            <w:tcW w:w="1500" w:type="dxa"/>
            <w:vAlign w:val="center"/>
          </w:tcPr>
          <w:p w14:paraId="7BB214BE" w14:textId="77777777" w:rsidR="003946BE" w:rsidRDefault="00000000">
            <w:pPr>
              <w:pStyle w:val="TableParagraph"/>
              <w:spacing w:before="30" w:after="30"/>
              <w:ind w:left="70" w:right="70"/>
            </w:pPr>
            <w:r>
              <w:rPr>
                <w:sz w:val="18"/>
                <w:szCs w:val="18"/>
              </w:rPr>
              <w:t>Achieved</w:t>
            </w:r>
          </w:p>
        </w:tc>
        <w:tc>
          <w:tcPr>
            <w:tcW w:w="4500" w:type="dxa"/>
            <w:vAlign w:val="center"/>
          </w:tcPr>
          <w:p w14:paraId="79D2C983" w14:textId="77777777" w:rsidR="003946BE" w:rsidRDefault="00000000">
            <w:pPr>
              <w:pStyle w:val="TableParagraph"/>
              <w:spacing w:before="30" w:after="30"/>
              <w:ind w:left="70" w:right="70"/>
            </w:pPr>
            <w:r>
              <w:rPr>
                <w:sz w:val="18"/>
                <w:szCs w:val="18"/>
              </w:rPr>
              <w:t>Figures 4–10; tests T10–T12</w:t>
            </w:r>
          </w:p>
        </w:tc>
      </w:tr>
      <w:tr w:rsidR="003946BE" w14:paraId="2B47BFEE" w14:textId="77777777">
        <w:trPr>
          <w:cantSplit/>
        </w:trPr>
        <w:tc>
          <w:tcPr>
            <w:tcW w:w="4200" w:type="dxa"/>
            <w:vAlign w:val="center"/>
          </w:tcPr>
          <w:p w14:paraId="0763A76E" w14:textId="77777777" w:rsidR="003946BE" w:rsidRDefault="00000000">
            <w:pPr>
              <w:pStyle w:val="TableParagraph"/>
              <w:spacing w:before="30" w:after="30"/>
              <w:ind w:left="70" w:right="70"/>
            </w:pPr>
            <w:r>
              <w:rPr>
                <w:sz w:val="18"/>
                <w:szCs w:val="18"/>
              </w:rPr>
              <w:t>Identify drivers of late delivery</w:t>
            </w:r>
          </w:p>
        </w:tc>
        <w:tc>
          <w:tcPr>
            <w:tcW w:w="1500" w:type="dxa"/>
            <w:vAlign w:val="center"/>
          </w:tcPr>
          <w:p w14:paraId="151AE8C0" w14:textId="77777777" w:rsidR="003946BE" w:rsidRDefault="00000000">
            <w:pPr>
              <w:pStyle w:val="TableParagraph"/>
              <w:spacing w:before="30" w:after="30"/>
              <w:ind w:left="70" w:right="70"/>
            </w:pPr>
            <w:r>
              <w:rPr>
                <w:sz w:val="18"/>
                <w:szCs w:val="18"/>
              </w:rPr>
              <w:t>Achieved</w:t>
            </w:r>
          </w:p>
        </w:tc>
        <w:tc>
          <w:tcPr>
            <w:tcW w:w="4500" w:type="dxa"/>
            <w:vAlign w:val="center"/>
          </w:tcPr>
          <w:p w14:paraId="445FD3A8" w14:textId="77777777" w:rsidR="003946BE" w:rsidRDefault="00000000">
            <w:pPr>
              <w:pStyle w:val="TableParagraph"/>
              <w:spacing w:before="30" w:after="30"/>
              <w:ind w:left="70" w:right="70"/>
            </w:pPr>
            <w:r>
              <w:rPr>
                <w:sz w:val="18"/>
                <w:szCs w:val="18"/>
              </w:rPr>
              <w:t>Shipping-mode promise gap, Section 9.2</w:t>
            </w:r>
          </w:p>
        </w:tc>
      </w:tr>
      <w:tr w:rsidR="003946BE" w14:paraId="1D9E7A6E" w14:textId="77777777">
        <w:trPr>
          <w:cantSplit/>
        </w:trPr>
        <w:tc>
          <w:tcPr>
            <w:tcW w:w="4200" w:type="dxa"/>
            <w:vAlign w:val="center"/>
          </w:tcPr>
          <w:p w14:paraId="7A9AD683" w14:textId="77777777" w:rsidR="003946BE" w:rsidRDefault="00000000">
            <w:pPr>
              <w:pStyle w:val="TableParagraph"/>
              <w:spacing w:before="30" w:after="30"/>
              <w:ind w:left="70" w:right="70"/>
            </w:pPr>
            <w:r>
              <w:rPr>
                <w:sz w:val="18"/>
                <w:szCs w:val="18"/>
              </w:rPr>
              <w:t>Identify concentration of sales and profit</w:t>
            </w:r>
          </w:p>
        </w:tc>
        <w:tc>
          <w:tcPr>
            <w:tcW w:w="1500" w:type="dxa"/>
            <w:vAlign w:val="center"/>
          </w:tcPr>
          <w:p w14:paraId="2124639E" w14:textId="77777777" w:rsidR="003946BE" w:rsidRDefault="00000000">
            <w:pPr>
              <w:pStyle w:val="TableParagraph"/>
              <w:spacing w:before="30" w:after="30"/>
              <w:ind w:left="70" w:right="70"/>
            </w:pPr>
            <w:r>
              <w:rPr>
                <w:sz w:val="18"/>
                <w:szCs w:val="18"/>
              </w:rPr>
              <w:t>Achieved</w:t>
            </w:r>
          </w:p>
        </w:tc>
        <w:tc>
          <w:tcPr>
            <w:tcW w:w="4500" w:type="dxa"/>
            <w:vAlign w:val="center"/>
          </w:tcPr>
          <w:p w14:paraId="0C0E59FA" w14:textId="77777777" w:rsidR="003946BE" w:rsidRDefault="00000000">
            <w:pPr>
              <w:pStyle w:val="TableParagraph"/>
              <w:spacing w:before="30" w:after="30"/>
              <w:ind w:left="70" w:right="70"/>
            </w:pPr>
            <w:r>
              <w:rPr>
                <w:sz w:val="18"/>
                <w:szCs w:val="18"/>
              </w:rPr>
              <w:t>Section 9.3</w:t>
            </w:r>
          </w:p>
        </w:tc>
      </w:tr>
      <w:tr w:rsidR="003946BE" w14:paraId="149B20C3" w14:textId="77777777">
        <w:trPr>
          <w:cantSplit/>
        </w:trPr>
        <w:tc>
          <w:tcPr>
            <w:tcW w:w="4200" w:type="dxa"/>
            <w:vAlign w:val="center"/>
          </w:tcPr>
          <w:p w14:paraId="63CB80AF" w14:textId="77777777" w:rsidR="003946BE" w:rsidRDefault="00000000">
            <w:pPr>
              <w:pStyle w:val="TableParagraph"/>
              <w:spacing w:before="30" w:after="30"/>
              <w:ind w:left="70" w:right="70"/>
            </w:pPr>
            <w:r>
              <w:rPr>
                <w:sz w:val="18"/>
                <w:szCs w:val="18"/>
              </w:rPr>
              <w:t>Recommendations for SDG 9 and 12</w:t>
            </w:r>
          </w:p>
        </w:tc>
        <w:tc>
          <w:tcPr>
            <w:tcW w:w="1500" w:type="dxa"/>
            <w:vAlign w:val="center"/>
          </w:tcPr>
          <w:p w14:paraId="1114B8A8" w14:textId="77777777" w:rsidR="003946BE" w:rsidRDefault="00000000">
            <w:pPr>
              <w:pStyle w:val="TableParagraph"/>
              <w:spacing w:before="30" w:after="30"/>
              <w:ind w:left="70" w:right="70"/>
            </w:pPr>
            <w:r>
              <w:rPr>
                <w:sz w:val="18"/>
                <w:szCs w:val="18"/>
              </w:rPr>
              <w:t>Achieved</w:t>
            </w:r>
          </w:p>
        </w:tc>
        <w:tc>
          <w:tcPr>
            <w:tcW w:w="4500" w:type="dxa"/>
            <w:vAlign w:val="center"/>
          </w:tcPr>
          <w:p w14:paraId="62FCBAE7" w14:textId="77777777" w:rsidR="003946BE" w:rsidRDefault="00000000">
            <w:pPr>
              <w:pStyle w:val="TableParagraph"/>
              <w:spacing w:before="30" w:after="30"/>
              <w:ind w:left="70" w:right="70"/>
            </w:pPr>
            <w:r>
              <w:rPr>
                <w:sz w:val="18"/>
                <w:szCs w:val="18"/>
              </w:rPr>
              <w:t>Section 11 (conclusion)</w:t>
            </w:r>
          </w:p>
        </w:tc>
      </w:tr>
    </w:tbl>
    <w:p w14:paraId="1E44A173" w14:textId="77777777" w:rsidR="003946BE" w:rsidRDefault="003946BE">
      <w:pPr>
        <w:spacing w:line="80" w:lineRule="exact"/>
      </w:pPr>
    </w:p>
    <w:p w14:paraId="49F26CA1" w14:textId="77777777" w:rsidR="003946BE" w:rsidRDefault="00000000">
      <w:pPr>
        <w:pStyle w:val="BodyText"/>
        <w:keepNext/>
        <w:spacing w:before="120" w:after="20"/>
        <w:ind w:left="290" w:firstLine="0"/>
      </w:pPr>
      <w:r>
        <w:rPr>
          <w:rFonts w:ascii="Calibri" w:hAnsi="Calibri" w:cs="Calibri"/>
          <w:b/>
          <w:bCs/>
          <w:color w:val="355E90"/>
          <w:sz w:val="21"/>
          <w:szCs w:val="21"/>
        </w:rPr>
        <w:t>9.7 Limitations</w:t>
      </w:r>
    </w:p>
    <w:p w14:paraId="743E2AA3" w14:textId="77777777" w:rsidR="003946BE" w:rsidRDefault="00000000">
      <w:pPr>
        <w:pStyle w:val="ListParagraph"/>
        <w:numPr>
          <w:ilvl w:val="1"/>
          <w:numId w:val="1"/>
        </w:numPr>
        <w:tabs>
          <w:tab w:val="left" w:pos="577"/>
        </w:tabs>
        <w:spacing w:before="30" w:line="259" w:lineRule="auto"/>
        <w:ind w:left="577" w:hanging="172"/>
        <w:jc w:val="both"/>
      </w:pPr>
      <w:r>
        <w:rPr>
          <w:sz w:val="20"/>
          <w:szCs w:val="20"/>
        </w:rPr>
        <w:t>Single-table model with a stand-alone calendar table; no relationship-based time intelligence.</w:t>
      </w:r>
    </w:p>
    <w:p w14:paraId="0FF69A5E" w14:textId="77777777" w:rsidR="003946BE" w:rsidRDefault="00000000">
      <w:pPr>
        <w:pStyle w:val="ListParagraph"/>
        <w:numPr>
          <w:ilvl w:val="1"/>
          <w:numId w:val="1"/>
        </w:numPr>
        <w:tabs>
          <w:tab w:val="left" w:pos="577"/>
        </w:tabs>
        <w:spacing w:before="30" w:line="259" w:lineRule="auto"/>
        <w:ind w:left="577" w:hanging="172"/>
        <w:jc w:val="both"/>
      </w:pPr>
      <w:r>
        <w:rPr>
          <w:sz w:val="20"/>
          <w:szCs w:val="20"/>
        </w:rPr>
        <w:t>Profit and Implied_Cost are dataset-defined; transport cost and warehouse data are absent.</w:t>
      </w:r>
    </w:p>
    <w:p w14:paraId="028CB20A" w14:textId="77777777" w:rsidR="003946BE" w:rsidRDefault="00000000">
      <w:pPr>
        <w:pStyle w:val="ListParagraph"/>
        <w:numPr>
          <w:ilvl w:val="1"/>
          <w:numId w:val="1"/>
        </w:numPr>
        <w:tabs>
          <w:tab w:val="left" w:pos="577"/>
        </w:tabs>
        <w:spacing w:before="30" w:line="259" w:lineRule="auto"/>
        <w:ind w:left="577" w:hanging="172"/>
        <w:jc w:val="both"/>
      </w:pPr>
      <w:r>
        <w:rPr>
          <w:sz w:val="20"/>
          <w:szCs w:val="20"/>
        </w:rPr>
        <w:t>Uneven regional coverage by year and a partial last quarter limit trend conclusions.</w:t>
      </w:r>
    </w:p>
    <w:p w14:paraId="6A96CB59" w14:textId="77777777" w:rsidR="003946BE" w:rsidRDefault="00000000">
      <w:pPr>
        <w:pStyle w:val="ListParagraph"/>
        <w:numPr>
          <w:ilvl w:val="1"/>
          <w:numId w:val="1"/>
        </w:numPr>
        <w:tabs>
          <w:tab w:val="left" w:pos="577"/>
        </w:tabs>
        <w:spacing w:before="30" w:line="259" w:lineRule="auto"/>
        <w:ind w:left="577" w:hanging="172"/>
        <w:jc w:val="both"/>
      </w:pPr>
      <w:r>
        <w:rPr>
          <w:sz w:val="20"/>
          <w:szCs w:val="20"/>
        </w:rPr>
        <w:t>The scenario analysis re-labels promises using observed days and does not model carrier capacity or customer reaction.</w:t>
      </w:r>
    </w:p>
    <w:p w14:paraId="60B067ED" w14:textId="77777777" w:rsidR="003946BE" w:rsidRDefault="003946BE">
      <w:pPr>
        <w:spacing w:line="80" w:lineRule="exact"/>
      </w:pPr>
      <w:bookmarkStart w:id="9" w:name="10._Team_Contributions"/>
      <w:bookmarkEnd w:id="9"/>
    </w:p>
    <w:p w14:paraId="6A8FE6E8" w14:textId="77777777" w:rsidR="00BB73A8" w:rsidRDefault="00000000" w:rsidP="00F32916">
      <w:pPr>
        <w:pStyle w:val="Heading2"/>
        <w:numPr>
          <w:ilvl w:val="0"/>
          <w:numId w:val="1"/>
        </w:numPr>
        <w:tabs>
          <w:tab w:val="left" w:pos="619"/>
        </w:tabs>
        <w:ind w:left="619" w:hanging="329"/>
        <w:jc w:val="both"/>
      </w:pPr>
      <w:bookmarkStart w:id="10" w:name="11._Conclusion_and_Future_Scope"/>
      <w:bookmarkEnd w:id="10"/>
      <w:r>
        <w:rPr>
          <w:color w:val="355E90"/>
        </w:rPr>
        <w:t>Conclusion</w:t>
      </w:r>
      <w:r>
        <w:rPr>
          <w:color w:val="355E90"/>
          <w:spacing w:val="-6"/>
        </w:rPr>
        <w:t xml:space="preserve"> </w:t>
      </w:r>
      <w:r>
        <w:rPr>
          <w:color w:val="355E90"/>
        </w:rPr>
        <w:t>and</w:t>
      </w:r>
      <w:r>
        <w:rPr>
          <w:color w:val="355E90"/>
          <w:spacing w:val="-4"/>
        </w:rPr>
        <w:t xml:space="preserve"> </w:t>
      </w:r>
      <w:r>
        <w:rPr>
          <w:color w:val="355E90"/>
        </w:rPr>
        <w:t>Future</w:t>
      </w:r>
      <w:r>
        <w:rPr>
          <w:color w:val="355E90"/>
          <w:spacing w:val="-5"/>
        </w:rPr>
        <w:t xml:space="preserve"> </w:t>
      </w:r>
      <w:r>
        <w:rPr>
          <w:color w:val="355E90"/>
          <w:spacing w:val="-2"/>
        </w:rPr>
        <w:t>Scope</w:t>
      </w:r>
    </w:p>
    <w:p w14:paraId="2D9A3D21" w14:textId="77777777" w:rsidR="003946BE" w:rsidRDefault="00000000" w:rsidP="00F32916">
      <w:pPr>
        <w:pStyle w:val="BodyText"/>
        <w:spacing w:before="39" w:line="259" w:lineRule="auto"/>
        <w:ind w:left="290" w:firstLine="0"/>
        <w:jc w:val="both"/>
      </w:pPr>
      <w:r>
        <w:rPr>
          <w:sz w:val="20"/>
          <w:szCs w:val="20"/>
        </w:rPr>
        <w:t>The project delivers a three-page Power BI dashboard that turns 180,519 order-item records into clear, interactive insight on delivery performance, sales and profit. With $33.05M in net sales and $3.97M profit (12.0% margin), the supply chain is profitable, but 57.3% of delivered items are late. Shipping mode, not region, explains the problem: First Class is always late and Second Class is late 80% of the time because the promised days are shorter than the days actually taken. Profit is concentrated in a few categories (Fishing, Cleats, Camping &amp; Hiking). All objectives were met and all KPIs reconcile with an independent calculation.</w:t>
      </w:r>
    </w:p>
    <w:p w14:paraId="1127F594" w14:textId="77777777" w:rsidR="003946BE" w:rsidRDefault="00000000" w:rsidP="00F32916">
      <w:pPr>
        <w:pStyle w:val="BodyText"/>
        <w:spacing w:before="50" w:line="259" w:lineRule="auto"/>
        <w:ind w:left="290" w:firstLine="0"/>
        <w:jc w:val="both"/>
      </w:pPr>
      <w:r>
        <w:rPr>
          <w:b/>
          <w:bCs/>
          <w:sz w:val="20"/>
          <w:szCs w:val="20"/>
        </w:rPr>
        <w:t>Recommendations (SDG 9 and SDG 12):</w:t>
      </w:r>
      <w:r>
        <w:rPr>
          <w:sz w:val="20"/>
          <w:szCs w:val="20"/>
        </w:rPr>
        <w:t xml:space="preserve"> (1) re-set First Class and Second Class delivery promises to match capability, or invest in faster real service (SDG 9 – resilient infrastructure and innovation); (2) shift volume towards Standard Class where promises are reliably met; (3) review discounts and pricing in low-margin categories to cut loss-making items and waste (SDG 12 – responsible production and consumption); (4) fix data coverage and the October 2017 cut-off before trend decisions.</w:t>
      </w:r>
    </w:p>
    <w:p w14:paraId="4504F965" w14:textId="77777777" w:rsidR="003946BE" w:rsidRDefault="00000000" w:rsidP="00F32916">
      <w:pPr>
        <w:pStyle w:val="BodyText"/>
        <w:spacing w:before="50" w:line="259" w:lineRule="auto"/>
        <w:ind w:left="290" w:firstLine="0"/>
        <w:jc w:val="both"/>
      </w:pPr>
      <w:r>
        <w:rPr>
          <w:b/>
          <w:bCs/>
          <w:sz w:val="20"/>
          <w:szCs w:val="20"/>
        </w:rPr>
        <w:t>Limitations:</w:t>
      </w:r>
      <w:r>
        <w:rPr>
          <w:sz w:val="20"/>
          <w:szCs w:val="20"/>
        </w:rPr>
        <w:t xml:space="preserve"> one-table model, dataset-defined profit, missing transport and warehouse data, uneven regional coverage.</w:t>
      </w:r>
    </w:p>
    <w:p w14:paraId="6AE06E3B" w14:textId="77777777" w:rsidR="003946BE" w:rsidRDefault="00000000" w:rsidP="00F32916">
      <w:pPr>
        <w:pStyle w:val="BodyText"/>
        <w:spacing w:before="50" w:line="259" w:lineRule="auto"/>
        <w:ind w:left="290" w:firstLine="0"/>
        <w:jc w:val="both"/>
      </w:pPr>
      <w:r>
        <w:rPr>
          <w:b/>
          <w:bCs/>
          <w:sz w:val="20"/>
          <w:szCs w:val="20"/>
        </w:rPr>
        <w:t>Future scope:</w:t>
      </w:r>
      <w:r>
        <w:rPr>
          <w:sz w:val="20"/>
          <w:szCs w:val="20"/>
        </w:rPr>
        <w:t xml:space="preserve"> add transport-cost and warehouse fields; build a proper star schema with relationships to DimDate and the dimension tables; add drill-through pages, tooltips and a what-if parameter for promise days; train a predictive model on the Late_Risk flag; publish to Power BI Service with scheduled refresh and row-level security.</w:t>
      </w:r>
    </w:p>
    <w:p w14:paraId="3EF1C5C5" w14:textId="77777777" w:rsidR="00BB73A8" w:rsidRDefault="00000000" w:rsidP="00F32916">
      <w:pPr>
        <w:pStyle w:val="Heading2"/>
        <w:numPr>
          <w:ilvl w:val="0"/>
          <w:numId w:val="1"/>
        </w:numPr>
        <w:tabs>
          <w:tab w:val="left" w:pos="508"/>
        </w:tabs>
        <w:spacing w:before="98"/>
        <w:ind w:left="508" w:hanging="218"/>
        <w:jc w:val="both"/>
      </w:pPr>
      <w:bookmarkStart w:id="11" w:name="12._References"/>
      <w:bookmarkEnd w:id="11"/>
      <w:r>
        <w:rPr>
          <w:color w:val="355E90"/>
          <w:spacing w:val="-2"/>
        </w:rPr>
        <w:t>References</w:t>
      </w:r>
    </w:p>
    <w:p w14:paraId="5C3CE59D" w14:textId="77777777" w:rsidR="003946BE" w:rsidRDefault="00000000" w:rsidP="00F32916">
      <w:pPr>
        <w:pStyle w:val="BodyText"/>
        <w:spacing w:before="40" w:line="252" w:lineRule="auto"/>
        <w:ind w:left="650" w:hanging="360"/>
        <w:jc w:val="both"/>
      </w:pPr>
      <w:r>
        <w:t>[1]  F. Constante, F. Silva and A. Pereira, “DataCo SMART SUPPLY CHAIN FOR BIG DATA ANALYSIS,” Mendeley Data, V5, 2019. doi: 10.17632/8gx2fvg2k6.5</w:t>
      </w:r>
    </w:p>
    <w:p w14:paraId="2741AA14" w14:textId="77777777" w:rsidR="003946BE" w:rsidRDefault="00000000" w:rsidP="00F32916">
      <w:pPr>
        <w:pStyle w:val="BodyText"/>
        <w:spacing w:before="40" w:line="252" w:lineRule="auto"/>
        <w:ind w:left="650" w:hanging="360"/>
        <w:jc w:val="both"/>
      </w:pPr>
      <w:r>
        <w:t>[2]  S. Chopra and P. Meindl, Supply Chain Management: Strategy, Planning, and Operation, 6th ed. Pearson, 2016.</w:t>
      </w:r>
    </w:p>
    <w:p w14:paraId="1D268647" w14:textId="77777777" w:rsidR="003946BE" w:rsidRDefault="00000000" w:rsidP="00F32916">
      <w:pPr>
        <w:pStyle w:val="BodyText"/>
        <w:spacing w:before="40" w:line="252" w:lineRule="auto"/>
        <w:ind w:left="650" w:hanging="360"/>
        <w:jc w:val="both"/>
      </w:pPr>
      <w:r>
        <w:t>[3]  M. Christopher, Logistics &amp; Supply Chain Management, 5th ed. Pearson, 2016.</w:t>
      </w:r>
    </w:p>
    <w:p w14:paraId="69FA106E" w14:textId="77777777" w:rsidR="003946BE" w:rsidRDefault="00000000" w:rsidP="00F32916">
      <w:pPr>
        <w:pStyle w:val="BodyText"/>
        <w:spacing w:before="40" w:line="252" w:lineRule="auto"/>
        <w:ind w:left="650" w:hanging="360"/>
        <w:jc w:val="both"/>
      </w:pPr>
      <w:r>
        <w:t>[4]  G. Wang, A. Gunasekaran, E. W. T. Ngai and T. Papadopoulos, “Big data analytics in logistics and supply chain management: Certain investigations for research and applications,” Int. J. Production Economics, vol. 176, pp. 98–110, 2016.</w:t>
      </w:r>
    </w:p>
    <w:p w14:paraId="39554678" w14:textId="77777777" w:rsidR="003946BE" w:rsidRDefault="00000000" w:rsidP="00F32916">
      <w:pPr>
        <w:pStyle w:val="BodyText"/>
        <w:spacing w:before="40" w:line="252" w:lineRule="auto"/>
        <w:ind w:left="650" w:hanging="360"/>
        <w:jc w:val="both"/>
      </w:pPr>
      <w:r>
        <w:t>[5]  S. Few, Information Dashboard Design: The Effective Visual Communication of Data. O’Reilly Media, 2006.</w:t>
      </w:r>
    </w:p>
    <w:p w14:paraId="177D42C3" w14:textId="77777777" w:rsidR="003946BE" w:rsidRDefault="00000000" w:rsidP="00F32916">
      <w:pPr>
        <w:pStyle w:val="BodyText"/>
        <w:spacing w:before="40" w:line="252" w:lineRule="auto"/>
        <w:ind w:left="650" w:hanging="360"/>
        <w:jc w:val="both"/>
      </w:pPr>
      <w:r>
        <w:t>[6]  R. Kimball and M. Ross, The Data Warehouse Toolkit, 3rd ed. Wiley, 2013.</w:t>
      </w:r>
    </w:p>
    <w:p w14:paraId="3B76EC29" w14:textId="77777777" w:rsidR="003946BE" w:rsidRDefault="00000000" w:rsidP="00F32916">
      <w:pPr>
        <w:pStyle w:val="BodyText"/>
        <w:spacing w:before="40" w:line="252" w:lineRule="auto"/>
        <w:ind w:left="650" w:hanging="360"/>
        <w:jc w:val="both"/>
      </w:pPr>
      <w:r>
        <w:t>[7]  M. Russo and A. Ferrari, The Definitive Guide to DAX, 2nd ed. Microsoft Press, 2019.</w:t>
      </w:r>
    </w:p>
    <w:p w14:paraId="5C4EB902" w14:textId="77777777" w:rsidR="003946BE" w:rsidRDefault="00000000" w:rsidP="00F32916">
      <w:pPr>
        <w:pStyle w:val="BodyText"/>
        <w:spacing w:before="40" w:line="252" w:lineRule="auto"/>
        <w:ind w:left="650" w:hanging="360"/>
        <w:jc w:val="both"/>
      </w:pPr>
      <w:r>
        <w:t>[8]  Microsoft, “Power BI documentation,” Microsoft Learn. https://learn.microsoft.com/power-bi/</w:t>
      </w:r>
    </w:p>
    <w:p w14:paraId="531C72F1" w14:textId="77777777" w:rsidR="003946BE" w:rsidRDefault="00000000" w:rsidP="00F32916">
      <w:pPr>
        <w:pStyle w:val="BodyText"/>
        <w:spacing w:before="40" w:line="252" w:lineRule="auto"/>
        <w:ind w:left="650" w:hanging="360"/>
        <w:jc w:val="both"/>
      </w:pPr>
      <w:r>
        <w:t>[9]  United Nations, “Transforming our world: the 2030 Agenda for Sustainable Development,” A/RES/70/1, 2015.</w:t>
      </w:r>
    </w:p>
    <w:sectPr w:rsidR="003946BE">
      <w:pgSz w:w="12240" w:h="15840"/>
      <w:pgMar w:top="720" w:right="1080" w:bottom="880" w:left="720" w:header="0"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B6D43" w14:textId="77777777" w:rsidR="00AA595F" w:rsidRDefault="00AA595F">
      <w:r>
        <w:separator/>
      </w:r>
    </w:p>
  </w:endnote>
  <w:endnote w:type="continuationSeparator" w:id="0">
    <w:p w14:paraId="69C0D9E4" w14:textId="77777777" w:rsidR="00AA595F" w:rsidRDefault="00AA5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2069F" w14:textId="77777777" w:rsidR="00AA595F" w:rsidRDefault="00AA595F">
      <w:r>
        <w:separator/>
      </w:r>
    </w:p>
  </w:footnote>
  <w:footnote w:type="continuationSeparator" w:id="0">
    <w:p w14:paraId="7A73CFD4" w14:textId="77777777" w:rsidR="00AA595F" w:rsidRDefault="00AA59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509" w:hanging="220"/>
        <w:jc w:val="left"/>
      </w:pPr>
      <w:rPr>
        <w:rFonts w:ascii="Calibri" w:eastAsia="Calibri" w:hAnsi="Calibri" w:cs="Calibri" w:hint="default"/>
        <w:b/>
        <w:bCs/>
        <w:i w:val="0"/>
        <w:iCs w:val="0"/>
        <w:color w:val="355E90"/>
        <w:spacing w:val="-1"/>
        <w:w w:val="100"/>
        <w:sz w:val="22"/>
        <w:szCs w:val="22"/>
        <w:lang w:val="en-US" w:eastAsia="en-US" w:bidi="ar-SA"/>
      </w:rPr>
    </w:lvl>
    <w:lvl w:ilvl="1">
      <w:numFmt w:val="bullet"/>
      <w:lvlText w:val="•"/>
      <w:lvlJc w:val="left"/>
      <w:pPr>
        <w:ind w:left="578" w:hanging="173"/>
      </w:pPr>
      <w:rPr>
        <w:rFonts w:ascii="Arial" w:eastAsia="Arial" w:hAnsi="Arial" w:cs="Arial" w:hint="default"/>
        <w:b w:val="0"/>
        <w:bCs w:val="0"/>
        <w:i w:val="0"/>
        <w:iCs w:val="0"/>
        <w:spacing w:val="0"/>
        <w:w w:val="117"/>
        <w:sz w:val="19"/>
        <w:szCs w:val="19"/>
        <w:lang w:val="en-US" w:eastAsia="en-US" w:bidi="ar-SA"/>
      </w:rPr>
    </w:lvl>
    <w:lvl w:ilvl="2">
      <w:numFmt w:val="bullet"/>
      <w:lvlText w:val="•"/>
      <w:lvlJc w:val="left"/>
      <w:pPr>
        <w:ind w:left="1675" w:hanging="173"/>
      </w:pPr>
      <w:rPr>
        <w:rFonts w:hint="default"/>
        <w:lang w:val="en-US" w:eastAsia="en-US" w:bidi="ar-SA"/>
      </w:rPr>
    </w:lvl>
    <w:lvl w:ilvl="3">
      <w:numFmt w:val="bullet"/>
      <w:lvlText w:val="•"/>
      <w:lvlJc w:val="left"/>
      <w:pPr>
        <w:ind w:left="2771" w:hanging="173"/>
      </w:pPr>
      <w:rPr>
        <w:rFonts w:hint="default"/>
        <w:lang w:val="en-US" w:eastAsia="en-US" w:bidi="ar-SA"/>
      </w:rPr>
    </w:lvl>
    <w:lvl w:ilvl="4">
      <w:numFmt w:val="bullet"/>
      <w:lvlText w:val="•"/>
      <w:lvlJc w:val="left"/>
      <w:pPr>
        <w:ind w:left="3866" w:hanging="173"/>
      </w:pPr>
      <w:rPr>
        <w:rFonts w:hint="default"/>
        <w:lang w:val="en-US" w:eastAsia="en-US" w:bidi="ar-SA"/>
      </w:rPr>
    </w:lvl>
    <w:lvl w:ilvl="5">
      <w:numFmt w:val="bullet"/>
      <w:lvlText w:val="•"/>
      <w:lvlJc w:val="left"/>
      <w:pPr>
        <w:ind w:left="4962" w:hanging="173"/>
      </w:pPr>
      <w:rPr>
        <w:rFonts w:hint="default"/>
        <w:lang w:val="en-US" w:eastAsia="en-US" w:bidi="ar-SA"/>
      </w:rPr>
    </w:lvl>
    <w:lvl w:ilvl="6">
      <w:numFmt w:val="bullet"/>
      <w:lvlText w:val="•"/>
      <w:lvlJc w:val="left"/>
      <w:pPr>
        <w:ind w:left="6057" w:hanging="173"/>
      </w:pPr>
      <w:rPr>
        <w:rFonts w:hint="default"/>
        <w:lang w:val="en-US" w:eastAsia="en-US" w:bidi="ar-SA"/>
      </w:rPr>
    </w:lvl>
    <w:lvl w:ilvl="7">
      <w:numFmt w:val="bullet"/>
      <w:lvlText w:val="•"/>
      <w:lvlJc w:val="left"/>
      <w:pPr>
        <w:ind w:left="7153" w:hanging="173"/>
      </w:pPr>
      <w:rPr>
        <w:rFonts w:hint="default"/>
        <w:lang w:val="en-US" w:eastAsia="en-US" w:bidi="ar-SA"/>
      </w:rPr>
    </w:lvl>
    <w:lvl w:ilvl="8">
      <w:numFmt w:val="bullet"/>
      <w:lvlText w:val="•"/>
      <w:lvlJc w:val="left"/>
      <w:pPr>
        <w:ind w:left="8248" w:hanging="173"/>
      </w:pPr>
      <w:rPr>
        <w:rFonts w:hint="default"/>
        <w:lang w:val="en-US" w:eastAsia="en-US" w:bidi="ar-SA"/>
      </w:rPr>
    </w:lvl>
  </w:abstractNum>
  <w:abstractNum w:abstractNumId="1" w15:restartNumberingAfterBreak="0">
    <w:nsid w:val="26F542E3"/>
    <w:multiLevelType w:val="hybridMultilevel"/>
    <w:tmpl w:val="BD807302"/>
    <w:lvl w:ilvl="0" w:tplc="8708C4D4">
      <w:start w:val="1"/>
      <w:numFmt w:val="decimal"/>
      <w:lvlText w:val="%1."/>
      <w:lvlJc w:val="left"/>
      <w:pPr>
        <w:ind w:left="650" w:hanging="360"/>
      </w:pPr>
      <w:rPr>
        <w:rFonts w:hint="default"/>
      </w:rPr>
    </w:lvl>
    <w:lvl w:ilvl="1" w:tplc="40090019" w:tentative="1">
      <w:start w:val="1"/>
      <w:numFmt w:val="lowerLetter"/>
      <w:lvlText w:val="%2."/>
      <w:lvlJc w:val="left"/>
      <w:pPr>
        <w:ind w:left="1370" w:hanging="360"/>
      </w:pPr>
    </w:lvl>
    <w:lvl w:ilvl="2" w:tplc="4009001B" w:tentative="1">
      <w:start w:val="1"/>
      <w:numFmt w:val="lowerRoman"/>
      <w:lvlText w:val="%3."/>
      <w:lvlJc w:val="right"/>
      <w:pPr>
        <w:ind w:left="2090" w:hanging="180"/>
      </w:pPr>
    </w:lvl>
    <w:lvl w:ilvl="3" w:tplc="4009000F" w:tentative="1">
      <w:start w:val="1"/>
      <w:numFmt w:val="decimal"/>
      <w:lvlText w:val="%4."/>
      <w:lvlJc w:val="left"/>
      <w:pPr>
        <w:ind w:left="2810" w:hanging="360"/>
      </w:pPr>
    </w:lvl>
    <w:lvl w:ilvl="4" w:tplc="40090019" w:tentative="1">
      <w:start w:val="1"/>
      <w:numFmt w:val="lowerLetter"/>
      <w:lvlText w:val="%5."/>
      <w:lvlJc w:val="left"/>
      <w:pPr>
        <w:ind w:left="3530" w:hanging="360"/>
      </w:pPr>
    </w:lvl>
    <w:lvl w:ilvl="5" w:tplc="4009001B" w:tentative="1">
      <w:start w:val="1"/>
      <w:numFmt w:val="lowerRoman"/>
      <w:lvlText w:val="%6."/>
      <w:lvlJc w:val="right"/>
      <w:pPr>
        <w:ind w:left="4250" w:hanging="180"/>
      </w:pPr>
    </w:lvl>
    <w:lvl w:ilvl="6" w:tplc="4009000F" w:tentative="1">
      <w:start w:val="1"/>
      <w:numFmt w:val="decimal"/>
      <w:lvlText w:val="%7."/>
      <w:lvlJc w:val="left"/>
      <w:pPr>
        <w:ind w:left="4970" w:hanging="360"/>
      </w:pPr>
    </w:lvl>
    <w:lvl w:ilvl="7" w:tplc="40090019" w:tentative="1">
      <w:start w:val="1"/>
      <w:numFmt w:val="lowerLetter"/>
      <w:lvlText w:val="%8."/>
      <w:lvlJc w:val="left"/>
      <w:pPr>
        <w:ind w:left="5690" w:hanging="360"/>
      </w:pPr>
    </w:lvl>
    <w:lvl w:ilvl="8" w:tplc="4009001B" w:tentative="1">
      <w:start w:val="1"/>
      <w:numFmt w:val="lowerRoman"/>
      <w:lvlText w:val="%9."/>
      <w:lvlJc w:val="right"/>
      <w:pPr>
        <w:ind w:left="6410" w:hanging="180"/>
      </w:pPr>
    </w:lvl>
  </w:abstractNum>
  <w:abstractNum w:abstractNumId="2" w15:restartNumberingAfterBreak="0">
    <w:nsid w:val="315B2631"/>
    <w:multiLevelType w:val="hybridMultilevel"/>
    <w:tmpl w:val="DB665C5E"/>
    <w:lvl w:ilvl="0" w:tplc="8708C4D4">
      <w:start w:val="1"/>
      <w:numFmt w:val="decimal"/>
      <w:lvlText w:val="%1."/>
      <w:lvlJc w:val="left"/>
      <w:pPr>
        <w:ind w:left="940" w:hanging="360"/>
      </w:pPr>
      <w:rPr>
        <w:rFonts w:hint="default"/>
      </w:rPr>
    </w:lvl>
    <w:lvl w:ilvl="1" w:tplc="40090019" w:tentative="1">
      <w:start w:val="1"/>
      <w:numFmt w:val="lowerLetter"/>
      <w:lvlText w:val="%2."/>
      <w:lvlJc w:val="left"/>
      <w:pPr>
        <w:ind w:left="1730" w:hanging="360"/>
      </w:pPr>
    </w:lvl>
    <w:lvl w:ilvl="2" w:tplc="4009001B" w:tentative="1">
      <w:start w:val="1"/>
      <w:numFmt w:val="lowerRoman"/>
      <w:lvlText w:val="%3."/>
      <w:lvlJc w:val="right"/>
      <w:pPr>
        <w:ind w:left="2450" w:hanging="180"/>
      </w:pPr>
    </w:lvl>
    <w:lvl w:ilvl="3" w:tplc="4009000F" w:tentative="1">
      <w:start w:val="1"/>
      <w:numFmt w:val="decimal"/>
      <w:lvlText w:val="%4."/>
      <w:lvlJc w:val="left"/>
      <w:pPr>
        <w:ind w:left="3170" w:hanging="360"/>
      </w:pPr>
    </w:lvl>
    <w:lvl w:ilvl="4" w:tplc="40090019" w:tentative="1">
      <w:start w:val="1"/>
      <w:numFmt w:val="lowerLetter"/>
      <w:lvlText w:val="%5."/>
      <w:lvlJc w:val="left"/>
      <w:pPr>
        <w:ind w:left="3890" w:hanging="360"/>
      </w:pPr>
    </w:lvl>
    <w:lvl w:ilvl="5" w:tplc="4009001B" w:tentative="1">
      <w:start w:val="1"/>
      <w:numFmt w:val="lowerRoman"/>
      <w:lvlText w:val="%6."/>
      <w:lvlJc w:val="right"/>
      <w:pPr>
        <w:ind w:left="4610" w:hanging="180"/>
      </w:pPr>
    </w:lvl>
    <w:lvl w:ilvl="6" w:tplc="4009000F" w:tentative="1">
      <w:start w:val="1"/>
      <w:numFmt w:val="decimal"/>
      <w:lvlText w:val="%7."/>
      <w:lvlJc w:val="left"/>
      <w:pPr>
        <w:ind w:left="5330" w:hanging="360"/>
      </w:pPr>
    </w:lvl>
    <w:lvl w:ilvl="7" w:tplc="40090019" w:tentative="1">
      <w:start w:val="1"/>
      <w:numFmt w:val="lowerLetter"/>
      <w:lvlText w:val="%8."/>
      <w:lvlJc w:val="left"/>
      <w:pPr>
        <w:ind w:left="6050" w:hanging="360"/>
      </w:pPr>
    </w:lvl>
    <w:lvl w:ilvl="8" w:tplc="4009001B" w:tentative="1">
      <w:start w:val="1"/>
      <w:numFmt w:val="lowerRoman"/>
      <w:lvlText w:val="%9."/>
      <w:lvlJc w:val="right"/>
      <w:pPr>
        <w:ind w:left="6770" w:hanging="180"/>
      </w:pPr>
    </w:lvl>
  </w:abstractNum>
  <w:num w:numId="1" w16cid:durableId="1711303514">
    <w:abstractNumId w:val="0"/>
  </w:num>
  <w:num w:numId="2" w16cid:durableId="329141748">
    <w:abstractNumId w:val="1"/>
  </w:num>
  <w:num w:numId="3" w16cid:durableId="1786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B73A8"/>
    <w:rsid w:val="001A639D"/>
    <w:rsid w:val="003946BE"/>
    <w:rsid w:val="00406601"/>
    <w:rsid w:val="00430B07"/>
    <w:rsid w:val="00520888"/>
    <w:rsid w:val="008C4A75"/>
    <w:rsid w:val="009C4DB0"/>
    <w:rsid w:val="00AA595F"/>
    <w:rsid w:val="00BB73A8"/>
    <w:rsid w:val="00BE71A0"/>
    <w:rsid w:val="00F32916"/>
    <w:rsid w:val="00F911FA"/>
    <w:rsid w:val="653974D7"/>
    <w:rsid w:val="7B378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CEBE2"/>
  <w15:docId w15:val="{B190568D-5B26-42CC-83C5-FA3284D0E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40"/>
      <w:ind w:left="360" w:right="3"/>
      <w:jc w:val="center"/>
      <w:outlineLvl w:val="0"/>
    </w:pPr>
    <w:rPr>
      <w:b/>
      <w:bCs/>
      <w:sz w:val="26"/>
      <w:szCs w:val="26"/>
    </w:rPr>
  </w:style>
  <w:style w:type="paragraph" w:styleId="Heading2">
    <w:name w:val="heading 2"/>
    <w:basedOn w:val="Normal"/>
    <w:uiPriority w:val="1"/>
    <w:qFormat/>
    <w:pPr>
      <w:spacing w:before="82"/>
      <w:ind w:left="508" w:hanging="218"/>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7" w:hanging="172"/>
    </w:pPr>
    <w:rPr>
      <w:sz w:val="19"/>
      <w:szCs w:val="19"/>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577" w:hanging="172"/>
    </w:pPr>
  </w:style>
  <w:style w:type="paragraph" w:customStyle="1" w:styleId="TableParagraph">
    <w:name w:val="Table Paragraph"/>
    <w:basedOn w:val="Normal"/>
    <w:uiPriority w:val="1"/>
    <w:qFormat/>
  </w:style>
  <w:style w:type="paragraph" w:styleId="Footer">
    <w:name w:val="footer"/>
    <w:basedOn w:val="Normal"/>
    <w:link w:val="FooterChar"/>
    <w:rsid w:val="00F911FA"/>
    <w:pPr>
      <w:tabs>
        <w:tab w:val="center" w:pos="4513"/>
        <w:tab w:val="right" w:pos="9026"/>
      </w:tabs>
    </w:pPr>
  </w:style>
  <w:style w:type="character" w:customStyle="1" w:styleId="FooterChar">
    <w:name w:val="Footer Char"/>
    <w:basedOn w:val="DefaultParagraphFont"/>
    <w:link w:val="Footer"/>
    <w:rsid w:val="00F911FA"/>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Pages>
  <Words>4400</Words>
  <Characters>25084</Characters>
  <Application>Microsoft Office Word</Application>
  <DocSecurity>0</DocSecurity>
  <Lines>209</Lines>
  <Paragraphs>58</Paragraphs>
  <ScaleCrop>false</ScaleCrop>
  <Company/>
  <LinksUpToDate>false</LinksUpToDate>
  <CharactersWithSpaces>29426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subbu608@outlook.com</cp:lastModifiedBy>
  <cp:revision>5</cp:revision>
  <dcterms:created xsi:type="dcterms:W3CDTF">2026-10-10T06:21:00Z</dcterms:created>
  <dcterms:modified xsi:type="dcterms:W3CDTF">2026-10-18T08:11:00Z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y fmtid="{D5CDD505-2E9C-101B-9397-08002B2CF9AE}" pid="7" name="KSOTemplateDocerSaveRecord">
    <vt:lpwstr>eyJoZGlkIjoiMTUyNWI5OGNjMTk3N2JmNjNlNzMwMDU3NDE4NWIzMDgiLCJ1c2VySWQiOiI1Njc2MTIzNTQyOTYifQ==</vt:lpwstr>
  </property>
  <property fmtid="{D5CDD505-2E9C-101B-9397-08002B2CF9AE}" pid="8" name="KSOProductBuildVer">
    <vt:lpwstr>1033-12.1.0.28485</vt:lpwstr>
  </property>
  <property fmtid="{D5CDD505-2E9C-101B-9397-08002B2CF9AE}" pid="9" name="ICV">
    <vt:lpwstr>51EE528EED514CBCBC9E7838FCC034FD_12</vt:lpwstr>
  </property>
</Properties>
</file>