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color w:val="1b1c1d"/>
          <w:rtl w:val="0"/>
        </w:rPr>
        <w:t xml:space="preserve">You're absolutely right! The previous example missed a crucial aspect: </w:t>
      </w:r>
      <w:r w:rsidDel="00000000" w:rsidR="00000000" w:rsidRPr="00000000">
        <w:rPr>
          <w:b w:val="1"/>
          <w:color w:val="1b1c1d"/>
          <w:rtl w:val="0"/>
        </w:rPr>
        <w:t xml:space="preserve">fetching validation and transformation rules from a configuration source (like a database or a configuration file).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Here's how we can incorporate this into our architecture: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infrastructure/config/config_service.py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abc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ABC, abstractmethod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ConfigService(ABC):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    @abstractmethod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get_validation_rules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(self) -&gt; dict: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"""Fetches validation rules from the configuration source."""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pass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    @abstractmethod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get_transformation_rules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(self) -&gt; dict: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"""Fetches transformation rules from the configuration source."""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pass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DatabaseConfigService(ConfigService):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__init__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db_connection):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  <w:br w:type="textWrapping"/>
        <w:t xml:space="preserve">        self.db_connection = db_connection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get_validation_rules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(self) -&gt; dict: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Logic to fetch validation rules from the database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pass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get_transformation_rules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(self) -&gt; dict: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Logic to fetch transformation rules from the database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pass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FileConfigService(ConfigService):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__init__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config_file_path):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self.config_file_path = config_file_path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get_validation_rules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(self) -&gt; dict: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Logic to read validation rules from the configuration file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pass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get_transformation_rules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(self) -&gt; dict: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Logic to read transformation rules from the configuration file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pass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domain/services/data_transformer.py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DataTransformer: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__init__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config_service: ConfigService):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self.config_service = config_service</w:t>
        <w:br w:type="textWrapping"/>
        <w:t xml:space="preserve">        self.transformation_rules = self.config_service.get_transformation_rules() 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transform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data: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list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dict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]) -&gt; list[dict]: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implementation for data transformation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using the fetched transformation_rules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pass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domain/services/data_validator.py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DataValidator: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__init__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config_service: ConfigService):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self.config_service = config_service</w:t>
        <w:br w:type="textWrapping"/>
        <w:t xml:space="preserve">        self.validation_rules = self.config_service.get_validation_rules()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validate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data: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list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[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dict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]) -&gt; bool: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implementation for data validation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using the fetched validation_rules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pass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4. application/use_cases/process_file_use_case.py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application.use_cases.process_file_use_case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ProcessFileUseCase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ProcessFileUseCase: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__init__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csv_reader: CSVReader, data_transformer: DataTransformer, </w:t>
        <w:br w:type="textWrapping"/>
        <w:t xml:space="preserve">                 data_validator: DataValidator, csv_writer: CSVWriter):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self.csv_reader = csv_reader</w:t>
        <w:br w:type="textWrapping"/>
        <w:t xml:space="preserve">        self.data_transformer = data_transformer</w:t>
        <w:br w:type="textWrapping"/>
        <w:t xml:space="preserve">        self.data_validator = data_validator</w:t>
        <w:br w:type="textWrapping"/>
        <w:t xml:space="preserve">        self.csv_writer = csv_writer</w:t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execute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(self, input_file_path: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, output_file_path: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) -&gt;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data = self.csv_reader.read(input_file_path)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self.data_validator.validate(data):</w:t>
        <w:br w:type="textWrapping"/>
        <w:t xml:space="preserve">            transformed_data = self.data_transformer.transform(data)</w:t>
        <w:br w:type="textWrapping"/>
        <w:t xml:space="preserve">            self.csv_writer.write(transformed_data, output_file_path)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Handle validation errors 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pass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5. application/main.py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120" w:firstLine="0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20" w:lineRule="auto"/>
        <w:ind w:left="240" w:right="120" w:firstLine="0"/>
        <w:rPr>
          <w:color w:val="575b5f"/>
          <w:shd w:fill="f0f4f9" w:val="clear"/>
        </w:rPr>
      </w:pPr>
      <w:r w:rsidDel="00000000" w:rsidR="00000000" w:rsidRPr="00000000">
        <w:rPr>
          <w:color w:val="575b5f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75b5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b1c1d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application.use_cases.process_file_use_case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ProcessFileUseCase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infrastructure.config.config_service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DatabaseConfigService 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color w:val="575b5f"/>
          <w:shd w:fill="f0f4f9" w:val="clear"/>
          <w:rtl w:val="0"/>
        </w:rPr>
        <w:t xml:space="preserve">():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db_connection =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 establish database connection ...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br w:type="textWrapping"/>
        <w:t xml:space="preserve">    config_service = DatabaseConfigService(db_connection) </w:t>
        <w:br w:type="textWrapping"/>
        <w:t xml:space="preserve">    csv_reader = CSVReader()</w:t>
        <w:br w:type="textWrapping"/>
        <w:t xml:space="preserve">    data_transformer = DataTransformer(config_service)</w:t>
        <w:br w:type="textWrapping"/>
        <w:t xml:space="preserve">    data_validator = DataValidator(config_service)</w:t>
        <w:br w:type="textWrapping"/>
        <w:t xml:space="preserve">    csv_writer = CSVWriter()</w:t>
        <w:br w:type="textWrapping"/>
        <w:t xml:space="preserve">    use_case = ProcessFileUseCase(csv_reader, data_transformer, data_validator, csv_writer)</w:t>
        <w:br w:type="textWrapping"/>
        <w:t xml:space="preserve">    use_case.execute(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"input.csv"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"output.csv"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 __name__ ==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"__main__"</w:t>
      </w:r>
      <w:r w:rsidDel="00000000" w:rsidR="00000000" w:rsidRPr="00000000">
        <w:rPr>
          <w:rFonts w:ascii="Courier" w:cs="Courier" w:eastAsia="Courier" w:hAnsi="Courier"/>
          <w:color w:val="1b1c1d"/>
          <w:shd w:fill="f0f4f9" w:val="clear"/>
          <w:rtl w:val="0"/>
        </w:rPr>
        <w:t xml:space="preserve">:</w:t>
        <w:br w:type="textWrapping"/>
        <w:t xml:space="preserve">    main()</w:t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By introducing the ConfigService abstraction, we've made our architecture more flexible. You can easily switch between different configuration sources (database, file) by simply changing the implementation of the ConfigService class.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revised example demonstrates how to fetch validation and transformation rules from a configuration source, making your file processing framework more dynamic and adaptable.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