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2025 Marketing Strategy</w:t>
      </w:r>
    </w:p>
    <w:p>
      <w:pPr>
        <w:pStyle w:val="Heading1"/>
      </w:pPr>
      <w:r>
        <w:t>2025 Marketing Strategy &amp; Campaign Plan</w:t>
      </w:r>
    </w:p>
    <w:p>
      <w:r/>
      <w:r>
        <w:rPr>
          <w:b/>
        </w:rPr>
        <w:t>Document Version</w:t>
      </w:r>
      <w:r>
        <w:t>: 2.0</w:t>
      </w:r>
    </w:p>
    <w:p>
      <w:r/>
      <w:r>
        <w:rPr>
          <w:b/>
        </w:rPr>
        <w:t>Prepared by</w:t>
      </w:r>
      <w:r>
        <w:t>: Marketing Department</w:t>
      </w:r>
    </w:p>
    <w:p>
      <w:r/>
      <w:r>
        <w:rPr>
          <w:b/>
        </w:rPr>
        <w:t>Date</w:t>
      </w:r>
      <w:r>
        <w:t>: January 2025</w:t>
      </w:r>
    </w:p>
    <w:p>
      <w:r/>
      <w:r>
        <w:rPr>
          <w:b/>
        </w:rPr>
        <w:t>Review Period</w:t>
      </w:r>
      <w:r>
        <w:t>: Quarterly</w:t>
      </w:r>
    </w:p>
    <w:p>
      <w:pPr>
        <w:pStyle w:val="Heading2"/>
      </w:pPr>
      <w:r>
        <w:t>Executive Summary</w:t>
      </w:r>
    </w:p>
    <w:p>
      <w:r>
        <w:t>The 2025 Marketing Strategy focuses on driving qualified lead generation, building brand awareness, and supporting revenue growth of $55M. Our integrated approach combines digital marketing, content leadership, and data-driven campaign optimization to achieve a 25% increase in marketing qualified leads (MQLs) and improve lead quality scores by 30%.</w:t>
      </w:r>
    </w:p>
    <w:p>
      <w:pPr>
        <w:pStyle w:val="Heading3"/>
      </w:pPr>
      <w:r>
        <w:t>Key Strategic Objectives</w:t>
      </w:r>
    </w:p>
    <w:p>
      <w:pPr>
        <w:pStyle w:val="ListBullet"/>
      </w:pPr>
      <w:r>
        <w:t>**Lead Generation**: 2,400 MQLs annually (↑25% vs 2024)</w:t>
      </w:r>
    </w:p>
    <w:p>
      <w:pPr>
        <w:pStyle w:val="ListBullet"/>
      </w:pPr>
      <w:r>
        <w:t>**Brand Awareness**: 40% aided brand recognition in target markets</w:t>
      </w:r>
    </w:p>
    <w:p>
      <w:pPr>
        <w:pStyle w:val="ListBullet"/>
      </w:pPr>
      <w:r>
        <w:t>**Customer Acquisition Cost**: Reduce CAC by 15% through optimization</w:t>
      </w:r>
    </w:p>
    <w:p>
      <w:pPr>
        <w:pStyle w:val="ListBullet"/>
      </w:pPr>
      <w:r>
        <w:t>**Revenue Attribution**: $16.5M in marketing-attributed revenue</w:t>
      </w:r>
    </w:p>
    <w:p>
      <w:pPr>
        <w:pStyle w:val="ListBullet"/>
      </w:pPr>
      <w:r>
        <w:t>**Digital Transformation**: 70% of campaigns fully automated</w:t>
      </w:r>
    </w:p>
    <w:p>
      <w:pPr>
        <w:pStyle w:val="Heading2"/>
      </w:pPr>
      <w:r>
        <w:t>Market Analysis and Positioning</w:t>
      </w:r>
    </w:p>
    <w:p>
      <w:pPr>
        <w:pStyle w:val="Heading3"/>
      </w:pPr>
      <w:r>
        <w:t>Target Market Segmentation</w:t>
      </w:r>
    </w:p>
    <w:p>
      <w:pPr>
        <w:pStyle w:val="Heading4"/>
      </w:pPr>
      <w:r>
        <w:t>Primary Target: Enterprise Technology Companies</w:t>
      </w:r>
    </w:p>
    <w:p>
      <w:pPr>
        <w:pStyle w:val="ListBullet"/>
      </w:pPr>
      <w:r>
        <w:t>**Company Size**: 1,000+ employees, $100M+ revenue</w:t>
      </w:r>
    </w:p>
    <w:p>
      <w:pPr>
        <w:pStyle w:val="ListBullet"/>
      </w:pPr>
      <w:r>
        <w:t>**Decision Makers**: CTO, VP Engineering, Head of DevOps</w:t>
      </w:r>
    </w:p>
    <w:p>
      <w:pPr>
        <w:pStyle w:val="ListBullet"/>
      </w:pPr>
      <w:r>
        <w:t>**Pain Points**: Legacy system modernization, scalability challenges</w:t>
      </w:r>
    </w:p>
    <w:p>
      <w:pPr>
        <w:pStyle w:val="ListBullet"/>
      </w:pPr>
      <w:r>
        <w:t>**Budget Authority**: $50K-$500K annual technology spend</w:t>
      </w:r>
    </w:p>
    <w:p>
      <w:pPr>
        <w:pStyle w:val="ListBullet"/>
      </w:pPr>
      <w:r>
        <w:t>**Geographic Focus**: North America (65%), Europe (25%), APAC (10%)</w:t>
      </w:r>
    </w:p>
    <w:p>
      <w:pPr>
        <w:pStyle w:val="Heading4"/>
      </w:pPr>
      <w:r>
        <w:t>Secondary Target: Mid-Market Financial Services</w:t>
      </w:r>
    </w:p>
    <w:p>
      <w:pPr>
        <w:pStyle w:val="ListBullet"/>
      </w:pPr>
      <w:r>
        <w:t>**Company Size**: 500-2,000 employees, $50M-$500M assets</w:t>
      </w:r>
    </w:p>
    <w:p>
      <w:pPr>
        <w:pStyle w:val="ListBullet"/>
      </w:pPr>
      <w:r>
        <w:t>**Decision Makers**: CIO, Chief Risk Officer, Head of Compliance</w:t>
      </w:r>
    </w:p>
    <w:p>
      <w:pPr>
        <w:pStyle w:val="ListBullet"/>
      </w:pPr>
      <w:r>
        <w:t>**Pain Points**: Regulatory compliance, digital transformation</w:t>
      </w:r>
    </w:p>
    <w:p>
      <w:pPr>
        <w:pStyle w:val="ListBullet"/>
      </w:pPr>
      <w:r>
        <w:t>**Budget Authority**: $25K-$150K annual compliance spend</w:t>
      </w:r>
    </w:p>
    <w:p>
      <w:pPr>
        <w:pStyle w:val="ListBullet"/>
      </w:pPr>
      <w:r>
        <w:t>**Geographic Focus**: North America (80%), Europe (20%)</w:t>
      </w:r>
    </w:p>
    <w:p>
      <w:pPr>
        <w:pStyle w:val="Heading4"/>
      </w:pPr>
      <w:r>
        <w:t>Emerging Target: Healthcare Organizations</w:t>
      </w:r>
    </w:p>
    <w:p>
      <w:pPr>
        <w:pStyle w:val="ListBullet"/>
      </w:pPr>
      <w:r>
        <w:t>**Company Size**: 200+ employees, Regional presence</w:t>
      </w:r>
    </w:p>
    <w:p>
      <w:pPr>
        <w:pStyle w:val="ListBullet"/>
      </w:pPr>
      <w:r>
        <w:t>**Decision Makers**: CIO, CMO, Administrator</w:t>
      </w:r>
    </w:p>
    <w:p>
      <w:pPr>
        <w:pStyle w:val="ListBullet"/>
      </w:pPr>
      <w:r>
        <w:t>**Pain Points**: Patient data security, operational efficiency</w:t>
      </w:r>
    </w:p>
    <w:p>
      <w:pPr>
        <w:pStyle w:val="ListBullet"/>
      </w:pPr>
      <w:r>
        <w:t>**Budget Authority**: $15K-$100K annual technology spend</w:t>
      </w:r>
    </w:p>
    <w:p>
      <w:pPr>
        <w:pStyle w:val="ListBullet"/>
      </w:pPr>
      <w:r>
        <w:t>**Geographic Focus**: North America (90%), International (10%)</w:t>
      </w:r>
    </w:p>
    <w:p>
      <w:pPr>
        <w:pStyle w:val="Heading3"/>
      </w:pPr>
      <w:r>
        <w:t>Competitive Landscape</w:t>
      </w:r>
    </w:p>
    <w:p>
      <w:pPr>
        <w:pStyle w:val="Heading4"/>
      </w:pPr>
      <w:r>
        <w:t>Direct Competitors</w:t>
      </w:r>
    </w:p>
    <w:p>
      <w:pPr>
        <w:pStyle w:val="ListNumber"/>
      </w:pPr>
      <w:r>
        <w:t>**MarketLeader Inc.**</w:t>
      </w:r>
    </w:p>
    <w:p>
      <w:pPr>
        <w:pStyle w:val="ListBullet"/>
      </w:pPr>
      <w:r>
        <w:t>Market share: 25%</w:t>
      </w:r>
    </w:p>
    <w:p>
      <w:pPr>
        <w:pStyle w:val="ListBullet"/>
      </w:pPr>
      <w:r>
        <w:t>Strengths: Brand recognition, partner ecosystem</w:t>
      </w:r>
    </w:p>
    <w:p>
      <w:pPr>
        <w:pStyle w:val="ListBullet"/>
      </w:pPr>
      <w:r>
        <w:t>Weaknesses: Legacy technology, poor customer support</w:t>
      </w:r>
    </w:p>
    <w:p>
      <w:pPr>
        <w:pStyle w:val="ListBullet"/>
      </w:pPr>
      <w:r>
        <w:t>Our differentiation: Modern architecture, superior support</w:t>
      </w:r>
    </w:p>
    <w:p>
      <w:pPr>
        <w:pStyle w:val="ListNumber"/>
      </w:pPr>
      <w:r>
        <w:t>**InnovativeTech Solutions**</w:t>
      </w:r>
    </w:p>
    <w:p>
      <w:pPr>
        <w:pStyle w:val="ListBullet"/>
      </w:pPr>
      <w:r>
        <w:t>Market share: 18%</w:t>
      </w:r>
    </w:p>
    <w:p>
      <w:pPr>
        <w:pStyle w:val="ListBullet"/>
      </w:pPr>
      <w:r>
        <w:t>Strengths: Feature innovation, vertical specialization</w:t>
      </w:r>
    </w:p>
    <w:p>
      <w:pPr>
        <w:pStyle w:val="ListBullet"/>
      </w:pPr>
      <w:r>
        <w:t>Weaknesses: Limited scalability, high costs</w:t>
      </w:r>
    </w:p>
    <w:p>
      <w:pPr>
        <w:pStyle w:val="ListBullet"/>
      </w:pPr>
      <w:r>
        <w:t>Our differentiation: Better scalability, cost-effectiveness</w:t>
      </w:r>
    </w:p>
    <w:p>
      <w:r>
        <w:t xml:space="preserve">3. </w:t>
      </w:r>
      <w:r>
        <w:rPr>
          <w:b/>
        </w:rPr>
        <w:t>StartupChallenger</w:t>
      </w:r>
      <w:r/>
    </w:p>
    <w:p>
      <w:pPr>
        <w:pStyle w:val="ListBullet"/>
      </w:pPr>
      <w:r>
        <w:t>Market share: 12%</w:t>
      </w:r>
    </w:p>
    <w:p>
      <w:pPr>
        <w:pStyle w:val="ListBullet"/>
      </w:pPr>
      <w:r>
        <w:t>Strengths: Modern UI, competitive pricing</w:t>
      </w:r>
    </w:p>
    <w:p>
      <w:pPr>
        <w:pStyle w:val="ListBullet"/>
      </w:pPr>
      <w:r>
        <w:t>Weaknesses: Limited enterprise features, small team</w:t>
      </w:r>
    </w:p>
    <w:p>
      <w:pPr>
        <w:pStyle w:val="ListBullet"/>
      </w:pPr>
      <w:r>
        <w:t>Our differentiation: Enterprise capabilities, proven track record</w:t>
      </w:r>
    </w:p>
    <w:p>
      <w:pPr>
        <w:pStyle w:val="Heading3"/>
      </w:pPr>
      <w:r>
        <w:t>Brand Positioning Statement</w:t>
      </w:r>
    </w:p>
    <w:p>
      <w:r>
        <w:t>"We empower growing businesses to scale efficiently through intelligent automation and modern technology solutions that reduce complexity, improve security, and drive measurable ROI."</w:t>
      </w:r>
    </w:p>
    <w:p>
      <w:pPr>
        <w:pStyle w:val="Heading2"/>
      </w:pPr>
      <w:r>
        <w:t>Campaign Strategy by Channel</w:t>
      </w:r>
    </w:p>
    <w:p>
      <w:pPr>
        <w:pStyle w:val="Heading3"/>
      </w:pPr>
      <w:r>
        <w:t>Digital Marketing Campaigns</w:t>
      </w:r>
    </w:p>
    <w:p>
      <w:pPr>
        <w:pStyle w:val="Heading4"/>
      </w:pPr>
      <w:r>
        <w:t>Search Engine Marketing (SEM)</w:t>
      </w:r>
    </w:p>
    <w:p>
      <w:r/>
      <w:r>
        <w:rPr>
          <w:b/>
        </w:rPr>
        <w:t>Budget Allocation</w:t>
      </w:r>
      <w:r>
        <w:t>: $840,000 (28% of total budget)</w:t>
      </w:r>
    </w:p>
    <w:p>
      <w:r/>
      <w:r>
        <w:rPr>
          <w:b/>
        </w:rPr>
        <w:t>Google Ads Strategy</w:t>
      </w:r>
      <w:r>
        <w:t>:</w:t>
      </w:r>
    </w:p>
    <w:p>
      <w:pPr>
        <w:pStyle w:val="ListBullet"/>
      </w:pPr>
      <w:r>
        <w:t>**Brand Protection**: Defend against competitor bidding</w:t>
      </w:r>
    </w:p>
    <w:p>
      <w:pPr>
        <w:pStyle w:val="ListBullet"/>
      </w:pPr>
      <w:r>
        <w:t>**High-Intent Keywords**: "enterprise automation software", "compliance management platform"</w:t>
      </w:r>
    </w:p>
    <w:p>
      <w:pPr>
        <w:pStyle w:val="ListBullet"/>
      </w:pPr>
      <w:r>
        <w:t>**Long-Tail Keywords**: "how to automate financial reporting", "HIPAA compliance software"</w:t>
      </w:r>
    </w:p>
    <w:p>
      <w:pPr>
        <w:pStyle w:val="ListBullet"/>
      </w:pPr>
      <w:r>
        <w:t>**Target CPC**: $15-45 depending on keyword competitiveness</w:t>
      </w:r>
    </w:p>
    <w:p>
      <w:pPr>
        <w:pStyle w:val="ListBullet"/>
      </w:pPr>
      <w:r>
        <w:t>**Expected CTR**: 4.5% (industry benchmark: 3.2%)</w:t>
      </w:r>
    </w:p>
    <w:p>
      <w:r/>
      <w:r>
        <w:rPr>
          <w:b/>
        </w:rPr>
        <w:t>Microsoft Ads Strategy</w:t>
      </w:r>
      <w:r>
        <w:t>:</w:t>
      </w:r>
    </w:p>
    <w:p>
      <w:pPr>
        <w:pStyle w:val="ListBullet"/>
      </w:pPr>
      <w:r>
        <w:t>**B2B Focus**: Target LinkedIn integration opportunities</w:t>
      </w:r>
    </w:p>
    <w:p>
      <w:pPr>
        <w:pStyle w:val="ListBullet"/>
      </w:pPr>
      <w:r>
        <w:t>**Professional Keywords**: Target decision-maker searches</w:t>
      </w:r>
    </w:p>
    <w:p>
      <w:pPr>
        <w:pStyle w:val="ListBullet"/>
      </w:pPr>
      <w:r>
        <w:t>**Budget**: 20% of total SEM budget</w:t>
      </w:r>
    </w:p>
    <w:p>
      <w:pPr>
        <w:pStyle w:val="ListBullet"/>
      </w:pPr>
      <w:r>
        <w:t>**Expected Performance**: 15% higher conversion rate than Google</w:t>
      </w:r>
    </w:p>
    <w:p>
      <w:pPr>
        <w:pStyle w:val="Heading4"/>
      </w:pPr>
      <w:r>
        <w:t>Content Marketing &amp; SEO</w:t>
      </w:r>
    </w:p>
    <w:p>
      <w:r/>
      <w:r>
        <w:rPr>
          <w:b/>
        </w:rPr>
        <w:t>Budget Allocation</w:t>
      </w:r>
      <w:r>
        <w:t>: $450,000 (15% of total budget)</w:t>
      </w:r>
    </w:p>
    <w:p>
      <w:r/>
      <w:r>
        <w:rPr>
          <w:b/>
        </w:rPr>
        <w:t>Content Pillars</w:t>
      </w:r>
      <w:r>
        <w:t>:</w:t>
      </w:r>
    </w:p>
    <w:p>
      <w:pPr>
        <w:pStyle w:val="ListNumber"/>
      </w:pPr>
      <w:r>
        <w:t>**Thought Leadership**: Industry trends, best practices, expert insights</w:t>
      </w:r>
    </w:p>
    <w:p>
      <w:pPr>
        <w:pStyle w:val="ListNumber"/>
      </w:pPr>
      <w:r>
        <w:t>**Product Education**: How-to guides, implementation strategies, ROI case studies</w:t>
      </w:r>
    </w:p>
    <w:p>
      <w:r>
        <w:t xml:space="preserve">3. </w:t>
      </w:r>
      <w:r>
        <w:rPr>
          <w:b/>
        </w:rPr>
        <w:t>Customer Success</w:t>
      </w:r>
      <w:r>
        <w:t>: Case studies, testimonials, user-generated content</w:t>
      </w:r>
    </w:p>
    <w:p>
      <w:r>
        <w:t xml:space="preserve">4. </w:t>
      </w:r>
      <w:r>
        <w:rPr>
          <w:b/>
        </w:rPr>
        <w:t>Technical Content</w:t>
      </w:r>
      <w:r>
        <w:t>: Whitepapers, integration guides, security documentation</w:t>
      </w:r>
    </w:p>
    <w:p>
      <w:r/>
      <w:r>
        <w:rPr>
          <w:b/>
        </w:rPr>
        <w:t>Content Calendar Highlights</w:t>
      </w:r>
      <w:r>
        <w:t>:</w:t>
      </w:r>
    </w:p>
    <w:p>
      <w:pPr>
        <w:pStyle w:val="ListBullet"/>
      </w:pPr>
      <w:r>
        <w:t>**Monthly**: 8 blog posts, 2 whitepapers, 4 case studies</w:t>
      </w:r>
    </w:p>
    <w:p>
      <w:pPr>
        <w:pStyle w:val="ListBullet"/>
      </w:pPr>
      <w:r>
        <w:t>**Quarterly**: Industry report, major announcement, webinar series</w:t>
      </w:r>
    </w:p>
    <w:p>
      <w:pPr>
        <w:pStyle w:val="ListBullet"/>
      </w:pPr>
      <w:r>
        <w:t>**Annual**: State of the industry report, customer conference content</w:t>
      </w:r>
    </w:p>
    <w:p>
      <w:r/>
      <w:r>
        <w:rPr>
          <w:b/>
        </w:rPr>
        <w:t>SEO Targets</w:t>
      </w:r>
      <w:r>
        <w:t>:</w:t>
      </w:r>
    </w:p>
    <w:p>
      <w:pPr>
        <w:pStyle w:val="ListBullet"/>
      </w:pPr>
      <w:r>
        <w:t>**Organic Traffic Growth**: 35% increase year-over-year</w:t>
      </w:r>
    </w:p>
    <w:p>
      <w:pPr>
        <w:pStyle w:val="ListBullet"/>
      </w:pPr>
      <w:r>
        <w:t>**Keyword Rankings**: Top 3 positions for 25 high-value keywords</w:t>
      </w:r>
    </w:p>
    <w:p>
      <w:pPr>
        <w:pStyle w:val="ListBullet"/>
      </w:pPr>
      <w:r>
        <w:t>**Domain Authority**: Increase from 45 to 55</w:t>
      </w:r>
    </w:p>
    <w:p>
      <w:pPr>
        <w:pStyle w:val="ListBullet"/>
      </w:pPr>
      <w:r>
        <w:t>**Featured Snippets**: Capture 15 featured snippet positions</w:t>
      </w:r>
    </w:p>
    <w:p>
      <w:pPr>
        <w:pStyle w:val="Heading4"/>
      </w:pPr>
      <w:r>
        <w:t>Social Media Marketing</w:t>
      </w:r>
    </w:p>
    <w:p>
      <w:r/>
      <w:r>
        <w:rPr>
          <w:b/>
        </w:rPr>
        <w:t>Budget Allocation</w:t>
      </w:r>
      <w:r>
        <w:t>: $180,000 (6% of total budget)</w:t>
      </w:r>
    </w:p>
    <w:p>
      <w:r/>
      <w:r>
        <w:rPr>
          <w:b/>
        </w:rPr>
        <w:t>LinkedIn Strategy</w:t>
      </w:r>
      <w:r>
        <w:t xml:space="preserve"> (Primary Platform):</w:t>
      </w:r>
    </w:p>
    <w:p>
      <w:pPr>
        <w:pStyle w:val="ListBullet"/>
      </w:pPr>
      <w:r>
        <w:t>**Company Page Growth**: 15,000 new followers</w:t>
      </w:r>
    </w:p>
    <w:p>
      <w:pPr>
        <w:pStyle w:val="ListBullet"/>
      </w:pPr>
      <w:r>
        <w:t>**Thought Leadership**: C-level executive content program</w:t>
      </w:r>
    </w:p>
    <w:p>
      <w:pPr>
        <w:pStyle w:val="ListBullet"/>
      </w:pPr>
      <w:r>
        <w:t>**Employee Advocacy**: 50% employee participation rate</w:t>
      </w:r>
    </w:p>
    <w:p>
      <w:pPr>
        <w:pStyle w:val="ListBullet"/>
      </w:pPr>
      <w:r>
        <w:t>**LinkedIn Ads**: Sponsored content and InMail campaigns</w:t>
      </w:r>
    </w:p>
    <w:p>
      <w:pPr>
        <w:pStyle w:val="ListBullet"/>
      </w:pPr>
      <w:r>
        <w:t>**Target Engagement Rate**: 5.2% (industry average: 2.8%)</w:t>
      </w:r>
    </w:p>
    <w:p>
      <w:r/>
      <w:r>
        <w:rPr>
          <w:b/>
        </w:rPr>
        <w:t>Twitter/X Strategy</w:t>
      </w:r>
      <w:r>
        <w:t>:</w:t>
      </w:r>
    </w:p>
    <w:p>
      <w:pPr>
        <w:pStyle w:val="ListBullet"/>
      </w:pPr>
      <w:r>
        <w:t>**Industry Conversations**: Participate in relevant industry discussions</w:t>
      </w:r>
    </w:p>
    <w:p>
      <w:pPr>
        <w:pStyle w:val="ListBullet"/>
      </w:pPr>
      <w:r>
        <w:t>**Customer Support**: Real-time customer service integration</w:t>
      </w:r>
    </w:p>
    <w:p>
      <w:pPr>
        <w:pStyle w:val="ListBullet"/>
      </w:pPr>
      <w:r>
        <w:t>**Event Promotion**: Conference and webinar amplification</w:t>
      </w:r>
    </w:p>
    <w:p>
      <w:pPr>
        <w:pStyle w:val="ListBullet"/>
      </w:pPr>
      <w:r>
        <w:t>**Influencer Engagement**: Partner with industry thought leaders</w:t>
      </w:r>
    </w:p>
    <w:p>
      <w:r/>
      <w:r>
        <w:rPr>
          <w:b/>
        </w:rPr>
        <w:t>YouTube Strategy</w:t>
      </w:r>
      <w:r>
        <w:t>:</w:t>
      </w:r>
    </w:p>
    <w:p>
      <w:pPr>
        <w:pStyle w:val="ListBullet"/>
      </w:pPr>
      <w:r>
        <w:t>**Product Demos**: Monthly demo video series</w:t>
      </w:r>
    </w:p>
    <w:p>
      <w:pPr>
        <w:pStyle w:val="ListBullet"/>
      </w:pPr>
      <w:r>
        <w:t>**Customer Stories**: Quarterly video case studies</w:t>
      </w:r>
    </w:p>
    <w:p>
      <w:pPr>
        <w:pStyle w:val="ListBullet"/>
      </w:pPr>
      <w:r>
        <w:t>**Educational Content**: How-to and best practice videos</w:t>
      </w:r>
    </w:p>
    <w:p>
      <w:pPr>
        <w:pStyle w:val="ListBullet"/>
      </w:pPr>
      <w:r>
        <w:t>**Target**: 5,000 subscribers, 500K annual views</w:t>
      </w:r>
    </w:p>
    <w:p>
      <w:pPr>
        <w:pStyle w:val="Heading4"/>
      </w:pPr>
      <w:r>
        <w:t>Email Marketing</w:t>
      </w:r>
    </w:p>
    <w:p>
      <w:r/>
      <w:r>
        <w:rPr>
          <w:b/>
        </w:rPr>
        <w:t>Budget Allocation</w:t>
      </w:r>
      <w:r>
        <w:t>: $120,000 (4% of total budget)</w:t>
      </w:r>
    </w:p>
    <w:p>
      <w:r/>
      <w:r>
        <w:rPr>
          <w:b/>
        </w:rPr>
        <w:t>Lead Nurturing Campaigns</w:t>
      </w:r>
      <w:r>
        <w:t>:</w:t>
      </w:r>
    </w:p>
    <w:p>
      <w:pPr>
        <w:pStyle w:val="ListBullet"/>
      </w:pPr>
      <w:r>
        <w:t>**New Lead Sequence**: 7-email onboarding series</w:t>
      </w:r>
    </w:p>
    <w:p>
      <w:pPr>
        <w:pStyle w:val="ListBullet"/>
      </w:pPr>
      <w:r>
        <w:t>**Product Trial**: 14-day trial nurture sequence</w:t>
      </w:r>
    </w:p>
    <w:p>
      <w:pPr>
        <w:pStyle w:val="ListBullet"/>
      </w:pPr>
      <w:r>
        <w:t>**Post-Demo Follow-up**: 5-email decision support series</w:t>
      </w:r>
    </w:p>
    <w:p>
      <w:pPr>
        <w:pStyle w:val="ListBullet"/>
      </w:pPr>
      <w:r>
        <w:t>**Customer Onboarding**: 30-day success program</w:t>
      </w:r>
    </w:p>
    <w:p>
      <w:r/>
      <w:r>
        <w:rPr>
          <w:b/>
        </w:rPr>
        <w:t>Newsletter Program</w:t>
      </w:r>
      <w:r>
        <w:t>:</w:t>
      </w:r>
    </w:p>
    <w:p>
      <w:pPr>
        <w:pStyle w:val="ListBullet"/>
      </w:pPr>
      <w:r>
        <w:t>**Monthly Newsletter**: Industry insights and company updates</w:t>
      </w:r>
    </w:p>
    <w:p>
      <w:pPr>
        <w:pStyle w:val="ListBullet"/>
      </w:pPr>
      <w:r>
        <w:t>**Weekly Digest**: Curated content for existing customers</w:t>
      </w:r>
    </w:p>
    <w:p>
      <w:pPr>
        <w:pStyle w:val="ListBullet"/>
      </w:pPr>
      <w:r>
        <w:t>**Quarterly Report**: Industry trends and benchmark data</w:t>
      </w:r>
    </w:p>
    <w:p>
      <w:r/>
      <w:r>
        <w:rPr>
          <w:b/>
        </w:rPr>
        <w:t>Email Performance Targets</w:t>
      </w:r>
      <w:r>
        <w:t>:</w:t>
      </w:r>
    </w:p>
    <w:p>
      <w:pPr>
        <w:pStyle w:val="ListBullet"/>
      </w:pPr>
      <w:r>
        <w:t>**Open Rate**: 28% (industry benchmark: 21.5%)</w:t>
      </w:r>
    </w:p>
    <w:p>
      <w:pPr>
        <w:pStyle w:val="ListBullet"/>
      </w:pPr>
      <w:r>
        <w:t>**Click Rate**: 4.2% (industry benchmark: 2.6%)</w:t>
      </w:r>
    </w:p>
    <w:p>
      <w:pPr>
        <w:pStyle w:val="ListBullet"/>
      </w:pPr>
      <w:r>
        <w:t>**Conversion Rate**: 8.5% (industry benchmark: 6.1%)</w:t>
      </w:r>
    </w:p>
    <w:p>
      <w:pPr>
        <w:pStyle w:val="ListBullet"/>
      </w:pPr>
      <w:r>
        <w:t>**List Growth**: 2,000 new subscribers monthly</w:t>
      </w:r>
    </w:p>
    <w:p>
      <w:pPr>
        <w:pStyle w:val="Heading3"/>
      </w:pPr>
      <w:r>
        <w:t>Traditional and Events Marketing</w:t>
      </w:r>
    </w:p>
    <w:p>
      <w:pPr>
        <w:pStyle w:val="Heading4"/>
      </w:pPr>
      <w:r>
        <w:t>Trade Shows and Conferences</w:t>
      </w:r>
    </w:p>
    <w:p>
      <w:r/>
      <w:r>
        <w:rPr>
          <w:b/>
        </w:rPr>
        <w:t>Budget Allocation</w:t>
      </w:r>
      <w:r>
        <w:t>: $600,000 (20% of total budget)</w:t>
      </w:r>
    </w:p>
    <w:p>
      <w:r/>
      <w:r>
        <w:rPr>
          <w:b/>
        </w:rPr>
        <w:t>Tier 1 Events</w:t>
      </w:r>
      <w:r>
        <w:t xml:space="preserve"> (Major Industry Conferences):</w:t>
      </w:r>
    </w:p>
    <w:p>
      <w:pPr>
        <w:pStyle w:val="ListBullet"/>
      </w:pPr>
      <w:r>
        <w:t>**TechCrunch Disrupt**: $75,000 - Technology startup audience</w:t>
      </w:r>
    </w:p>
    <w:p>
      <w:pPr>
        <w:pStyle w:val="ListBullet"/>
      </w:pPr>
      <w:r>
        <w:t>**RSA Conference**: $85,000 - Security and compliance focus</w:t>
      </w:r>
    </w:p>
    <w:p>
      <w:pPr>
        <w:pStyle w:val="ListBullet"/>
      </w:pPr>
      <w:r>
        <w:t>**HIMSS**: $70,000 - Healthcare technology decision makers</w:t>
      </w:r>
    </w:p>
    <w:p>
      <w:pPr>
        <w:pStyle w:val="ListBullet"/>
      </w:pPr>
      <w:r>
        <w:t>**Money20/20**: $80,000 - Financial services innovation</w:t>
      </w:r>
    </w:p>
    <w:p>
      <w:r/>
      <w:r>
        <w:rPr>
          <w:b/>
        </w:rPr>
        <w:t>Tier 2 Events</w:t>
      </w:r>
      <w:r>
        <w:t xml:space="preserve"> (Regional and Vertical-Specific):</w:t>
      </w:r>
    </w:p>
    <w:p>
      <w:pPr>
        <w:pStyle w:val="ListBullet"/>
      </w:pPr>
      <w:r>
        <w:t>Regional technology meetups and conferences</w:t>
      </w:r>
    </w:p>
    <w:p>
      <w:pPr>
        <w:pStyle w:val="ListBullet"/>
      </w:pPr>
      <w:r>
        <w:t>Industry-specific workshops and seminars</w:t>
      </w:r>
    </w:p>
    <w:p>
      <w:pPr>
        <w:pStyle w:val="ListBullet"/>
      </w:pPr>
      <w:r>
        <w:t>Customer advisory board meetings</w:t>
      </w:r>
    </w:p>
    <w:p>
      <w:pPr>
        <w:pStyle w:val="ListBullet"/>
      </w:pPr>
      <w:r>
        <w:t>Partner channel events</w:t>
      </w:r>
    </w:p>
    <w:p>
      <w:r/>
      <w:r>
        <w:rPr>
          <w:b/>
        </w:rPr>
        <w:t>Event ROI Targets</w:t>
      </w:r>
      <w:r>
        <w:t>:</w:t>
      </w:r>
    </w:p>
    <w:p>
      <w:pPr>
        <w:pStyle w:val="ListBullet"/>
      </w:pPr>
      <w:r>
        <w:t>**Lead Generation**: 150 qualified leads per major event</w:t>
      </w:r>
    </w:p>
    <w:p>
      <w:pPr>
        <w:pStyle w:val="ListBullet"/>
      </w:pPr>
      <w:r>
        <w:t>**Pipeline Creation**: $2.5M pipeline per major event</w:t>
      </w:r>
    </w:p>
    <w:p>
      <w:pPr>
        <w:pStyle w:val="ListBullet"/>
      </w:pPr>
      <w:r>
        <w:t>**Brand Exposure**: 5,000+ meaningful interactions annually</w:t>
      </w:r>
    </w:p>
    <w:p>
      <w:pPr>
        <w:pStyle w:val="ListBullet"/>
      </w:pPr>
      <w:r>
        <w:t>**Customer Meetings**: 50+ existing customer meetings annually</w:t>
      </w:r>
    </w:p>
    <w:p>
      <w:pPr>
        <w:pStyle w:val="Heading4"/>
      </w:pPr>
      <w:r>
        <w:t>Webinar Program</w:t>
      </w:r>
    </w:p>
    <w:p>
      <w:r/>
      <w:r>
        <w:rPr>
          <w:b/>
        </w:rPr>
        <w:t>Budget Allocation</w:t>
      </w:r>
      <w:r>
        <w:t>: $90,000 (3% of total budget)</w:t>
      </w:r>
    </w:p>
    <w:p>
      <w:r/>
      <w:r>
        <w:rPr>
          <w:b/>
        </w:rPr>
        <w:t>Monthly Webinar Series</w:t>
      </w:r>
      <w:r>
        <w:t>:</w:t>
      </w:r>
    </w:p>
    <w:p>
      <w:pPr>
        <w:pStyle w:val="ListBullet"/>
      </w:pPr>
      <w:r>
        <w:t>**Product Deep Dives**: Feature demonstrations and use cases</w:t>
      </w:r>
    </w:p>
    <w:p>
      <w:pPr>
        <w:pStyle w:val="ListBullet"/>
      </w:pPr>
      <w:r>
        <w:t>**Industry Insights**: Trend analysis and expert panels</w:t>
      </w:r>
    </w:p>
    <w:p>
      <w:pPr>
        <w:pStyle w:val="ListBullet"/>
      </w:pPr>
      <w:r>
        <w:t>**Customer Spotlights**: Success story presentations</w:t>
      </w:r>
    </w:p>
    <w:p>
      <w:pPr>
        <w:pStyle w:val="ListBullet"/>
      </w:pPr>
      <w:r>
        <w:t>**Technical Sessions**: Implementation and integration guidance</w:t>
      </w:r>
    </w:p>
    <w:p>
      <w:r/>
      <w:r>
        <w:rPr>
          <w:b/>
        </w:rPr>
        <w:t>Webinar Performance Targets</w:t>
      </w:r>
      <w:r>
        <w:t>:</w:t>
      </w:r>
    </w:p>
    <w:p>
      <w:pPr>
        <w:pStyle w:val="ListBullet"/>
      </w:pPr>
      <w:r>
        <w:t>**Registration Rate**: 400 registrants per webinar</w:t>
      </w:r>
    </w:p>
    <w:p>
      <w:pPr>
        <w:pStyle w:val="ListBullet"/>
      </w:pPr>
      <w:r>
        <w:t>**Attendance Rate**: 55% of registrants attend live</w:t>
      </w:r>
    </w:p>
    <w:p>
      <w:pPr>
        <w:pStyle w:val="ListBullet"/>
      </w:pPr>
      <w:r>
        <w:t>**Lead Quality**: 25% of attendees request follow-up meetings</w:t>
      </w:r>
    </w:p>
    <w:p>
      <w:pPr>
        <w:pStyle w:val="ListBullet"/>
      </w:pPr>
      <w:r>
        <w:t>**Conversion Rate**: 12% of webinar leads convert to opportunities</w:t>
      </w:r>
    </w:p>
    <w:p>
      <w:pPr>
        <w:pStyle w:val="Heading3"/>
      </w:pPr>
      <w:r>
        <w:t>Account-Based Marketing (ABM)</w:t>
      </w:r>
    </w:p>
    <w:p>
      <w:pPr>
        <w:pStyle w:val="Heading4"/>
      </w:pPr>
      <w:r>
        <w:t>Target Account Strategy</w:t>
      </w:r>
    </w:p>
    <w:p>
      <w:r/>
      <w:r>
        <w:rPr>
          <w:b/>
        </w:rPr>
        <w:t>Budget Allocation</w:t>
      </w:r>
      <w:r>
        <w:t>: $450,000 (15% of total budget)</w:t>
      </w:r>
    </w:p>
    <w:p>
      <w:r/>
      <w:r>
        <w:rPr>
          <w:b/>
        </w:rPr>
        <w:t>Tier 1 Accounts</w:t>
      </w:r>
      <w:r>
        <w:t xml:space="preserve"> (Top 50 prospects):</w:t>
      </w:r>
    </w:p>
    <w:p>
      <w:pPr>
        <w:pStyle w:val="ListBullet"/>
      </w:pPr>
      <w:r>
        <w:t>**Annual Revenue Potential**: $200K+ per account</w:t>
      </w:r>
    </w:p>
    <w:p>
      <w:pPr>
        <w:pStyle w:val="ListBullet"/>
      </w:pPr>
      <w:r>
        <w:t>**Marketing Investment**: $3,000 per account annually</w:t>
      </w:r>
    </w:p>
    <w:p>
      <w:pPr>
        <w:pStyle w:val="ListBullet"/>
      </w:pPr>
      <w:r>
        <w:t>**Personalization Level**: Fully customized campaigns and content</w:t>
      </w:r>
    </w:p>
    <w:p>
      <w:pPr>
        <w:pStyle w:val="ListBullet"/>
      </w:pPr>
      <w:r>
        <w:t>**Engagement Channels**: Multi-channel outreach and events</w:t>
      </w:r>
    </w:p>
    <w:p>
      <w:r/>
      <w:r>
        <w:rPr>
          <w:b/>
        </w:rPr>
        <w:t>Tier 2 Accounts</w:t>
      </w:r>
      <w:r>
        <w:t xml:space="preserve"> (Next 200 prospects):</w:t>
      </w:r>
    </w:p>
    <w:p>
      <w:pPr>
        <w:pStyle w:val="ListBullet"/>
      </w:pPr>
      <w:r>
        <w:t>**Annual Revenue Potential**: $75K+ per account</w:t>
      </w:r>
    </w:p>
    <w:p>
      <w:pPr>
        <w:pStyle w:val="ListBullet"/>
      </w:pPr>
      <w:r>
        <w:t>**Marketing Investment**: $1,200 per account annually</w:t>
      </w:r>
    </w:p>
    <w:p>
      <w:pPr>
        <w:pStyle w:val="ListBullet"/>
      </w:pPr>
      <w:r>
        <w:t>**Personalization Level**: Industry and segment-specific campaigns</w:t>
      </w:r>
    </w:p>
    <w:p>
      <w:pPr>
        <w:pStyle w:val="ListBullet"/>
      </w:pPr>
      <w:r>
        <w:t>**Engagement Channels**: Digital advertising and content syndication</w:t>
      </w:r>
    </w:p>
    <w:p>
      <w:r/>
      <w:r>
        <w:rPr>
          <w:b/>
        </w:rPr>
        <w:t>ABM Campaign Types</w:t>
      </w:r>
      <w:r>
        <w:t>:</w:t>
      </w:r>
    </w:p>
    <w:p>
      <w:pPr>
        <w:pStyle w:val="ListBullet"/>
      </w:pPr>
      <w:r>
        <w:t>**Executive Briefing Centers**: Custom presentations for C-level audiences</w:t>
      </w:r>
    </w:p>
    <w:p>
      <w:pPr>
        <w:pStyle w:val="ListBullet"/>
      </w:pPr>
      <w:r>
        <w:t>**Industry Roundtables**: Exclusive events for target accounts</w:t>
      </w:r>
    </w:p>
    <w:p>
      <w:pPr>
        <w:pStyle w:val="ListBullet"/>
      </w:pPr>
      <w:r>
        <w:t>**Personalized Content**: Custom case studies and ROI calculators</w:t>
      </w:r>
    </w:p>
    <w:p>
      <w:pPr>
        <w:pStyle w:val="ListBullet"/>
      </w:pPr>
      <w:r>
        <w:t>**Direct Mail**: High-value dimensional mailers for decision makers</w:t>
      </w:r>
    </w:p>
    <w:p>
      <w:pPr>
        <w:pStyle w:val="Heading3"/>
      </w:pPr>
      <w:r>
        <w:t>Partnership Marketing</w:t>
      </w:r>
    </w:p>
    <w:p>
      <w:pPr>
        <w:pStyle w:val="Heading4"/>
      </w:pPr>
      <w:r>
        <w:t>Channel Partner Program</w:t>
      </w:r>
    </w:p>
    <w:p>
      <w:r/>
      <w:r>
        <w:rPr>
          <w:b/>
        </w:rPr>
        <w:t>Budget Allocation</w:t>
      </w:r>
      <w:r>
        <w:t>: $240,000 (8% of total budget)</w:t>
      </w:r>
    </w:p>
    <w:p>
      <w:r/>
      <w:r>
        <w:rPr>
          <w:b/>
        </w:rPr>
        <w:t>Partner Tiers</w:t>
      </w:r>
      <w:r>
        <w:t>:</w:t>
      </w:r>
    </w:p>
    <w:p>
      <w:pPr>
        <w:pStyle w:val="ListBullet"/>
      </w:pPr>
      <w:r>
        <w:t>**Platinum Partners**: Co-marketing budget up to $25K annually</w:t>
      </w:r>
    </w:p>
    <w:p>
      <w:pPr>
        <w:pStyle w:val="ListBullet"/>
      </w:pPr>
      <w:r>
        <w:t>**Gold Partners**: Co-marketing budget up to $15K annually</w:t>
      </w:r>
    </w:p>
    <w:p>
      <w:pPr>
        <w:pStyle w:val="ListBullet"/>
      </w:pPr>
      <w:r>
        <w:t>**Silver Partners**: Marketing support and materials provided</w:t>
      </w:r>
    </w:p>
    <w:p>
      <w:r/>
      <w:r>
        <w:rPr>
          <w:b/>
        </w:rPr>
        <w:t>Co-Marketing Activities</w:t>
      </w:r>
      <w:r>
        <w:t>:</w:t>
      </w:r>
    </w:p>
    <w:p>
      <w:pPr>
        <w:pStyle w:val="ListBullet"/>
      </w:pPr>
      <w:r>
        <w:t>**Joint Webinars**: Monthly partner-hosted webinars</w:t>
      </w:r>
    </w:p>
    <w:p>
      <w:pPr>
        <w:pStyle w:val="ListBullet"/>
      </w:pPr>
      <w:r>
        <w:t>**Content Collaboration**: Co-authored whitepapers and case studies</w:t>
      </w:r>
    </w:p>
    <w:p>
      <w:pPr>
        <w:pStyle w:val="ListBullet"/>
      </w:pPr>
      <w:r>
        <w:t>**Event Participation**: Joint trade show presence and speaking opportunities</w:t>
      </w:r>
    </w:p>
    <w:p>
      <w:pPr>
        <w:pStyle w:val="ListBullet"/>
      </w:pPr>
      <w:r>
        <w:t>**Lead Sharing**: Qualified lead exchange program</w:t>
      </w:r>
    </w:p>
    <w:p>
      <w:pPr>
        <w:pStyle w:val="Heading4"/>
      </w:pPr>
      <w:r>
        <w:t>Technology Integration Partners</w:t>
      </w:r>
    </w:p>
    <w:p>
      <w:r/>
      <w:r>
        <w:rPr>
          <w:b/>
        </w:rPr>
        <w:t>Budget Allocation</w:t>
      </w:r>
      <w:r>
        <w:t>: $120,000 (4% of total budget)</w:t>
      </w:r>
    </w:p>
    <w:p>
      <w:r/>
      <w:r>
        <w:rPr>
          <w:b/>
        </w:rPr>
        <w:t>Integration Showcases</w:t>
      </w:r>
      <w:r>
        <w:t>:</w:t>
      </w:r>
    </w:p>
    <w:p>
      <w:pPr>
        <w:pStyle w:val="ListBullet"/>
      </w:pPr>
      <w:r>
        <w:t>**Joint Solution Briefs**: Technical integration documentation</w:t>
      </w:r>
    </w:p>
    <w:p>
      <w:pPr>
        <w:pStyle w:val="ListBullet"/>
      </w:pPr>
      <w:r>
        <w:t>**Demo Environment**: Integrated solution demonstrations</w:t>
      </w:r>
    </w:p>
    <w:p>
      <w:pPr>
        <w:pStyle w:val="ListBullet"/>
      </w:pPr>
      <w:r>
        <w:t>**Certification Program**: Partner technical certification</w:t>
      </w:r>
    </w:p>
    <w:p>
      <w:pPr>
        <w:pStyle w:val="ListBullet"/>
      </w:pPr>
      <w:r>
        <w:t>**Marketplace Presence**: Partner marketplace listings and promotion</w:t>
      </w:r>
    </w:p>
    <w:p>
      <w:pPr>
        <w:pStyle w:val="Heading2"/>
      </w:pPr>
      <w:r>
        <w:t>Performance Metrics and KPIs</w:t>
      </w:r>
    </w:p>
    <w:p>
      <w:pPr>
        <w:pStyle w:val="Heading3"/>
      </w:pPr>
      <w:r>
        <w:t>Lead Generation Metrics</w:t>
      </w:r>
    </w:p>
    <w:p>
      <w:pPr>
        <w:pStyle w:val="ListBullet"/>
      </w:pPr>
      <w:r>
        <w:t>**Marketing Qualified Leads (MQLs)**: 2,400 annually (200/month)</w:t>
      </w:r>
    </w:p>
    <w:p>
      <w:pPr>
        <w:pStyle w:val="ListBullet"/>
      </w:pPr>
      <w:r>
        <w:t>**Sales Qualified Leads (SQLs)**: 1,200 annually (50% MQL conversion)</w:t>
      </w:r>
    </w:p>
    <w:p>
      <w:pPr>
        <w:pStyle w:val="ListBullet"/>
      </w:pPr>
      <w:r>
        <w:t>**Opportunity Creation**: 420 annually (35% SQL conversion)</w:t>
      </w:r>
    </w:p>
    <w:p>
      <w:pPr>
        <w:pStyle w:val="ListBullet"/>
      </w:pPr>
      <w:r>
        <w:t>**Closed Won**: 147 annually (35% opportunity conversion)</w:t>
      </w:r>
    </w:p>
    <w:p>
      <w:pPr>
        <w:pStyle w:val="Heading3"/>
      </w:pPr>
      <w:r>
        <w:t>Lead Quality Metrics</w:t>
      </w:r>
    </w:p>
    <w:p>
      <w:pPr>
        <w:pStyle w:val="ListBullet"/>
      </w:pPr>
      <w:r>
        <w:t>**Lead Score Threshold**: Minimum 75 points for MQL designation</w:t>
      </w:r>
    </w:p>
    <w:p>
      <w:pPr>
        <w:pStyle w:val="ListBullet"/>
      </w:pPr>
      <w:r>
        <w:t>**SQL Acceptance Rate**: 85% of MQLs accepted by sales</w:t>
      </w:r>
    </w:p>
    <w:p>
      <w:pPr>
        <w:pStyle w:val="ListBullet"/>
      </w:pPr>
      <w:r>
        <w:t>**Opportunity Conversion Rate**: 35% from SQL to opportunity</w:t>
      </w:r>
    </w:p>
    <w:p>
      <w:pPr>
        <w:pStyle w:val="ListBullet"/>
      </w:pPr>
      <w:r>
        <w:t>**Average Deal Size**: $125K (target), currently $115K</w:t>
      </w:r>
    </w:p>
    <w:p>
      <w:pPr>
        <w:pStyle w:val="Heading3"/>
      </w:pPr>
      <w:r>
        <w:t>Campaign Performance Metrics</w:t>
      </w:r>
    </w:p>
    <w:p>
      <w:pPr>
        <w:pStyle w:val="ListBullet"/>
      </w:pPr>
      <w:r>
        <w:t>**Cost Per Lead (CPL)**: $125 target across all channels</w:t>
      </w:r>
    </w:p>
    <w:p>
      <w:pPr>
        <w:pStyle w:val="ListBullet"/>
      </w:pPr>
      <w:r>
        <w:t>**Cost Per MQL**: $250 target for marketing qualified leads</w:t>
      </w:r>
    </w:p>
    <w:p>
      <w:pPr>
        <w:pStyle w:val="ListBullet"/>
      </w:pPr>
      <w:r>
        <w:t>**Cost Per SQL**: $500 target for sales qualified leads</w:t>
      </w:r>
    </w:p>
    <w:p>
      <w:pPr>
        <w:pStyle w:val="ListBullet"/>
      </w:pPr>
      <w:r>
        <w:t>**Customer Acquisition Cost (CAC)**: $15K target (15% reduction vs 2024)</w:t>
      </w:r>
    </w:p>
    <w:p>
      <w:pPr>
        <w:pStyle w:val="Heading3"/>
      </w:pPr>
      <w:r>
        <w:t>Brand Awareness Metrics</w:t>
      </w:r>
    </w:p>
    <w:p>
      <w:pPr>
        <w:pStyle w:val="ListBullet"/>
      </w:pPr>
      <w:r>
        <w:t>**Aided Brand Recognition**: 40% in target markets (quarterly survey)</w:t>
      </w:r>
    </w:p>
    <w:p>
      <w:pPr>
        <w:pStyle w:val="ListBullet"/>
      </w:pPr>
      <w:r>
        <w:t>**Unaided Brand Recognition**: 15% in target markets</w:t>
      </w:r>
    </w:p>
    <w:p>
      <w:pPr>
        <w:pStyle w:val="ListBullet"/>
      </w:pPr>
      <w:r>
        <w:t>**Share of Voice**: 25% in industry conversations and content</w:t>
      </w:r>
    </w:p>
    <w:p>
      <w:pPr>
        <w:pStyle w:val="ListBullet"/>
      </w:pPr>
      <w:r>
        <w:t>**Net Promoter Score**: 65+ from existing customers</w:t>
      </w:r>
    </w:p>
    <w:p>
      <w:pPr>
        <w:pStyle w:val="Heading3"/>
      </w:pPr>
      <w:r>
        <w:t>Digital Marketing Metrics</w:t>
      </w:r>
    </w:p>
    <w:p>
      <w:pPr>
        <w:pStyle w:val="ListBullet"/>
      </w:pPr>
      <w:r>
        <w:t>**Website Traffic**: 150K unique monthly visitors (25% increase)</w:t>
      </w:r>
    </w:p>
    <w:p>
      <w:pPr>
        <w:pStyle w:val="ListBullet"/>
      </w:pPr>
      <w:r>
        <w:t>**Organic Search Rankings**: Top 3 for 25 high-value keywords</w:t>
      </w:r>
    </w:p>
    <w:p>
      <w:pPr>
        <w:pStyle w:val="ListBullet"/>
      </w:pPr>
      <w:r>
        <w:t>**Social Media Engagement**: 5.2% average engagement rate across platforms</w:t>
      </w:r>
    </w:p>
    <w:p>
      <w:pPr>
        <w:pStyle w:val="ListBullet"/>
      </w:pPr>
      <w:r>
        <w:t>**Email Performance**: 28% open rate, 4.2% click rate</w:t>
      </w:r>
    </w:p>
    <w:p>
      <w:pPr>
        <w:pStyle w:val="Heading2"/>
      </w:pPr>
      <w:r>
        <w:t>Budget Allocation and Resource Planning</w:t>
      </w:r>
    </w:p>
    <w:p>
      <w:pPr>
        <w:pStyle w:val="Heading3"/>
      </w:pPr>
      <w:r>
        <w:t>2025 Marketing Budget: $3,000,000</w:t>
      </w:r>
    </w:p>
    <w:p>
      <w:pPr>
        <w:pStyle w:val="Heading4"/>
      </w:pPr>
      <w:r>
        <w:t>Channel Investment Breakdown:</w:t>
      </w:r>
    </w:p>
    <w:p>
      <w:pPr>
        <w:pStyle w:val="ListBullet"/>
      </w:pPr>
      <w:r>
        <w:t>**Digital Advertising**: $840,000 (28%)</w:t>
      </w:r>
    </w:p>
    <w:p>
      <w:pPr>
        <w:pStyle w:val="ListBullet"/>
      </w:pPr>
      <w:r>
        <w:t>**Trade Shows &amp; Events**: $600,000 (20%)</w:t>
      </w:r>
    </w:p>
    <w:p>
      <w:pPr>
        <w:pStyle w:val="ListBullet"/>
      </w:pPr>
      <w:r>
        <w:t>**Content &amp; SEO**: $450,000 (15%)</w:t>
      </w:r>
    </w:p>
    <w:p>
      <w:pPr>
        <w:pStyle w:val="ListBullet"/>
      </w:pPr>
      <w:r>
        <w:t>**Account-Based Marketing**: $450,000 (15%)</w:t>
      </w:r>
    </w:p>
    <w:p>
      <w:pPr>
        <w:pStyle w:val="ListBullet"/>
      </w:pPr>
      <w:r>
        <w:t>**Channel Partnerships**: $360,000 (12%)</w:t>
      </w:r>
    </w:p>
    <w:p>
      <w:pPr>
        <w:pStyle w:val="ListBullet"/>
      </w:pPr>
      <w:r>
        <w:t>**Email &amp; Marketing Automation**: $120,000 (4%)</w:t>
      </w:r>
    </w:p>
    <w:p>
      <w:pPr>
        <w:pStyle w:val="ListBullet"/>
      </w:pPr>
      <w:r>
        <w:t>**Social Media**: $180,000 (6%)</w:t>
      </w:r>
    </w:p>
    <w:p>
      <w:pPr>
        <w:pStyle w:val="Heading4"/>
      </w:pPr>
      <w:r>
        <w:t>Team Structure and Headcount:</w:t>
      </w:r>
    </w:p>
    <w:p>
      <w:pPr>
        <w:pStyle w:val="ListBullet"/>
      </w:pPr>
      <w:r>
        <w:t>**Marketing Director**: 1 FTE</w:t>
      </w:r>
    </w:p>
    <w:p>
      <w:pPr>
        <w:pStyle w:val="ListBullet"/>
      </w:pPr>
      <w:r>
        <w:t>**Digital Marketing Manager**: 2 FTEs</w:t>
      </w:r>
    </w:p>
    <w:p>
      <w:pPr>
        <w:pStyle w:val="ListBullet"/>
      </w:pPr>
      <w:r>
        <w:t>**Content Marketing Manager**: 1.5 FTEs</w:t>
      </w:r>
    </w:p>
    <w:p>
      <w:pPr>
        <w:pStyle w:val="ListBullet"/>
      </w:pPr>
      <w:r>
        <w:t>**Events &amp; Field Marketing**: 2 FTEs</w:t>
      </w:r>
    </w:p>
    <w:p>
      <w:pPr>
        <w:pStyle w:val="ListBullet"/>
      </w:pPr>
      <w:r>
        <w:t>**Marketing Operations**: 1 FTE</w:t>
      </w:r>
    </w:p>
    <w:p>
      <w:pPr>
        <w:pStyle w:val="ListBullet"/>
      </w:pPr>
      <w:r>
        <w:t>**Graphic Designer**: 1 FTE</w:t>
      </w:r>
    </w:p>
    <w:p>
      <w:pPr>
        <w:pStyle w:val="ListBullet"/>
      </w:pPr>
      <w:r>
        <w:t>**Marketing Coordinator**: 1 FTE</w:t>
      </w:r>
    </w:p>
    <w:p>
      <w:pPr>
        <w:pStyle w:val="Heading3"/>
      </w:pPr>
      <w:r>
        <w:t>Technology Stack and Tools</w:t>
      </w:r>
    </w:p>
    <w:p>
      <w:pPr>
        <w:pStyle w:val="ListBullet"/>
      </w:pPr>
      <w:r>
        <w:t>**Marketing Automation**: HubSpot (primary), Marketo (enterprise accounts)</w:t>
      </w:r>
    </w:p>
    <w:p>
      <w:pPr>
        <w:pStyle w:val="ListBullet"/>
      </w:pPr>
      <w:r>
        <w:t>**CRM Integration**: Salesforce with bi-directional sync</w:t>
      </w:r>
    </w:p>
    <w:p>
      <w:pPr>
        <w:pStyle w:val="ListBullet"/>
      </w:pPr>
      <w:r>
        <w:t>**Analytics Platform**: Google Analytics 4, Adobe Analytics</w:t>
      </w:r>
    </w:p>
    <w:p>
      <w:pPr>
        <w:pStyle w:val="ListBullet"/>
      </w:pPr>
      <w:r>
        <w:t>**Social Media Management**: Hootsuite, LinkedIn Campaign Manager</w:t>
      </w:r>
    </w:p>
    <w:p>
      <w:pPr>
        <w:pStyle w:val="ListBullet"/>
      </w:pPr>
      <w:r>
        <w:t>**Content Management**: WordPress, Contentful for enterprise sites</w:t>
      </w:r>
    </w:p>
    <w:p>
      <w:pPr>
        <w:pStyle w:val="ListBullet"/>
      </w:pPr>
      <w:r>
        <w:t>**Email Platform**: HubSpot, Mailchimp for segments</w:t>
      </w:r>
    </w:p>
    <w:p>
      <w:pPr>
        <w:pStyle w:val="ListBullet"/>
      </w:pPr>
      <w:r>
        <w:t>**Event Management**: Eventbrite, Cvent for large events</w:t>
      </w:r>
    </w:p>
    <w:p>
      <w:pPr>
        <w:pStyle w:val="ListBullet"/>
      </w:pPr>
      <w:r>
        <w:t>**ABM Platform**: Demandbase for account-based campaigns</w:t>
      </w:r>
    </w:p>
    <w:p>
      <w:pPr>
        <w:pStyle w:val="Heading2"/>
      </w:pPr>
      <w:r>
        <w:t>Campaign Calendar 2025</w:t>
      </w:r>
    </w:p>
    <w:p>
      <w:pPr>
        <w:pStyle w:val="Heading3"/>
      </w:pPr>
      <w:r>
        <w:t>Q1 2025 (January - March)</w:t>
      </w:r>
    </w:p>
    <w:p>
      <w:r/>
      <w:r>
        <w:rPr>
          <w:b/>
        </w:rPr>
        <w:t>Theme</w:t>
      </w:r>
      <w:r>
        <w:t>: "New Year, New Possibilities"</w:t>
      </w:r>
    </w:p>
    <w:p>
      <w:r/>
      <w:r>
        <w:rPr>
          <w:b/>
        </w:rPr>
        <w:t>Major Campaigns</w:t>
      </w:r>
      <w:r>
        <w:t>:</w:t>
      </w:r>
    </w:p>
    <w:p>
      <w:pPr>
        <w:pStyle w:val="ListBullet"/>
      </w:pPr>
      <w:r>
        <w:t>**January**: Year in Review Report + Predictions for 2025</w:t>
      </w:r>
    </w:p>
    <w:p>
      <w:pPr>
        <w:pStyle w:val="ListBullet"/>
      </w:pPr>
      <w:r>
        <w:t>**February**: Valentine's campaign - "Fall in Love with Automation"</w:t>
      </w:r>
    </w:p>
    <w:p>
      <w:pPr>
        <w:pStyle w:val="ListBullet"/>
      </w:pPr>
      <w:r>
        <w:t>**March**: International Women's Day - Female leaders in tech spotlight</w:t>
      </w:r>
    </w:p>
    <w:p>
      <w:r/>
      <w:r>
        <w:rPr>
          <w:b/>
        </w:rPr>
        <w:t>Events</w:t>
      </w:r>
      <w:r>
        <w:t>:</w:t>
      </w:r>
    </w:p>
    <w:p>
      <w:pPr>
        <w:pStyle w:val="ListBullet"/>
      </w:pPr>
      <w:r>
        <w:t>RSA Conference (February) - Security and compliance focus</w:t>
      </w:r>
    </w:p>
    <w:p>
      <w:pPr>
        <w:pStyle w:val="ListBullet"/>
      </w:pPr>
      <w:r>
        <w:t>Regional user group meetings (monthly)</w:t>
      </w:r>
    </w:p>
    <w:p>
      <w:pPr>
        <w:pStyle w:val="ListBullet"/>
      </w:pPr>
      <w:r>
        <w:t>Product roadmap webinar series (monthly)</w:t>
      </w:r>
    </w:p>
    <w:p>
      <w:pPr>
        <w:pStyle w:val="Heading3"/>
      </w:pPr>
      <w:r>
        <w:t>Q2 2025 (April - June)</w:t>
      </w:r>
    </w:p>
    <w:p>
      <w:r/>
      <w:r>
        <w:rPr>
          <w:b/>
        </w:rPr>
        <w:t>Theme</w:t>
      </w:r>
      <w:r>
        <w:t>: "Growth and Scale"</w:t>
      </w:r>
    </w:p>
    <w:p>
      <w:r/>
      <w:r>
        <w:rPr>
          <w:b/>
        </w:rPr>
        <w:t>Major Campaigns</w:t>
      </w:r>
      <w:r>
        <w:t>:</w:t>
      </w:r>
    </w:p>
    <w:p>
      <w:pPr>
        <w:pStyle w:val="ListBullet"/>
      </w:pPr>
      <w:r>
        <w:t>**April**: Tax Season - "Automate Your Compliance" campaign</w:t>
      </w:r>
    </w:p>
    <w:p>
      <w:pPr>
        <w:pStyle w:val="ListBullet"/>
      </w:pPr>
      <w:r>
        <w:t>**May**: Mother's Day - Work-life balance and efficiency focus</w:t>
      </w:r>
    </w:p>
    <w:p>
      <w:pPr>
        <w:pStyle w:val="ListBullet"/>
      </w:pPr>
      <w:r>
        <w:t>**June**: Mid-year planning - "Setting Up for Success" campaign</w:t>
      </w:r>
    </w:p>
    <w:p>
      <w:r/>
      <w:r>
        <w:rPr>
          <w:b/>
        </w:rPr>
        <w:t>Events</w:t>
      </w:r>
      <w:r>
        <w:t>:</w:t>
      </w:r>
    </w:p>
    <w:p>
      <w:pPr>
        <w:pStyle w:val="ListBullet"/>
      </w:pPr>
      <w:r>
        <w:t>HIMSS Conference (May) - Healthcare technology focus</w:t>
      </w:r>
    </w:p>
    <w:p>
      <w:pPr>
        <w:pStyle w:val="ListBullet"/>
      </w:pPr>
      <w:r>
        <w:t>Customer Advisory Board meeting (June)</w:t>
      </w:r>
    </w:p>
    <w:p>
      <w:pPr>
        <w:pStyle w:val="ListBullet"/>
      </w:pPr>
      <w:r>
        <w:t>Summer webinar series launch</w:t>
      </w:r>
    </w:p>
    <w:p>
      <w:pPr>
        <w:pStyle w:val="Heading3"/>
      </w:pPr>
      <w:r>
        <w:t>Q3 2025 (July - September)</w:t>
      </w:r>
    </w:p>
    <w:p>
      <w:r/>
      <w:r>
        <w:rPr>
          <w:b/>
        </w:rPr>
        <w:t>Theme</w:t>
      </w:r>
      <w:r>
        <w:t>: "Summer of Innovation"</w:t>
      </w:r>
    </w:p>
    <w:p>
      <w:r/>
      <w:r>
        <w:rPr>
          <w:b/>
        </w:rPr>
        <w:t>Major Campaigns</w:t>
      </w:r>
      <w:r>
        <w:t>:</w:t>
      </w:r>
    </w:p>
    <w:p>
      <w:pPr>
        <w:pStyle w:val="ListBullet"/>
      </w:pPr>
      <w:r>
        <w:t>**July**: Summer reading list - Technical content focus</w:t>
      </w:r>
    </w:p>
    <w:p>
      <w:pPr>
        <w:pStyle w:val="ListBullet"/>
      </w:pPr>
      <w:r>
        <w:t>**August**: Back-to-school - Learning and development theme</w:t>
      </w:r>
    </w:p>
    <w:p>
      <w:pPr>
        <w:pStyle w:val="ListBullet"/>
      </w:pPr>
      <w:r>
        <w:t>**September**: Harvest season - "Reap What You Automate" campaign</w:t>
      </w:r>
    </w:p>
    <w:p>
      <w:r/>
      <w:r>
        <w:rPr>
          <w:b/>
        </w:rPr>
        <w:t>Events</w:t>
      </w:r>
      <w:r>
        <w:t>:</w:t>
      </w:r>
    </w:p>
    <w:p>
      <w:pPr>
        <w:pStyle w:val="ListBullet"/>
      </w:pPr>
      <w:r>
        <w:t>User conference (August) - Major annual event</w:t>
      </w:r>
    </w:p>
    <w:p>
      <w:pPr>
        <w:pStyle w:val="ListBullet"/>
      </w:pPr>
      <w:r>
        <w:t>TechCrunch Disrupt (September)</w:t>
      </w:r>
    </w:p>
    <w:p>
      <w:pPr>
        <w:pStyle w:val="ListBullet"/>
      </w:pPr>
      <w:r>
        <w:t>Industry roundtable series</w:t>
      </w:r>
    </w:p>
    <w:p>
      <w:pPr>
        <w:pStyle w:val="Heading3"/>
      </w:pPr>
      <w:r>
        <w:t>Q4 2025 (October - December)</w:t>
      </w:r>
    </w:p>
    <w:p>
      <w:r/>
      <w:r>
        <w:rPr>
          <w:b/>
        </w:rPr>
        <w:t>Theme</w:t>
      </w:r>
      <w:r>
        <w:t>: "Preparing for the Future"</w:t>
      </w:r>
    </w:p>
    <w:p>
      <w:r/>
      <w:r>
        <w:rPr>
          <w:b/>
        </w:rPr>
        <w:t>Major Campaigns</w:t>
      </w:r>
      <w:r>
        <w:t>:</w:t>
      </w:r>
    </w:p>
    <w:p>
      <w:pPr>
        <w:pStyle w:val="ListBullet"/>
      </w:pPr>
      <w:r>
        <w:t>**October**: Halloween - "Don't Let Manual Processes Scare You"</w:t>
      </w:r>
    </w:p>
    <w:p>
      <w:pPr>
        <w:pStyle w:val="ListBullet"/>
      </w:pPr>
      <w:r>
        <w:t>**November**: Thanksgiving - Customer appreciation campaign</w:t>
      </w:r>
    </w:p>
    <w:p>
      <w:pPr>
        <w:pStyle w:val="ListBullet"/>
      </w:pPr>
      <w:r>
        <w:t>**December**: Year-end planning - "2026 Readiness" campaign</w:t>
      </w:r>
    </w:p>
    <w:p>
      <w:r/>
      <w:r>
        <w:rPr>
          <w:b/>
        </w:rPr>
        <w:t>Events</w:t>
      </w:r>
      <w:r>
        <w:t>:</w:t>
      </w:r>
    </w:p>
    <w:p>
      <w:pPr>
        <w:pStyle w:val="ListBullet"/>
      </w:pPr>
      <w:r>
        <w:t>Money20/20 (October) - Financial services focus</w:t>
      </w:r>
    </w:p>
    <w:p>
      <w:pPr>
        <w:pStyle w:val="ListBullet"/>
      </w:pPr>
      <w:r>
        <w:t>Holiday customer appreciation events (December)</w:t>
      </w:r>
    </w:p>
    <w:p>
      <w:pPr>
        <w:pStyle w:val="ListBullet"/>
      </w:pPr>
      <w:r>
        <w:t>Year-end planning webinars</w:t>
      </w:r>
    </w:p>
    <w:p>
      <w:pPr>
        <w:pStyle w:val="Heading2"/>
      </w:pPr>
      <w:r>
        <w:t>Risk Management and Contingency Planning</w:t>
      </w:r>
    </w:p>
    <w:p>
      <w:pPr>
        <w:pStyle w:val="Heading3"/>
      </w:pPr>
      <w:r>
        <w:t>Market Risk Factors</w:t>
      </w:r>
    </w:p>
    <w:p>
      <w:pPr>
        <w:pStyle w:val="ListNumber"/>
      </w:pPr>
      <w:r>
        <w:t>**Economic Downturn**: Reduced marketing budgets across target industries</w:t>
      </w:r>
    </w:p>
    <w:p>
      <w:pPr>
        <w:pStyle w:val="ListNumber"/>
      </w:pPr>
      <w:r>
        <w:t>**Competitive Pressure**: New entrants or aggressive competitor pricing</w:t>
      </w:r>
    </w:p>
    <w:p>
      <w:r>
        <w:t xml:space="preserve">3. </w:t>
      </w:r>
      <w:r>
        <w:rPr>
          <w:b/>
        </w:rPr>
        <w:t>Technology Changes</w:t>
      </w:r>
      <w:r>
        <w:t>: Platform algorithm changes affecting organic reach</w:t>
      </w:r>
    </w:p>
    <w:p>
      <w:r>
        <w:t xml:space="preserve">4. </w:t>
      </w:r>
      <w:r>
        <w:rPr>
          <w:b/>
        </w:rPr>
        <w:t>Regulatory Changes</w:t>
      </w:r>
      <w:r>
        <w:t>: Data privacy regulations affecting digital marketing</w:t>
      </w:r>
    </w:p>
    <w:p>
      <w:pPr>
        <w:pStyle w:val="Heading3"/>
      </w:pPr>
      <w:r>
        <w:t>Mitigation Strategies</w:t>
      </w:r>
    </w:p>
    <w:p>
      <w:pPr>
        <w:pStyle w:val="ListBullet"/>
      </w:pPr>
      <w:r>
        <w:t>**Budget Flexibility**: 15% contingency budget for market opportunities</w:t>
      </w:r>
    </w:p>
    <w:p>
      <w:pPr>
        <w:pStyle w:val="ListBullet"/>
      </w:pPr>
      <w:r>
        <w:t>**Channel Diversification**: Multi-channel approach to reduce platform dependency</w:t>
      </w:r>
    </w:p>
    <w:p>
      <w:pPr>
        <w:pStyle w:val="ListBullet"/>
      </w:pPr>
      <w:r>
        <w:t>**Performance Monitoring**: Monthly performance reviews and pivot capability</w:t>
      </w:r>
    </w:p>
    <w:p>
      <w:pPr>
        <w:pStyle w:val="ListBullet"/>
      </w:pPr>
      <w:r>
        <w:t>**Competitive Intelligence**: Quarterly competitive analysis and response planning</w:t>
      </w:r>
    </w:p>
    <w:p>
      <w:pPr>
        <w:pStyle w:val="Heading3"/>
      </w:pPr>
      <w:r>
        <w:t>Success Metrics and Review Process</w:t>
      </w:r>
    </w:p>
    <w:p>
      <w:pPr>
        <w:pStyle w:val="ListBullet"/>
      </w:pPr>
      <w:r>
        <w:t>**Monthly Reviews**: Campaign performance against KPIs</w:t>
      </w:r>
    </w:p>
    <w:p>
      <w:pPr>
        <w:pStyle w:val="ListBullet"/>
      </w:pPr>
      <w:r>
        <w:t>**Quarterly Business Reviews**: Strategic alignment and budget allocation</w:t>
      </w:r>
    </w:p>
    <w:p>
      <w:pPr>
        <w:pStyle w:val="ListBullet"/>
      </w:pPr>
      <w:r>
        <w:t>**Annual Planning**: Strategic review and next year planning</w:t>
      </w:r>
    </w:p>
    <w:p>
      <w:pPr>
        <w:pStyle w:val="ListBullet"/>
      </w:pPr>
      <w:r>
        <w:t>**Continuous Optimization**: A/B testing and performance improvement</w:t>
      </w:r>
    </w:p>
    <w:p>
      <w:r/>
      <w:r>
        <w:rPr>
          <w:b/>
        </w:rPr>
        <w:t>Document Owner</w:t>
      </w:r>
      <w:r>
        <w:t>: VP of Marketing</w:t>
      </w:r>
    </w:p>
    <w:p>
      <w:r/>
      <w:r>
        <w:rPr>
          <w:b/>
        </w:rPr>
        <w:t>Review Schedule</w:t>
      </w:r>
      <w:r>
        <w:t>: Quarterly strategy reviews, monthly tactical reviews</w:t>
      </w:r>
    </w:p>
    <w:p>
      <w:r/>
      <w:r>
        <w:rPr>
          <w:b/>
        </w:rPr>
        <w:t>Last Updated</w:t>
      </w:r>
      <w:r>
        <w:t>: January 2025</w:t>
      </w:r>
    </w:p>
    <w:p>
      <w:r/>
      <w:r>
        <w:rPr>
          <w:b/>
        </w:rPr>
        <w:t>Next Review</w:t>
      </w:r>
      <w:r>
        <w:t>: April 2025</w:t>
      </w:r>
    </w:p>
    <w:p>
      <w:r/>
      <w:r>
        <w:rPr>
          <w:b/>
        </w:rPr>
        <w:t>Distribution</w:t>
      </w:r>
      <w:r>
        <w:t>: Marketing team, Sales leadership, Executive team</w:t>
      </w:r>
    </w:p>
    <w:p>
      <w:r/>
      <w:r>
        <w:rPr>
          <w:b/>
        </w:rPr>
        <w:t>Classification</w:t>
      </w:r>
      <w:r>
        <w:t>: Internal Use Only</w:t>
      </w:r>
    </w:p>
    <w:p>
      <w:r/>
      <w:r>
        <w:rPr>
          <w:b/>
        </w:rPr>
        <w:t>Version Control</w:t>
      </w:r>
      <w:r>
        <w:t>: Marketing shared drive and CRM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