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Campaign Performance Report</w:t>
      </w:r>
    </w:p>
    <w:p>
      <w:pPr>
        <w:pStyle w:val="Heading1"/>
      </w:pPr>
      <w:r>
        <w:t>Q4 2024 Campaign Performance Report</w:t>
      </w:r>
    </w:p>
    <w:p>
      <w:pPr>
        <w:pStyle w:val="Heading2"/>
      </w:pPr>
      <w:r>
        <w:t>Executive Summary</w:t>
      </w:r>
    </w:p>
    <w:p>
      <w:r>
        <w:t>Q4 2024 marketing campaigns delivered exceptional results with 35% increase in lead generation and 15% improvement in conversion rates compared to Q3.</w:t>
      </w:r>
    </w:p>
    <w:p>
      <w:pPr>
        <w:pStyle w:val="Heading2"/>
      </w:pPr>
      <w:r>
        <w:t>Digital Marketing Performance</w:t>
      </w:r>
    </w:p>
    <w:p>
      <w:pPr>
        <w:pStyle w:val="Heading3"/>
      </w:pPr>
      <w:r>
        <w:t>Search Engine Marketing</w:t>
      </w:r>
    </w:p>
    <w:p>
      <w:pPr>
        <w:pStyle w:val="ListBullet"/>
      </w:pPr>
      <w:r>
        <w:t>**Google Ads Spend**: $75,000</w:t>
      </w:r>
    </w:p>
    <w:p>
      <w:pPr>
        <w:pStyle w:val="ListBullet"/>
      </w:pPr>
      <w:r>
        <w:t>**Clicks**: 15,400</w:t>
      </w:r>
    </w:p>
    <w:p>
      <w:pPr>
        <w:pStyle w:val="ListBullet"/>
      </w:pPr>
      <w:r>
        <w:t>**Conversions**: 892</w:t>
      </w:r>
    </w:p>
    <w:p>
      <w:pPr>
        <w:pStyle w:val="ListBullet"/>
      </w:pPr>
      <w:r>
        <w:t>**Cost per Conversion**: $84</w:t>
      </w:r>
    </w:p>
    <w:p>
      <w:pPr>
        <w:pStyle w:val="ListBullet"/>
      </w:pPr>
      <w:r>
        <w:t>**ROI**: 385%</w:t>
      </w:r>
    </w:p>
    <w:p>
      <w:pPr>
        <w:pStyle w:val="Heading3"/>
      </w:pPr>
      <w:r>
        <w:t>Social Media Marketing</w:t>
      </w:r>
    </w:p>
    <w:p>
      <w:pPr>
        <w:pStyle w:val="ListBullet"/>
      </w:pPr>
      <w:r>
        <w:t>**LinkedIn Campaign Spend**: $25,000</w:t>
      </w:r>
    </w:p>
    <w:p>
      <w:pPr>
        <w:pStyle w:val="ListBullet"/>
      </w:pPr>
      <w:r>
        <w:t>**Impressions**: 2.3M</w:t>
      </w:r>
    </w:p>
    <w:p>
      <w:pPr>
        <w:pStyle w:val="ListBullet"/>
      </w:pPr>
      <w:r>
        <w:t>**Engagement Rate**: 5.8%</w:t>
      </w:r>
    </w:p>
    <w:p>
      <w:pPr>
        <w:pStyle w:val="ListBullet"/>
      </w:pPr>
      <w:r>
        <w:t>**Lead Generation**: 345 MQLs</w:t>
      </w:r>
    </w:p>
    <w:p>
      <w:pPr>
        <w:pStyle w:val="ListBullet"/>
      </w:pPr>
      <w:r>
        <w:t>**Cost per Lead**: $72</w:t>
      </w:r>
    </w:p>
    <w:p>
      <w:pPr>
        <w:pStyle w:val="Heading3"/>
      </w:pPr>
      <w:r>
        <w:t>Content Marketing</w:t>
      </w:r>
    </w:p>
    <w:p>
      <w:pPr>
        <w:pStyle w:val="ListBullet"/>
      </w:pPr>
      <w:r>
        <w:t>**Blog Posts Published**: 24</w:t>
      </w:r>
    </w:p>
    <w:p>
      <w:pPr>
        <w:pStyle w:val="ListBullet"/>
      </w:pPr>
      <w:r>
        <w:t>**Organic Traffic Growth**: 42%</w:t>
      </w:r>
    </w:p>
    <w:p>
      <w:pPr>
        <w:pStyle w:val="ListBullet"/>
      </w:pPr>
      <w:r>
        <w:t>**Content Downloads**: 2,890</w:t>
      </w:r>
    </w:p>
    <w:p>
      <w:pPr>
        <w:pStyle w:val="ListBullet"/>
      </w:pPr>
      <w:r>
        <w:t>**Lead Attribution**: 567 MQLs</w:t>
      </w:r>
    </w:p>
    <w:p>
      <w:pPr>
        <w:pStyle w:val="ListBullet"/>
      </w:pPr>
      <w:r>
        <w:t>**Cost per Lead**: $45</w:t>
      </w:r>
    </w:p>
    <w:p>
      <w:pPr>
        <w:pStyle w:val="Heading2"/>
      </w:pPr>
      <w:r>
        <w:t>Event Marketing Results</w:t>
      </w:r>
    </w:p>
    <w:p>
      <w:pPr>
        <w:pStyle w:val="Heading3"/>
      </w:pPr>
      <w:r>
        <w:t>TechCrunch Disrupt 2024</w:t>
      </w:r>
    </w:p>
    <w:p>
      <w:pPr>
        <w:pStyle w:val="ListBullet"/>
      </w:pPr>
      <w:r>
        <w:t>**Investment**: $75,000</w:t>
      </w:r>
    </w:p>
    <w:p>
      <w:pPr>
        <w:pStyle w:val="ListBullet"/>
      </w:pPr>
      <w:r>
        <w:t>**Booth Visitors**: 1,200</w:t>
      </w:r>
    </w:p>
    <w:p>
      <w:pPr>
        <w:pStyle w:val="ListBullet"/>
      </w:pPr>
      <w:r>
        <w:t>**Qualified Leads**: 150</w:t>
      </w:r>
    </w:p>
    <w:p>
      <w:pPr>
        <w:pStyle w:val="ListBullet"/>
      </w:pPr>
      <w:r>
        <w:t>**Pipeline Generated**: $2.1M</w:t>
      </w:r>
    </w:p>
    <w:p>
      <w:pPr>
        <w:pStyle w:val="ListBullet"/>
      </w:pPr>
      <w:r>
        <w:t>**Cost per Lead**: $500</w:t>
      </w:r>
    </w:p>
    <w:p>
      <w:pPr>
        <w:pStyle w:val="Heading3"/>
      </w:pPr>
      <w:r>
        <w:t>RSA Conference 2024</w:t>
      </w:r>
    </w:p>
    <w:p>
      <w:pPr>
        <w:pStyle w:val="ListBullet"/>
      </w:pPr>
      <w:r>
        <w:t>**Investment**: $85,000</w:t>
      </w:r>
    </w:p>
    <w:p>
      <w:pPr>
        <w:pStyle w:val="ListBullet"/>
      </w:pPr>
      <w:r>
        <w:t>**Booth Visitors**: 980</w:t>
      </w:r>
    </w:p>
    <w:p>
      <w:pPr>
        <w:pStyle w:val="ListBullet"/>
      </w:pPr>
      <w:r>
        <w:t>**Qualified Leads**: 125</w:t>
      </w:r>
    </w:p>
    <w:p>
      <w:pPr>
        <w:pStyle w:val="ListBullet"/>
      </w:pPr>
      <w:r>
        <w:t>**Pipeline Generated**: $1.8M</w:t>
      </w:r>
    </w:p>
    <w:p>
      <w:pPr>
        <w:pStyle w:val="ListBullet"/>
      </w:pPr>
      <w:r>
        <w:t>**Cost per Lead**: $680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