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POST /api/ai/ask — Request/Response Contract Design</w:t>
      </w:r>
    </w:p>
    <w:p>
      <w:r>
        <w:t>CareConnect Team E — Ask AI Gateway API</w:t>
      </w:r>
    </w:p>
    <w:p>
      <w:r>
        <w:t>Design specification for the records-grounded Ask AI endpoint: hybrid retrieval, citations, mandatory disclaimers, Tier 1/2 escalation flags, and HITL hold responses. Synthesizes SRS/TDD, HITL research, hybrid retrieval, RBAC scope, and codebase review.</w:t>
      </w:r>
    </w:p>
    <w:p>
      <w:r>
        <w:rPr>
          <w:highlight w:val="yellow"/>
        </w:rPr>
        <w:t>Status: NOT IMPLEMENTED — existing /v1/api/ai-chat/chat returns raw Bedrock text without retrieval, citations, disclaimer, or escalation metadata.</w:t>
      </w:r>
    </w:p>
    <w:p/>
    <w:p>
      <w:pPr>
        <w:pStyle w:val="Heading1"/>
      </w:pPr>
      <w:r>
        <w:t>1. Purpose &amp; Scope</w:t>
      </w:r>
    </w:p>
    <w:p>
      <w:pPr>
        <w:pStyle w:val="ListBullet"/>
      </w:pPr>
      <w:r>
        <w:t>Single gateway for natural-language questions over authorized patient records (FR-AI-1, FR-AI-2).</w:t>
      </w:r>
    </w:p>
    <w:p>
      <w:pPr>
        <w:pStyle w:val="ListBullet"/>
      </w:pPr>
      <w:r>
        <w:t>Runs SCC-3 path: RBAC → consent → hybrid retrieval → Bedrock → safety validation → HITL → audit.</w:t>
      </w:r>
    </w:p>
    <w:p>
      <w:pPr>
        <w:pStyle w:val="ListBullet"/>
      </w:pPr>
      <w:r>
        <w:t>Distinct from legacy POST /v1/api/ai-chat/chat (conversation-oriented, no RAG).</w:t>
      </w:r>
    </w:p>
    <w:p>
      <w:pPr>
        <w:pStyle w:val="ListBullet"/>
      </w:pPr>
      <w:r>
        <w:t>Supports text and voice-origin queries (inputModality) through the same contract.</w:t>
      </w:r>
    </w:p>
    <w:p>
      <w:pPr>
        <w:pStyle w:val="ListBullet"/>
      </w:pPr>
      <w:r>
        <w:t>Does not perform side-effecting writes without separate confirmation flow (REQ-SC-5).</w:t>
      </w:r>
    </w:p>
    <w:p>
      <w:pPr>
        <w:pStyle w:val="Heading2"/>
      </w:pPr>
      <w:r>
        <w:t>1.1 Requirement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Contract element</w:t>
            </w:r>
          </w:p>
        </w:tc>
      </w:tr>
      <w:tr>
        <w:tc>
          <w:tcPr>
            <w:tcW w:type="dxa" w:w="4320"/>
          </w:tcPr>
          <w:p>
            <w:r>
              <w:t>FR-AI-1</w:t>
            </w:r>
          </w:p>
        </w:tc>
        <w:tc>
          <w:tcPr>
            <w:tcW w:type="dxa" w:w="4320"/>
          </w:tcPr>
          <w:p>
            <w:r>
              <w:t>403 when patient out of scope; sourceTypes filter</w:t>
            </w:r>
          </w:p>
        </w:tc>
      </w:tr>
      <w:tr>
        <w:tc>
          <w:tcPr>
            <w:tcW w:type="dxa" w:w="4320"/>
          </w:tcPr>
          <w:p>
            <w:r>
              <w:t>FR-AI-2</w:t>
            </w:r>
          </w:p>
        </w:tc>
        <w:tc>
          <w:tcPr>
            <w:tcW w:type="dxa" w:w="4320"/>
          </w:tcPr>
          <w:p>
            <w:r>
              <w:t>citations[] required on every grounded answer</w:t>
            </w:r>
          </w:p>
        </w:tc>
      </w:tr>
      <w:tr>
        <w:tc>
          <w:tcPr>
            <w:tcW w:type="dxa" w:w="4320"/>
          </w:tcPr>
          <w:p>
            <w:r>
              <w:t>FR-AI-3</w:t>
            </w:r>
          </w:p>
        </w:tc>
        <w:tc>
          <w:tcPr>
            <w:tcW w:type="dxa" w:w="4320"/>
          </w:tcPr>
          <w:p>
            <w:r>
              <w:t>disclaimer + aiNotice (records-based, not medical advice)</w:t>
            </w:r>
          </w:p>
        </w:tc>
      </w:tr>
      <w:tr>
        <w:tc>
          <w:tcPr>
            <w:tcW w:type="dxa" w:w="4320"/>
          </w:tcPr>
          <w:p>
            <w:r>
              <w:t>FR-AI-5 / REQ-SC-4</w:t>
            </w:r>
          </w:p>
        </w:tc>
        <w:tc>
          <w:tcPr>
            <w:tcW w:type="dxa" w:w="4320"/>
          </w:tcPr>
          <w:p>
            <w:r>
              <w:t>tier, escalation, held response for Tier 2</w:t>
            </w:r>
          </w:p>
        </w:tc>
      </w:tr>
      <w:tr>
        <w:tc>
          <w:tcPr>
            <w:tcW w:type="dxa" w:w="4320"/>
          </w:tcPr>
          <w:p>
            <w:r>
              <w:t>FR-AI-9</w:t>
            </w:r>
          </w:p>
        </w:tc>
        <w:tc>
          <w:tcPr>
            <w:tcW w:type="dxa" w:w="4320"/>
          </w:tcPr>
          <w:p>
            <w:r>
              <w:t>retrievalMeta.chunksUsed — minimum-necessary context only</w:t>
            </w:r>
          </w:p>
        </w:tc>
      </w:tr>
      <w:tr>
        <w:tc>
          <w:tcPr>
            <w:tcW w:type="dxa" w:w="4320"/>
          </w:tcPr>
          <w:p>
            <w:r>
              <w:t>FR-AI-10 / REQ-SC-9</w:t>
            </w:r>
          </w:p>
        </w:tc>
        <w:tc>
          <w:tcPr>
            <w:tcW w:type="dxa" w:w="4320"/>
          </w:tcPr>
          <w:p>
            <w:r>
              <w:t>auditId on every response; server-side immutable log</w:t>
            </w:r>
          </w:p>
        </w:tc>
      </w:tr>
      <w:tr>
        <w:tc>
          <w:tcPr>
            <w:tcW w:type="dxa" w:w="4320"/>
          </w:tcPr>
          <w:p>
            <w:r>
              <w:t>REQ-SC-1</w:t>
            </w:r>
          </w:p>
        </w:tc>
        <w:tc>
          <w:tcPr>
            <w:tcW w:type="dxa" w:w="4320"/>
          </w:tcPr>
          <w:p>
            <w:r>
              <w:t>Non-dismissible AI notice in response + UI contract</w:t>
            </w:r>
          </w:p>
        </w:tc>
      </w:tr>
      <w:tr>
        <w:tc>
          <w:tcPr>
            <w:tcW w:type="dxa" w:w="4320"/>
          </w:tcPr>
          <w:p>
            <w:r>
              <w:t>REQ-SC-6</w:t>
            </w:r>
          </w:p>
        </w:tc>
        <w:tc>
          <w:tcPr>
            <w:tcW w:type="dxa" w:w="4320"/>
          </w:tcPr>
          <w:p>
            <w:r>
              <w:t>confirmation block separate from answer delivery</w:t>
            </w:r>
          </w:p>
        </w:tc>
      </w:tr>
    </w:tbl>
    <w:p>
      <w:pPr>
        <w:pStyle w:val="Heading1"/>
      </w:pPr>
      <w:r>
        <w:t>2. Endpoint Definition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/api/ai/ask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v1 (prefix /v1 optional — align with /v1/api/* convention)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Bearer JWT (required)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Permission</w:t>
            </w:r>
          </w:p>
        </w:tc>
        <w:tc>
          <w:tcPr>
            <w:tcW w:type="dxa" w:w="4320"/>
          </w:tcPr>
          <w:p>
            <w:r>
              <w:t>USE_AI_FEATURES + RetrievalScopeService patient access</w:t>
            </w:r>
          </w:p>
        </w:tc>
      </w:tr>
      <w:tr>
        <w:tc>
          <w:tcPr>
            <w:tcW w:type="dxa" w:w="4320"/>
          </w:tcPr>
          <w:p>
            <w:r>
              <w:t>Rate limit</w:t>
            </w:r>
          </w:p>
        </w:tc>
        <w:tc>
          <w:tcPr>
            <w:tcW w:type="dxa" w:w="4320"/>
          </w:tcPr>
          <w:p>
            <w:r>
              <w:t>LangChainGovernanceService / gateway policy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≤ 5 s p95 end-to-end (NFR-AI-1)</w:t>
            </w:r>
          </w:p>
        </w:tc>
      </w:tr>
    </w:tbl>
    <w:p>
      <w:r>
        <w:rPr>
          <w:highlight w:val="yellow"/>
        </w:rPr>
        <w:t>Recommended full path: POST /v1/api/ai/ask — parallel to existing /v1/api/ai-chat/* but implemented on new AiAskController gated by careconnect.ai.ask.enabled.</w:t>
      </w:r>
    </w:p>
    <w:p>
      <w:pPr>
        <w:pStyle w:val="Heading1"/>
      </w:pPr>
      <w:r>
        <w:t>3. Request Contract</w:t>
      </w:r>
    </w:p>
    <w:p>
      <w:pPr>
        <w:pStyle w:val="Heading2"/>
      </w:pPr>
      <w:r>
        <w:t>3.1 Request body (JSON Schema summary)</w:t>
      </w:r>
    </w:p>
    <w:p>
      <w:r>
        <w:rPr>
          <w:rFonts w:ascii="Consolas" w:hAnsi="Consolas"/>
        </w:rPr>
        <w:t>{</w:t>
        <w:br/>
        <w:t xml:space="preserve">  "$schema": "https://json-schema.org/draft/2020-12/schema",</w:t>
        <w:br/>
        <w:t xml:space="preserve">  "type": "object",</w:t>
        <w:br/>
        <w:t xml:space="preserve">  "required": ["query", "patientId"],</w:t>
        <w:br/>
        <w:t xml:space="preserve">  "properties": {</w:t>
        <w:br/>
        <w:t xml:space="preserve">    "query": { "type": "string", "minLength": 1, "maxLength": 2000 },</w:t>
        <w:br/>
        <w:t xml:space="preserve">    "patientId": { "type": "integer", "format": "int64" },</w:t>
        <w:br/>
        <w:t xml:space="preserve">    "sessionId": { "type": "string", "format": "uuid" },</w:t>
        <w:br/>
        <w:t xml:space="preserve">    "conversationId": { "type": "string", "format": "uuid" },</w:t>
        <w:br/>
        <w:t xml:space="preserve">    "inputModality": { "enum": ["TEXT", "VOICE"], "default": "TEXT" },</w:t>
        <w:br/>
        <w:t xml:space="preserve">    "locale": { "type": "string", "pattern": "^(en|es)(-US)?$", "default": "en-US" },</w:t>
        <w:br/>
        <w:t xml:space="preserve">    "sourceTypes": {</w:t>
        <w:br/>
        <w:t xml:space="preserve">      "type": "array",</w:t>
        <w:br/>
        <w:t xml:space="preserve">      "items": { "enum": ["TRANSCRIPT","CALL_SUMMARY","VISIT_SUMMARY","DOCUMENT",</w:t>
        <w:br/>
        <w:t xml:space="preserve">                           "CLINICAL_NOTE","USPS_MAIL","MEDICATION_TIMELINE"] }</w:t>
        <w:br/>
        <w:t xml:space="preserve">    },</w:t>
        <w:br/>
        <w:t xml:space="preserve">    "episodeType": { "enum": ["call", "visit", "any"], "default": "any" },</w:t>
        <w:br/>
        <w:t xml:space="preserve">    "clientRequestId": { "type": "string", "maxLength": 64 },</w:t>
        <w:br/>
        <w:t xml:space="preserve">    "includeDebugRetrieval": { "type": "boolean", "default": false }</w:t>
        <w:br/>
        <w:t xml:space="preserve">  },</w:t>
        <w:br/>
        <w:t xml:space="preserve">  "additionalProperties": false</w:t>
        <w:br/>
        <w:t>}</w:t>
      </w:r>
    </w:p>
    <w:p>
      <w:pPr>
        <w:pStyle w:val="Heading2"/>
      </w:pPr>
      <w:r>
        <w:t>3.2 Field semantics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User question in natural language (post-STT text when inputModality=VOICE)</w:t>
            </w:r>
          </w:p>
        </w:tc>
      </w:tr>
      <w:tr>
        <w:tc>
          <w:tcPr>
            <w:tcW w:type="dxa" w:w="2880"/>
          </w:tcPr>
          <w:p>
            <w:r>
              <w:t>patientId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Patient whose records may be retrieved; must pass RetrievalScopeService</w:t>
            </w:r>
          </w:p>
        </w:tc>
      </w:tr>
      <w:tr>
        <w:tc>
          <w:tcPr>
            <w:tcW w:type="dxa" w:w="2880"/>
          </w:tcPr>
          <w:p>
            <w:r>
              <w:t>sessionId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Stable Ask AI session for audit + optional multi-turn context (not chat DB)</w:t>
            </w:r>
          </w:p>
        </w:tc>
      </w:tr>
      <w:tr>
        <w:tc>
          <w:tcPr>
            <w:tcW w:type="dxa" w:w="2880"/>
          </w:tcPr>
          <w:p>
            <w:r>
              <w:t>conversationId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Optional link to ai-chat conversation if UI merges surfaces</w:t>
            </w:r>
          </w:p>
        </w:tc>
      </w:tr>
      <w:tr>
        <w:tc>
          <w:tcPr>
            <w:tcW w:type="dxa" w:w="2880"/>
          </w:tcPr>
          <w:p>
            <w:r>
              <w:t>inputModality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TEXT default; VOICE when query originated from speech_to_text</w:t>
            </w:r>
          </w:p>
        </w:tc>
      </w:tr>
      <w:tr>
        <w:tc>
          <w:tcPr>
            <w:tcW w:type="dxa" w:w="2880"/>
          </w:tcPr>
          <w:p>
            <w:r>
              <w:t>locale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Disclaimer and safety copy language (SRS Spanish NFR)</w:t>
            </w:r>
          </w:p>
        </w:tc>
      </w:tr>
      <w:tr>
        <w:tc>
          <w:tcPr>
            <w:tcW w:type="dxa" w:w="2880"/>
          </w:tcPr>
          <w:p>
            <w:r>
              <w:t>sourceTypes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Subset of permitted types; server intersects with RBAC + REQ-SC-7 exclusions</w:t>
            </w:r>
          </w:p>
        </w:tc>
      </w:tr>
      <w:tr>
        <w:tc>
          <w:tcPr>
            <w:tcW w:type="dxa" w:w="2880"/>
          </w:tcPr>
          <w:p>
            <w:r>
              <w:t>episodeType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Filter summaries/transcripts to call vs visit episodes</w:t>
            </w:r>
          </w:p>
        </w:tc>
      </w:tr>
      <w:tr>
        <w:tc>
          <w:tcPr>
            <w:tcW w:type="dxa" w:w="2880"/>
          </w:tcPr>
          <w:p>
            <w:r>
              <w:t>clientRequestId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Idempotency key for retry-safe clients</w:t>
            </w:r>
          </w:p>
        </w:tc>
      </w:tr>
      <w:tr>
        <w:tc>
          <w:tcPr>
            <w:tcW w:type="dxa" w:w="2880"/>
          </w:tcPr>
          <w:p>
            <w:r>
              <w:t>includeDebugRetrieval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Dev/admin only: return retrieval scores in response</w:t>
            </w:r>
          </w:p>
        </w:tc>
      </w:tr>
    </w:tbl>
    <w:p>
      <w:pPr>
        <w:pStyle w:val="Heading2"/>
      </w:pPr>
      <w:r>
        <w:t>3.3 Security rules (request)</w:t>
      </w:r>
    </w:p>
    <w:p>
      <w:pPr>
        <w:pStyle w:val="ListBullet"/>
      </w:pPr>
      <w:r>
        <w:rPr>
          <w:highlight w:val="yellow"/>
        </w:rPr>
        <w:t>Do NOT accept userId in body — derive caller from JWT sub / UserDetails.</w:t>
      </w:r>
    </w:p>
    <w:p>
      <w:pPr>
        <w:pStyle w:val="ListBullet"/>
      </w:pPr>
      <w:r>
        <w:rPr>
          <w:highlight w:val="yellow"/>
        </w:rPr>
        <w:t>Reject patientId the caller cannot access with 403 + audit (no partial answer).</w:t>
      </w:r>
    </w:p>
    <w:p>
      <w:pPr>
        <w:pStyle w:val="ListBullet"/>
      </w:pPr>
      <w:r>
        <w:t>Sanitize query via InputSanitizationService before retrieval and LLM.</w:t>
      </w:r>
    </w:p>
    <w:p>
      <w:pPr>
        <w:pStyle w:val="ListBullet"/>
      </w:pPr>
      <w:r>
        <w:t>Log query metadata (hash, length, sessionId) — avoid storing raw PHI in audit if policy requires.</w:t>
      </w:r>
    </w:p>
    <w:p>
      <w:pPr>
        <w:pStyle w:val="Heading2"/>
      </w:pPr>
      <w:r>
        <w:t>3.4 Example request</w:t>
      </w:r>
    </w:p>
    <w:p>
      <w:r>
        <w:rPr>
          <w:rFonts w:ascii="Consolas" w:hAnsi="Consolas"/>
        </w:rPr>
        <w:t>POST /v1/api/ai/ask HTTP/1.1</w:t>
        <w:br/>
        <w:t>Authorization: Bearer eyJ...</w:t>
        <w:br/>
        <w:t>Content-Type: application/json</w:t>
        <w:br/>
        <w:br/>
        <w:t>{</w:t>
        <w:br/>
        <w:t xml:space="preserve">  "query": "When was lisinopril started and has the dose changed?",</w:t>
        <w:br/>
        <w:t xml:space="preserve">  "patientId": 42,</w:t>
        <w:br/>
        <w:t xml:space="preserve">  "sessionId": "f47ac10b-58cc-4372-a567-0e02b2c3d479",</w:t>
        <w:br/>
        <w:t xml:space="preserve">  "inputModality": "TEXT",</w:t>
        <w:br/>
        <w:t xml:space="preserve">  "locale": "en-US",</w:t>
        <w:br/>
        <w:t xml:space="preserve">  "episodeType": "any"</w:t>
        <w:br/>
        <w:t>}</w:t>
      </w:r>
    </w:p>
    <w:p>
      <w:pPr>
        <w:pStyle w:val="Heading1"/>
      </w:pPr>
      <w:r>
        <w:t>4. Response Envelope (Common Fields)</w:t>
      </w:r>
    </w:p>
    <w:p>
      <w:r>
        <w:rPr>
          <w:rFonts w:ascii="Consolas" w:hAnsi="Consolas"/>
        </w:rPr>
        <w:t>// Present on all JSON responses (success and error)</w:t>
        <w:br/>
        <w:t>{</w:t>
        <w:br/>
        <w:t xml:space="preserve">  "success": boolean,</w:t>
        <w:br/>
        <w:t xml:space="preserve">  "requestId": "uuid",           // server correlation id</w:t>
        <w:br/>
        <w:t xml:space="preserve">  "auditId": "uuid",             // immutable audit ledger key (FR-AI-10)</w:t>
        <w:br/>
        <w:t xml:space="preserve">  "sessionId": "uuid | null",    // echoed from request or assigned</w:t>
        <w:br/>
        <w:t xml:space="preserve">  "timestamp": "2026-06-28T21:15:00Z",</w:t>
        <w:br/>
        <w:t xml:space="preserve">  "deliveryStatus": "DELIVERED | HELD | WITHHELD | NO_RECORDS"</w:t>
        <w:br/>
        <w:t>}</w:t>
      </w:r>
    </w:p>
    <w:p>
      <w:pPr>
        <w:pStyle w:val="Heading1"/>
      </w:pPr>
      <w:r>
        <w:t>5. Success Responses</w:t>
      </w:r>
    </w:p>
    <w:p>
      <w:pPr>
        <w:pStyle w:val="Heading2"/>
      </w:pPr>
      <w:r>
        <w:t>5.1 Tier 1 — Delivered answer (HTTP 200)</w:t>
      </w:r>
    </w:p>
    <w:p>
      <w:r>
        <w:rPr>
          <w:rFonts w:ascii="Consolas" w:hAnsi="Consolas"/>
        </w:rPr>
        <w:t>{</w:t>
        <w:br/>
        <w:t xml:space="preserve">  "success": true,</w:t>
        <w:br/>
        <w:t xml:space="preserve">  "requestId": "a1b2c3d4-...",</w:t>
        <w:br/>
        <w:t xml:space="preserve">  "auditId": "e5f6...",</w:t>
        <w:br/>
        <w:t xml:space="preserve">  "sessionId": "f47ac10b-...",</w:t>
        <w:br/>
        <w:t xml:space="preserve">  "timestamp": "2026-06-28T21:15:00Z",</w:t>
        <w:br/>
        <w:t xml:space="preserve">  "deliveryStatus": "DELIVERED",</w:t>
        <w:br/>
        <w:t xml:space="preserve">  "tier": 1,</w:t>
        <w:br/>
        <w:t xml:space="preserve">  "held": false,</w:t>
        <w:br/>
        <w:t xml:space="preserve">  "answer": {</w:t>
        <w:br/>
        <w:t xml:space="preserve">    "text": "Based on your records, lisinopril was started on 2026-03-12...",</w:t>
        <w:br/>
        <w:t xml:space="preserve">    "format": "markdown"</w:t>
        <w:br/>
        <w:t xml:space="preserve">  },</w:t>
        <w:br/>
        <w:t xml:space="preserve">  "citations": [ /* AiCitation[] — see §6 */ ],</w:t>
        <w:br/>
        <w:t xml:space="preserve">  "disclaimer": {</w:t>
        <w:br/>
        <w:t xml:space="preserve">    "text": "This answer is based on your stored health records and is not medical advice.",</w:t>
        <w:br/>
        <w:t xml:space="preserve">    "locale": "en-US",</w:t>
        <w:br/>
        <w:t xml:space="preserve">    "aiNoticeRequired": true,</w:t>
        <w:br/>
        <w:t xml:space="preserve">    "recordsBasedFraming": true</w:t>
        <w:br/>
        <w:t xml:space="preserve">  },</w:t>
        <w:br/>
        <w:t xml:space="preserve">  "escalation": {</w:t>
        <w:br/>
        <w:t xml:space="preserve">    "level": "none | confirm-with-provider | contact-emergency-services",</w:t>
        <w:br/>
        <w:t xml:space="preserve">    "prompt": null,</w:t>
        <w:br/>
        <w:t xml:space="preserve">    "triggerCodes": []</w:t>
        <w:br/>
        <w:t xml:space="preserve">  },</w:t>
        <w:br/>
        <w:t xml:space="preserve">  "confirmation": {</w:t>
        <w:br/>
        <w:t xml:space="preserve">    "required": false,</w:t>
        <w:br/>
        <w:t xml:space="preserve">    "actionType": null,</w:t>
        <w:br/>
        <w:t xml:space="preserve">    "prompt": null</w:t>
        <w:br/>
        <w:t xml:space="preserve">  },</w:t>
        <w:br/>
        <w:t xml:space="preserve">  "retrievalMeta": {</w:t>
        <w:br/>
        <w:t xml:space="preserve">    "chunksRetrieved": 8,</w:t>
        <w:br/>
        <w:t xml:space="preserve">    "chunksUsed": 4,</w:t>
        <w:br/>
        <w:t xml:space="preserve">    "retrievalLatencyMs": 320,</w:t>
        <w:br/>
        <w:t xml:space="preserve">    "inferenceLatencyMs": 1100,</w:t>
        <w:br/>
        <w:t xml:space="preserve">    "model": { "provider": "bedrock", "modelId": "amazon.nova-lite-v1:0" }</w:t>
        <w:br/>
        <w:t xml:space="preserve">  }</w:t>
        <w:br/>
        <w:t>}</w:t>
      </w:r>
    </w:p>
    <w:p>
      <w:pPr>
        <w:pStyle w:val="Heading2"/>
      </w:pPr>
      <w:r>
        <w:t>5.2 Tier 1 — No matching records (HTTP 200)</w:t>
      </w:r>
    </w:p>
    <w:p>
      <w:r>
        <w:rPr>
          <w:rFonts w:ascii="Consolas" w:hAnsi="Consolas"/>
        </w:rPr>
        <w:t>{</w:t>
        <w:br/>
        <w:t xml:space="preserve">  "success": true,</w:t>
        <w:br/>
        <w:t xml:space="preserve">  "deliveryStatus": "NO_RECORDS",</w:t>
        <w:br/>
        <w:t xml:space="preserve">  "tier": 1,</w:t>
        <w:br/>
        <w:t xml:space="preserve">  "held": false,</w:t>
        <w:br/>
        <w:t xml:space="preserve">  "answer": {</w:t>
        <w:br/>
        <w:t xml:space="preserve">    "text": "I could not find any records that answer that question.",</w:t>
        <w:br/>
        <w:t xml:space="preserve">    "format": "plain"</w:t>
        <w:br/>
        <w:t xml:space="preserve">  },</w:t>
        <w:br/>
        <w:t xml:space="preserve">  "citations": [],</w:t>
        <w:br/>
        <w:t xml:space="preserve">  "disclaimer": { "text": "...", "aiNoticeRequired": true, "recordsBasedFraming": true },</w:t>
        <w:br/>
        <w:t xml:space="preserve">  "escalation": {</w:t>
        <w:br/>
        <w:t xml:space="preserve">    "level": "confirm-with-provider",</w:t>
        <w:br/>
        <w:t xml:space="preserve">    "prompt": "Would you like to note this question for your care team?",</w:t>
        <w:br/>
        <w:t xml:space="preserve">    "triggerCodes": ["NO_MATCHING_RECORDS"]</w:t>
        <w:br/>
        <w:t xml:space="preserve">  }</w:t>
        <w:br/>
        <w:t>}</w:t>
      </w:r>
    </w:p>
    <w:p>
      <w:r>
        <w:rPr>
          <w:b/>
        </w:rPr>
        <w:t>Must NOT return general medical knowledge when NO_RECORDS (FR-AI-2 path).</w:t>
      </w:r>
    </w:p>
    <w:p>
      <w:pPr>
        <w:pStyle w:val="Heading2"/>
      </w:pPr>
      <w:r>
        <w:t>5.3 Tier 2 — Held for human review (HTTP 200 or 202)</w:t>
      </w:r>
    </w:p>
    <w:p>
      <w:r>
        <w:rPr>
          <w:rFonts w:ascii="Consolas" w:hAnsi="Consolas"/>
        </w:rPr>
        <w:t>{</w:t>
        <w:br/>
        <w:t xml:space="preserve">  "success": true,</w:t>
        <w:br/>
        <w:t xml:space="preserve">  "deliveryStatus": "HELD",</w:t>
        <w:br/>
        <w:t xml:space="preserve">  "tier": 2,</w:t>
        <w:br/>
        <w:t xml:space="preserve">  "held": true,</w:t>
        <w:br/>
        <w:t xml:space="preserve">  "heldItemId": "8f14e45f-ceea-467a-9a26-386477b17c7a",</w:t>
        <w:br/>
        <w:t xml:space="preserve">  "answer": null,</w:t>
        <w:br/>
        <w:t xml:space="preserve">  "citations": [],</w:t>
        <w:br/>
        <w:t xml:space="preserve">  "message": "We're reviewing this before showing it to you.",</w:t>
        <w:br/>
        <w:t xml:space="preserve">  "disclaimer": { "text": "...", "aiNoticeRequired": true, "recordsBasedFraming": true },</w:t>
        <w:br/>
        <w:t xml:space="preserve">  "escalation": {</w:t>
        <w:br/>
        <w:t xml:space="preserve">    "level": "held-for-review",</w:t>
        <w:br/>
        <w:t xml:space="preserve">    "prompt": null,</w:t>
        <w:br/>
        <w:t xml:space="preserve">    "triggerCodes": ["MEDICATION_CHANGE", "EMERGENCY_SYMPTOM"]</w:t>
        <w:br/>
        <w:t xml:space="preserve">  },</w:t>
        <w:br/>
        <w:t xml:space="preserve">  "pollUrl": "/v1/api/ai/hitl/{heldItemId}/status"</w:t>
        <w:br/>
        <w:t>}</w:t>
      </w:r>
    </w:p>
    <w:p>
      <w:r>
        <w:rPr>
          <w:highlight w:val="yellow"/>
        </w:rPr>
        <w:t>Care recipient must NOT receive answer.text or draft citations until Human Reviewer releases. HTTP 202 Accepted optional when response is explicitly async.</w:t>
      </w:r>
    </w:p>
    <w:p>
      <w:pPr>
        <w:pStyle w:val="Heading2"/>
      </w:pPr>
      <w:r>
        <w:t>5.4 Tier 1 with escalation prompt (medication mention)</w:t>
      </w:r>
    </w:p>
    <w:p>
      <w:r>
        <w:rPr>
          <w:rFonts w:ascii="Consolas" w:hAnsi="Consolas"/>
        </w:rPr>
        <w:t xml:space="preserve">  "escalation": {</w:t>
        <w:br/>
        <w:t xml:space="preserve">    "level": "confirm-with-provider",</w:t>
        <w:br/>
        <w:t xml:space="preserve">    "prompt": "Medication information should be confirmed with your healthcare provider.",</w:t>
        <w:br/>
        <w:t xml:space="preserve">    "triggerCodes": ["GENERAL_MEDICATION_MENTION"]</w:t>
        <w:br/>
        <w:t xml:space="preserve">  }</w:t>
      </w:r>
    </w:p>
    <w:p>
      <w:pPr>
        <w:pStyle w:val="Heading1"/>
      </w:pPr>
      <w:r>
        <w:t>6. Citation Object (AiCitation)</w:t>
      </w:r>
    </w:p>
    <w:p>
      <w:r>
        <w:rPr>
          <w:rFonts w:ascii="Consolas" w:hAnsi="Consolas"/>
        </w:rPr>
        <w:t>{</w:t>
        <w:br/>
        <w:t xml:space="preserve">  "citationId": "uuid",</w:t>
        <w:br/>
        <w:t xml:space="preserve">  "recordType": "TRANSCRIPT | CALL_SUMMARY | VISIT_SUMMARY | SUMMARY_ITEM |</w:t>
        <w:br/>
        <w:t xml:space="preserve">                  "MEDICATION_TIMELINE_EVENT | DOCUMENT | CLINICAL_NOTE | USPS_MAIL",</w:t>
        <w:br/>
        <w:t xml:space="preserve">  "sourceRecordId": "string",     // e.g. call_summaries.id, segment id, user_files.id</w:t>
        <w:br/>
        <w:t xml:space="preserve">  "chunkId": "uuid",              // retrieval_index_chunk.id when indexed</w:t>
        <w:br/>
        <w:t xml:space="preserve">  "title": "Call summary — 2026-06-20",</w:t>
        <w:br/>
        <w:t xml:space="preserve">  "excerpt": "Started lisinopril 10mg daily on 2026-03-12...",</w:t>
        <w:br/>
        <w:t xml:space="preserve">  "occurredAt": "2026-03-12T14:00:00Z",</w:t>
        <w:br/>
        <w:t xml:space="preserve">  "deepLink": "/calls/{callId}/summary#item-{itemId}",</w:t>
        <w:br/>
        <w:t xml:space="preserve">  "confidence": 0.92,</w:t>
        <w:br/>
        <w:t xml:space="preserve">  "metadata": {</w:t>
        <w:br/>
        <w:t xml:space="preserve">    "callId": "...",</w:t>
        <w:br/>
        <w:t xml:space="preserve">    "episodeType": "call",</w:t>
        <w:br/>
        <w:t xml:space="preserve">    "itemId": "ci-001",</w:t>
        <w:br/>
        <w:t xml:space="preserve">    "sourceTurnId": "turn-42",</w:t>
        <w:br/>
        <w:t xml:space="preserve">    "speaker": "Dr. Smith",</w:t>
        <w:br/>
        <w:t xml:space="preserve">    "startMs": 125000</w:t>
        <w:br/>
        <w:t xml:space="preserve">  }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recordType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sourceRecordId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deepLink pattern</w:t>
            </w:r>
          </w:p>
        </w:tc>
      </w:tr>
      <w:tr>
        <w:tc>
          <w:tcPr>
            <w:tcW w:type="dxa" w:w="2880"/>
          </w:tcPr>
          <w:p>
            <w:r>
              <w:t>TRANSCRIPT</w:t>
            </w:r>
          </w:p>
        </w:tc>
        <w:tc>
          <w:tcPr>
            <w:tcW w:type="dxa" w:w="2880"/>
          </w:tcPr>
          <w:p>
            <w:r>
              <w:t>call_transcript_segments.id</w:t>
            </w:r>
          </w:p>
        </w:tc>
        <w:tc>
          <w:tcPr>
            <w:tcW w:type="dxa" w:w="2880"/>
          </w:tcPr>
          <w:p>
            <w:r>
              <w:t>/calls/{callId}/transcript?t={startMs}</w:t>
            </w:r>
          </w:p>
        </w:tc>
      </w:tr>
      <w:tr>
        <w:tc>
          <w:tcPr>
            <w:tcW w:type="dxa" w:w="2880"/>
          </w:tcPr>
          <w:p>
            <w:r>
              <w:t>CALL_SUMMARY</w:t>
            </w:r>
          </w:p>
        </w:tc>
        <w:tc>
          <w:tcPr>
            <w:tcW w:type="dxa" w:w="2880"/>
          </w:tcPr>
          <w:p>
            <w:r>
              <w:t>call_summaries.id</w:t>
            </w:r>
          </w:p>
        </w:tc>
        <w:tc>
          <w:tcPr>
            <w:tcW w:type="dxa" w:w="2880"/>
          </w:tcPr>
          <w:p>
            <w:r>
              <w:t>/calls/{callId}/summary</w:t>
            </w:r>
          </w:p>
        </w:tc>
      </w:tr>
      <w:tr>
        <w:tc>
          <w:tcPr>
            <w:tcW w:type="dxa" w:w="2880"/>
          </w:tcPr>
          <w:p>
            <w:r>
              <w:t>VISIT_SUMMARY</w:t>
            </w:r>
          </w:p>
        </w:tc>
        <w:tc>
          <w:tcPr>
            <w:tcW w:type="dxa" w:w="2880"/>
          </w:tcPr>
          <w:p>
            <w:r>
              <w:t>visit_summaries.id</w:t>
            </w:r>
          </w:p>
        </w:tc>
        <w:tc>
          <w:tcPr>
            <w:tcW w:type="dxa" w:w="2880"/>
          </w:tcPr>
          <w:p>
            <w:r>
              <w:t>/visits/{visitId}/summary</w:t>
            </w:r>
          </w:p>
        </w:tc>
      </w:tr>
      <w:tr>
        <w:tc>
          <w:tcPr>
            <w:tcW w:type="dxa" w:w="2880"/>
          </w:tcPr>
          <w:p>
            <w:r>
              <w:t>SUMMARY_ITEM</w:t>
            </w:r>
          </w:p>
        </w:tc>
        <w:tc>
          <w:tcPr>
            <w:tcW w:type="dxa" w:w="2880"/>
          </w:tcPr>
          <w:p>
            <w:r>
              <w:t>{summaryId}:{itemId}</w:t>
            </w:r>
          </w:p>
        </w:tc>
        <w:tc>
          <w:tcPr>
            <w:tcW w:type="dxa" w:w="2880"/>
          </w:tcPr>
          <w:p>
            <w:r>
              <w:t>/calls/{callId}/summary#item-{itemId}</w:t>
            </w:r>
          </w:p>
        </w:tc>
      </w:tr>
      <w:tr>
        <w:tc>
          <w:tcPr>
            <w:tcW w:type="dxa" w:w="2880"/>
          </w:tcPr>
          <w:p>
            <w:r>
              <w:t>MEDICATION_TIMELINE_EVENT</w:t>
            </w:r>
          </w:p>
        </w:tc>
        <w:tc>
          <w:tcPr>
            <w:tcW w:type="dxa" w:w="2880"/>
          </w:tcPr>
          <w:p>
            <w:r>
              <w:t>{summaryId}:{itemId}</w:t>
            </w:r>
          </w:p>
        </w:tc>
        <w:tc>
          <w:tcPr>
            <w:tcW w:type="dxa" w:w="2880"/>
          </w:tcPr>
          <w:p>
            <w:r>
              <w:t>Same as summary item</w:t>
            </w:r>
          </w:p>
        </w:tc>
      </w:tr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user_files.id</w:t>
            </w:r>
          </w:p>
        </w:tc>
        <w:tc>
          <w:tcPr>
            <w:tcW w:type="dxa" w:w="2880"/>
          </w:tcPr>
          <w:p>
            <w:r>
              <w:t>/files/{fileId}</w:t>
            </w:r>
          </w:p>
        </w:tc>
      </w:tr>
      <w:tr>
        <w:tc>
          <w:tcPr>
            <w:tcW w:type="dxa" w:w="2880"/>
          </w:tcPr>
          <w:p>
            <w:r>
              <w:t>CLINICAL_NOTE</w:t>
            </w:r>
          </w:p>
        </w:tc>
        <w:tc>
          <w:tcPr>
            <w:tcW w:type="dxa" w:w="2880"/>
          </w:tcPr>
          <w:p>
            <w:r>
              <w:t>patient_note.id</w:t>
            </w:r>
          </w:p>
        </w:tc>
        <w:tc>
          <w:tcPr>
            <w:tcW w:type="dxa" w:w="2880"/>
          </w:tcPr>
          <w:p>
            <w:r>
              <w:t>/patients/{patientId}/notes/{noteId}</w:t>
            </w:r>
          </w:p>
        </w:tc>
      </w:tr>
      <w:tr>
        <w:tc>
          <w:tcPr>
            <w:tcW w:type="dxa" w:w="2880"/>
          </w:tcPr>
          <w:p>
            <w:r>
              <w:t>USPS_MAIL</w:t>
            </w:r>
          </w:p>
        </w:tc>
        <w:tc>
          <w:tcPr>
            <w:tcW w:type="dxa" w:w="2880"/>
          </w:tcPr>
          <w:p>
            <w:r>
              <w:t>{digestId}:{pieceId}</w:t>
            </w:r>
          </w:p>
        </w:tc>
        <w:tc>
          <w:tcPr>
            <w:tcW w:type="dxa" w:w="2880"/>
          </w:tcPr>
          <w:p>
            <w:r>
              <w:t>/mail/{pieceId}</w:t>
            </w:r>
          </w:p>
        </w:tc>
      </w:tr>
    </w:tbl>
    <w:p>
      <w:pPr>
        <w:pStyle w:val="ListBullet"/>
      </w:pPr>
      <w:r>
        <w:t>Every factual sentence in answer.text must map to ≥1 citation excerpt (validation gate).</w:t>
      </w:r>
    </w:p>
    <w:p>
      <w:pPr>
        <w:pStyle w:val="ListBullet"/>
      </w:pPr>
      <w:r>
        <w:t>Order citations by relevance rank (same order as retrieval merge).</w:t>
      </w:r>
    </w:p>
    <w:p>
      <w:pPr>
        <w:pStyle w:val="ListBullet"/>
      </w:pPr>
      <w:r>
        <w:t>UI: tappable citation opens deepLink; show recordType badge.</w:t>
      </w:r>
    </w:p>
    <w:p>
      <w:pPr>
        <w:pStyle w:val="ListBullet"/>
      </w:pPr>
      <w:r>
        <w:t>Deduplicate by chunkId when multiple sentences cite same source.</w:t>
      </w:r>
    </w:p>
    <w:p>
      <w:pPr>
        <w:pStyle w:val="Heading1"/>
      </w:pPr>
      <w:r>
        <w:t>7. Disclaimer &amp; AI Notice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UI behavior</w:t>
            </w:r>
          </w:p>
        </w:tc>
      </w:tr>
      <w:tr>
        <w:tc>
          <w:tcPr>
            <w:tcW w:type="dxa" w:w="2880"/>
          </w:tcPr>
          <w:p>
            <w:r>
              <w:t>disclaimer.text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Always visible with answer; not collapsible by default (REQ-SC-1)</w:t>
            </w:r>
          </w:p>
        </w:tc>
      </w:tr>
      <w:tr>
        <w:tc>
          <w:tcPr>
            <w:tcW w:type="dxa" w:w="2880"/>
          </w:tcPr>
          <w:p>
            <w:r>
              <w:t>disclaimer.aiNoticeRequired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When true, client must show persistent AI-generated label</w:t>
            </w:r>
          </w:p>
        </w:tc>
      </w:tr>
      <w:tr>
        <w:tc>
          <w:tcPr>
            <w:tcW w:type="dxa" w:w="2880"/>
          </w:tcPr>
          <w:p>
            <w:r>
              <w:t>disclaimer.recordsBasedFraming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When true, headline states answer is from records</w:t>
            </w:r>
          </w:p>
        </w:tc>
      </w:tr>
      <w:tr>
        <w:tc>
          <w:tcPr>
            <w:tcW w:type="dxa" w:w="2880"/>
          </w:tcPr>
          <w:p>
            <w:r>
              <w:t>disclaimer.locale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Select en-US / es-US copy server-side</w:t>
            </w:r>
          </w:p>
        </w:tc>
      </w:tr>
    </w:tbl>
    <w:p>
      <w:r>
        <w:rPr>
          <w:rFonts w:ascii="Consolas" w:hAnsi="Consolas"/>
        </w:rPr>
        <w:t>// English (default)</w:t>
        <w:br/>
        <w:t>"This answer is based on your stored health records and is not medical advice."</w:t>
        <w:br/>
        <w:br/>
        <w:t>// Spanish (SRS NFR)</w:t>
        <w:br/>
        <w:t>"Esta respuesta se basa en sus registros de salud almacenados y no constituye asesoramiento médico."</w:t>
      </w:r>
    </w:p>
    <w:p>
      <w:pPr>
        <w:pStyle w:val="Heading1"/>
      </w:pPr>
      <w:r>
        <w:t>8. Escalation Flags &amp; Tier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escalation.level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answer body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Client action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Delivered</w:t>
            </w:r>
          </w:p>
        </w:tc>
        <w:tc>
          <w:tcPr>
            <w:tcW w:type="dxa" w:w="1728"/>
          </w:tcPr>
          <w:p>
            <w:r>
              <w:t>Show disclaimer only</w:t>
            </w:r>
          </w:p>
        </w:tc>
      </w:tr>
      <w:tr>
        <w:tc>
          <w:tcPr>
            <w:tcW w:type="dxa" w:w="1728"/>
          </w:tcPr>
          <w:p>
            <w:r>
              <w:t>confirm-with-provider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Delivered</w:t>
            </w:r>
          </w:p>
        </w:tc>
        <w:tc>
          <w:tcPr>
            <w:tcW w:type="dxa" w:w="1728"/>
          </w:tcPr>
          <w:p>
            <w:r>
              <w:t>Show escalation.prompt banner + optional CTA</w:t>
            </w:r>
          </w:p>
        </w:tc>
      </w:tr>
      <w:tr>
        <w:tc>
          <w:tcPr>
            <w:tcW w:type="dxa" w:w="1728"/>
          </w:tcPr>
          <w:p>
            <w:r>
              <w:t>contact-emergency-services</w:t>
            </w:r>
          </w:p>
        </w:tc>
        <w:tc>
          <w:tcPr>
            <w:tcW w:type="dxa" w:w="1728"/>
          </w:tcPr>
          <w:p>
            <w:r>
              <w:t>1 or 2</w:t>
            </w:r>
          </w:p>
        </w:tc>
        <w:tc>
          <w:tcPr>
            <w:tcW w:type="dxa" w:w="1728"/>
          </w:tcPr>
          <w:p>
            <w:r>
              <w:t>200/held</w:t>
            </w:r>
          </w:p>
        </w:tc>
        <w:tc>
          <w:tcPr>
            <w:tcW w:type="dxa" w:w="1728"/>
          </w:tcPr>
          <w:p>
            <w:r>
              <w:t>Crisis copy only if Tier 1</w:t>
            </w:r>
          </w:p>
        </w:tc>
        <w:tc>
          <w:tcPr>
            <w:tcW w:type="dxa" w:w="1728"/>
          </w:tcPr>
          <w:p>
            <w:r>
              <w:t>Show emergency UI; may also hold (Tier 2)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held-for-review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200/202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Show message; poll pollUrl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triggerCode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NO_MATCHING_RECORDS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Empty hybrid retrieval</w:t>
            </w:r>
          </w:p>
        </w:tc>
      </w:tr>
      <w:tr>
        <w:tc>
          <w:tcPr>
            <w:tcW w:type="dxa" w:w="2880"/>
          </w:tcPr>
          <w:p>
            <w:r>
              <w:t>GENERAL_MEDICATION_MENTION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SRS Table 8</w:t>
            </w:r>
          </w:p>
        </w:tc>
      </w:tr>
      <w:tr>
        <w:tc>
          <w:tcPr>
            <w:tcW w:type="dxa" w:w="2880"/>
          </w:tcPr>
          <w:p>
            <w:r>
              <w:t>MEDICATION_CHANGE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TC-E-SC-001</w:t>
            </w:r>
          </w:p>
        </w:tc>
      </w:tr>
      <w:tr>
        <w:tc>
          <w:tcPr>
            <w:tcW w:type="dxa" w:w="2880"/>
          </w:tcPr>
          <w:p>
            <w:r>
              <w:t>EMERGENCY_SYMPTOM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SRS Table 8</w:t>
            </w:r>
          </w:p>
        </w:tc>
      </w:tr>
      <w:tr>
        <w:tc>
          <w:tcPr>
            <w:tcW w:type="dxa" w:w="2880"/>
          </w:tcPr>
          <w:p>
            <w:r>
              <w:t>DOSAGE_CALC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SRS Table 8</w:t>
            </w:r>
          </w:p>
        </w:tc>
      </w:tr>
      <w:tr>
        <w:tc>
          <w:tcPr>
            <w:tcW w:type="dxa" w:w="2880"/>
          </w:tcPr>
          <w:p>
            <w:r>
              <w:t>UNSUPPORTED_CLINICAL_CLAIM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Secondary validation</w:t>
            </w:r>
          </w:p>
        </w:tc>
      </w:tr>
    </w:tbl>
    <w:p>
      <w:pPr>
        <w:pStyle w:val="Heading1"/>
      </w:pPr>
      <w:r>
        <w:t>9. Error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deliveryStatus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INVALID_REQUEST</w:t>
            </w:r>
          </w:p>
        </w:tc>
        <w:tc>
          <w:tcPr>
            <w:tcW w:type="dxa" w:w="2160"/>
          </w:tcPr>
          <w:p>
            <w:r>
              <w:t>WITHHELD</w:t>
            </w:r>
          </w:p>
        </w:tc>
        <w:tc>
          <w:tcPr>
            <w:tcW w:type="dxa" w:w="2160"/>
          </w:tcPr>
          <w:p>
            <w:r>
              <w:t>Validation failure (missing query, bad locale)</w:t>
            </w:r>
          </w:p>
        </w:tc>
      </w:tr>
      <w:tr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UNAUTHORIZED</w:t>
            </w:r>
          </w:p>
        </w:tc>
        <w:tc>
          <w:tcPr>
            <w:tcW w:type="dxa" w:w="2160"/>
          </w:tcPr>
          <w:p>
            <w:r>
              <w:t>WITHHELD</w:t>
            </w:r>
          </w:p>
        </w:tc>
        <w:tc>
          <w:tcPr>
            <w:tcW w:type="dxa" w:w="2160"/>
          </w:tcPr>
          <w:p>
            <w:r>
              <w:t>Missing/invalid JWT</w:t>
            </w:r>
          </w:p>
        </w:tc>
      </w:tr>
      <w:tr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FORBIDDEN_SCOPE</w:t>
            </w:r>
          </w:p>
        </w:tc>
        <w:tc>
          <w:tcPr>
            <w:tcW w:type="dxa" w:w="2160"/>
          </w:tcPr>
          <w:p>
            <w:r>
              <w:t>WITHHELD</w:t>
            </w:r>
          </w:p>
        </w:tc>
        <w:tc>
          <w:tcPr>
            <w:tcW w:type="dxa" w:w="2160"/>
          </w:tcPr>
          <w:p>
            <w:r>
              <w:t>Patient not in caller scope / consent denied</w:t>
            </w:r>
          </w:p>
        </w:tc>
      </w:tr>
      <w:tr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SAFETY_VALIDATION_FAILED</w:t>
            </w:r>
          </w:p>
        </w:tc>
        <w:tc>
          <w:tcPr>
            <w:tcW w:type="dxa" w:w="2160"/>
          </w:tcPr>
          <w:p>
            <w:r>
              <w:t>WITHHELD</w:t>
            </w:r>
          </w:p>
        </w:tc>
        <w:tc>
          <w:tcPr>
            <w:tcW w:type="dxa" w:w="2160"/>
          </w:tcPr>
          <w:p>
            <w:r>
              <w:t>Schema or secondary validation failed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429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RATE_LIMITED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WITHHELD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Governance rate limit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503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RETRIEVAL_UNAVAILABLE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WITHHELD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Index/DB unavailable — no ungrounded fallback</w:t>
            </w:r>
          </w:p>
        </w:tc>
      </w:tr>
    </w:tbl>
    <w:p>
      <w:r>
        <w:rPr>
          <w:rFonts w:ascii="Consolas" w:hAnsi="Consolas"/>
        </w:rPr>
        <w:t>{</w:t>
        <w:br/>
        <w:t xml:space="preserve">  "success": false,</w:t>
        <w:br/>
        <w:t xml:space="preserve">  "requestId": "...",</w:t>
        <w:br/>
        <w:t xml:space="preserve">  "auditId": "...",</w:t>
        <w:br/>
        <w:t xml:space="preserve">  "deliveryStatus": "WITHHELD",</w:t>
        <w:br/>
        <w:t xml:space="preserve">  "error": {</w:t>
        <w:br/>
        <w:t xml:space="preserve">    "code": "SAFETY_VALIDATION_FAILED",</w:t>
        <w:br/>
        <w:t xml:space="preserve">    "message": "We could not verify this answer against your records.",</w:t>
        <w:br/>
        <w:t xml:space="preserve">    "details": []</w:t>
        <w:br/>
        <w:t xml:space="preserve">  }</w:t>
        <w:br/>
        <w:t>}</w:t>
      </w:r>
    </w:p>
    <w:p>
      <w:pPr>
        <w:pStyle w:val="Heading1"/>
      </w:pPr>
      <w:r>
        <w:t>10. Server Processing Flow</w:t>
      </w:r>
    </w:p>
    <w:p>
      <w:r>
        <w:rPr>
          <w:rFonts w:ascii="Consolas" w:hAnsi="Consolas"/>
        </w:rPr>
        <w:t>POST /api/ai/ask</w:t>
        <w:br/>
        <w:t xml:space="preserve">  1. Authenticate JWT → resolve User + Role</w:t>
        <w:br/>
        <w:t xml:space="preserve">  2. Validate request body</w:t>
        <w:br/>
        <w:t xml:space="preserve">  3. RetrievalScopeService.assertCanAsk(caller, patientId, sourceTypes)</w:t>
        <w:br/>
        <w:t xml:space="preserve">  4. HybridRetrievalService.retrieve(query, scope) → chunks[]</w:t>
        <w:br/>
        <w:t xml:space="preserve">  5. IF chunks empty → build NO_RECORDS response (§5.2)</w:t>
        <w:br/>
        <w:t xml:space="preserve">  6. AiAskService.assemblePrompt(query, chunks) → Bedrock via LlmRouter</w:t>
        <w:br/>
        <w:t xml:space="preserve">  7. Parse structured LLM output { answerText, citationRefs[] }</w:t>
        <w:br/>
        <w:t xml:space="preserve">  8. Map citationRefs → AiCitation[] from chunk metadata</w:t>
        <w:br/>
        <w:t xml:space="preserve">  9. SafetyValidationService.validate(answer, citations, query)</w:t>
        <w:br/>
        <w:t xml:space="preserve"> 10. TierClassifier.assignTier → Tier 1 or 2</w:t>
        <w:br/>
        <w:t xml:space="preserve"> 11. IF Tier 2 → persist held_item; return §5.3 (no answer to patient)</w:t>
        <w:br/>
        <w:t xml:space="preserve"> 12. Attach disclaimer + escalation for Tier 1</w:t>
        <w:br/>
        <w:t xml:space="preserve"> 13. AuditService.writeImmutable(auditId, …)</w:t>
        <w:br/>
        <w:t xml:space="preserve"> 14. Return §5.1</w:t>
      </w:r>
    </w:p>
    <w:p>
      <w:pPr>
        <w:pStyle w:val="Heading1"/>
      </w:pPr>
      <w:r>
        <w:t>11. Proposed Java DTOs (Backend)</w:t>
      </w:r>
    </w:p>
    <w:p>
      <w:r>
        <w:rPr>
          <w:rFonts w:ascii="Consolas" w:hAnsi="Consolas"/>
        </w:rPr>
        <w:t>// com.careconnect.dto.ai.AiAskRequest</w:t>
        <w:br/>
        <w:t>record AiAskRequest(</w:t>
        <w:br/>
        <w:t xml:space="preserve">    @NotBlank @Size(max=2000) String query,</w:t>
        <w:br/>
        <w:t xml:space="preserve">    @NotNull Long patientId,</w:t>
        <w:br/>
        <w:t xml:space="preserve">    UUID sessionId,</w:t>
        <w:br/>
        <w:t xml:space="preserve">    UUID conversationId,</w:t>
        <w:br/>
        <w:t xml:space="preserve">    InputModality inputModality,</w:t>
        <w:br/>
        <w:t xml:space="preserve">    String locale,</w:t>
        <w:br/>
        <w:t xml:space="preserve">    List&lt;RetrievalRecordType&gt; sourceTypes,</w:t>
        <w:br/>
        <w:t xml:space="preserve">    EpisodeTypeFilter episodeType,</w:t>
        <w:br/>
        <w:t xml:space="preserve">    String clientRequestId,</w:t>
        <w:br/>
        <w:t xml:space="preserve">    boolean includeDebugRetrieval</w:t>
        <w:br/>
        <w:t>) {}</w:t>
        <w:br/>
        <w:br/>
        <w:t>// com.careconnect.dto.ai.AiAskResponse</w:t>
        <w:br/>
        <w:t>record AiAskResponse(</w:t>
        <w:br/>
        <w:t xml:space="preserve">    boolean success,</w:t>
        <w:br/>
        <w:t xml:space="preserve">    UUID requestId,</w:t>
        <w:br/>
        <w:t xml:space="preserve">    UUID auditId,</w:t>
        <w:br/>
        <w:t xml:space="preserve">    UUID sessionId,</w:t>
        <w:br/>
        <w:t xml:space="preserve">    Instant timestamp,</w:t>
        <w:br/>
        <w:t xml:space="preserve">    DeliveryStatus deliveryStatus,</w:t>
        <w:br/>
        <w:t xml:space="preserve">    int tier,</w:t>
        <w:br/>
        <w:t xml:space="preserve">    boolean held,</w:t>
        <w:br/>
        <w:t xml:space="preserve">    UUID heldItemId,</w:t>
        <w:br/>
        <w:t xml:space="preserve">    AiAnswerBlock answer,</w:t>
        <w:br/>
        <w:t xml:space="preserve">    List&lt;AiCitation&gt; citations,</w:t>
        <w:br/>
        <w:t xml:space="preserve">    AiDisclaimer disclaimer,</w:t>
        <w:br/>
        <w:t xml:space="preserve">    AiEscalation escalation,</w:t>
        <w:br/>
        <w:t xml:space="preserve">    AiConfirmationHint confirmation,</w:t>
        <w:br/>
        <w:t xml:space="preserve">    AiRetrievalMeta retrievalMeta,</w:t>
        <w:br/>
        <w:t xml:space="preserve">    String message,</w:t>
        <w:br/>
        <w:t xml:space="preserve">    String pollUrl,</w:t>
        <w:br/>
        <w:t xml:space="preserve">    AiErrorBlock error</w:t>
        <w:br/>
        <w:t>) {}</w:t>
      </w:r>
    </w:p>
    <w:p>
      <w:r>
        <w:rPr>
          <w:highlight w:val="yellow"/>
        </w:rPr>
        <w:t>Do not extend legacy ChatRequest/ChatResponse — they lack citations, tier, and disclaimer structures and are tied to conversation persistence.</w:t>
      </w:r>
    </w:p>
    <w:p>
      <w:pPr>
        <w:pStyle w:val="Heading1"/>
      </w:pPr>
      <w:r>
        <w:t>12. Comparison: Legacy vs Ask AI Gateway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POST /v1/api/ai-chat/chat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POST /v1/api/ai/ask (designed)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Multi-turn chat persistence</w:t>
            </w:r>
          </w:p>
        </w:tc>
        <w:tc>
          <w:tcPr>
            <w:tcW w:type="dxa" w:w="2880"/>
          </w:tcPr>
          <w:p>
            <w:r>
              <w:t>Records-grounded Q&amp;A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Retrieval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None (raw Bedrock)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Hybrid FTS + pgvector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citations[]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disclaimer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Required object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escalation / tier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HITL hold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Missing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heldItemId + pollUrl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patientId in body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Yes + userId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patientId only; user from JWT</w:t>
            </w:r>
          </w:p>
        </w:tc>
      </w:tr>
      <w:tr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AIChatController</w:t>
            </w:r>
          </w:p>
        </w:tc>
        <w:tc>
          <w:tcPr>
            <w:tcW w:type="dxa" w:w="2880"/>
          </w:tcPr>
          <w:p>
            <w:r>
              <w:t>AiAskController (new)</w:t>
            </w:r>
          </w:p>
        </w:tc>
      </w:tr>
    </w:tbl>
    <w:p>
      <w:pPr>
        <w:pStyle w:val="Heading1"/>
      </w:pPr>
      <w:r>
        <w:t>13. Client (Flutter) Integration Notes</w:t>
      </w:r>
    </w:p>
    <w:p>
      <w:pPr>
        <w:pStyle w:val="ListBullet"/>
      </w:pPr>
      <w:r>
        <w:t>New AiAskService calling POST /v1/api/ai/ask — separate from ai_chat_service.dart.</w:t>
      </w:r>
    </w:p>
    <w:p>
      <w:pPr>
        <w:pStyle w:val="ListBullet"/>
      </w:pPr>
      <w:r>
        <w:t>Render disclaimer.aiNoticeRequired as persistent banner (SRS Ask AI screen mock).</w:t>
      </w:r>
    </w:p>
    <w:p>
      <w:pPr>
        <w:pStyle w:val="ListBullet"/>
      </w:pPr>
      <w:r>
        <w:t>Map citations to tappable chips → deepLink navigation.</w:t>
      </w:r>
    </w:p>
    <w:p>
      <w:pPr>
        <w:pStyle w:val="ListBullet"/>
      </w:pPr>
      <w:r>
        <w:t>When held=true, show message and poll pollUrl every 5s until DELIVERED or REJECTED.</w:t>
      </w:r>
    </w:p>
    <w:p>
      <w:pPr>
        <w:pStyle w:val="ListBullet"/>
      </w:pPr>
      <w:r>
        <w:t>When escalation.level=confirm-with-provider, show non-blocking banner with CTA.</w:t>
      </w:r>
    </w:p>
    <w:p>
      <w:pPr>
        <w:pStyle w:val="ListBullet"/>
      </w:pPr>
      <w:r>
        <w:t>Voice: set inputModality=VOICE after speech_to_text; same response handling.</w:t>
      </w:r>
    </w:p>
    <w:p>
      <w:pPr>
        <w:pStyle w:val="Heading1"/>
      </w:pPr>
      <w:r>
        <w:t>14. Test Plan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Assert on contract</w:t>
            </w:r>
          </w:p>
        </w:tc>
      </w:tr>
      <w:tr>
        <w:tc>
          <w:tcPr>
            <w:tcW w:type="dxa" w:w="4320"/>
          </w:tcPr>
          <w:p>
            <w:r>
              <w:t>TC-E-AI-001</w:t>
            </w:r>
          </w:p>
        </w:tc>
        <w:tc>
          <w:tcPr>
            <w:tcW w:type="dxa" w:w="4320"/>
          </w:tcPr>
          <w:p>
            <w:r>
              <w:t>200 + citations[] non-empty for matched records</w:t>
            </w:r>
          </w:p>
        </w:tc>
      </w:tr>
      <w:tr>
        <w:tc>
          <w:tcPr>
            <w:tcW w:type="dxa" w:w="4320"/>
          </w:tcPr>
          <w:p>
            <w:r>
              <w:t>TC-E-AI-002</w:t>
            </w:r>
          </w:p>
        </w:tc>
        <w:tc>
          <w:tcPr>
            <w:tcW w:type="dxa" w:w="4320"/>
          </w:tcPr>
          <w:p>
            <w:r>
              <w:t>Every citation has recordType, excerpt, sourceRecordId</w:t>
            </w:r>
          </w:p>
        </w:tc>
      </w:tr>
      <w:tr>
        <w:tc>
          <w:tcPr>
            <w:tcW w:type="dxa" w:w="4320"/>
          </w:tcPr>
          <w:p>
            <w:r>
              <w:t>TC-E-AI-003</w:t>
            </w:r>
          </w:p>
        </w:tc>
        <w:tc>
          <w:tcPr>
            <w:tcW w:type="dxa" w:w="4320"/>
          </w:tcPr>
          <w:p>
            <w:r>
              <w:t>disclaimer.text present; aiNoticeRequired=true</w:t>
            </w:r>
          </w:p>
        </w:tc>
      </w:tr>
      <w:tr>
        <w:tc>
          <w:tcPr>
            <w:tcW w:type="dxa" w:w="4320"/>
          </w:tcPr>
          <w:p>
            <w:r>
              <w:t>TC-E-SC-001</w:t>
            </w:r>
          </w:p>
        </w:tc>
        <w:tc>
          <w:tcPr>
            <w:tcW w:type="dxa" w:w="4320"/>
          </w:tcPr>
          <w:p>
            <w:r>
              <w:t>Tier 2: held=true, answer=null, heldItemId set</w:t>
            </w:r>
          </w:p>
        </w:tc>
      </w:tr>
      <w:tr>
        <w:tc>
          <w:tcPr>
            <w:tcW w:type="dxa" w:w="4320"/>
          </w:tcPr>
          <w:p>
            <w:r>
              <w:t>TC-SCC-03</w:t>
            </w:r>
          </w:p>
        </w:tc>
        <w:tc>
          <w:tcPr>
            <w:tcW w:type="dxa" w:w="4320"/>
          </w:tcPr>
          <w:p>
            <w:r>
              <w:t>triggerCodes populated; deliveryStatus=HELD</w:t>
            </w:r>
          </w:p>
        </w:tc>
      </w:tr>
      <w:tr>
        <w:tc>
          <w:tcPr>
            <w:tcW w:type="dxa" w:w="4320"/>
          </w:tcPr>
          <w:p>
            <w:r>
              <w:t>TC-E-AI-011</w:t>
            </w:r>
          </w:p>
        </w:tc>
        <w:tc>
          <w:tcPr>
            <w:tcW w:type="dxa" w:w="4320"/>
          </w:tcPr>
          <w:p>
            <w:r>
              <w:t>Medication timeline answer cites MEDICATION_TIMELINE_EVENT types</w:t>
            </w:r>
          </w:p>
        </w:tc>
      </w:tr>
      <w:tr>
        <w:tc>
          <w:tcPr>
            <w:tcW w:type="dxa" w:w="4320"/>
          </w:tcPr>
          <w:p>
            <w:r>
              <w:t>No-records path</w:t>
            </w:r>
          </w:p>
        </w:tc>
        <w:tc>
          <w:tcPr>
            <w:tcW w:type="dxa" w:w="4320"/>
          </w:tcPr>
          <w:p>
            <w:r>
              <w:t>deliveryStatus=NO_RECORDS; citations=[]; no clinical advice</w:t>
            </w:r>
          </w:p>
        </w:tc>
      </w:tr>
    </w:tbl>
    <w:p>
      <w:pPr>
        <w:pStyle w:val="Heading1"/>
      </w:pPr>
      <w:r>
        <w:t>15. Related Documents &amp; References</w:t>
      </w:r>
    </w:p>
    <w:p>
      <w:pPr>
        <w:pStyle w:val="ListBullet"/>
      </w:pPr>
      <w:r>
        <w:t>docs/HITL_Tier1_Tier2_Escalation_and_Hold_Release_Workflow.docx</w:t>
      </w:r>
    </w:p>
    <w:p>
      <w:pPr>
        <w:pStyle w:val="ListBullet"/>
      </w:pPr>
      <w:r>
        <w:t>docs/Hybrid_Retrieval_Scope_PostgreSQL_FullText_pgvector.docx</w:t>
      </w:r>
    </w:p>
    <w:p>
      <w:pPr>
        <w:pStyle w:val="ListBullet"/>
      </w:pPr>
      <w:r>
        <w:t>docs/RBAC_Scoped_Retrieval_Source_Types.docx</w:t>
      </w:r>
    </w:p>
    <w:p>
      <w:pPr>
        <w:pStyle w:val="ListBullet"/>
      </w:pPr>
      <w:r>
        <w:t>docs/pgvector_Embedding_Strategy_Summaries_Mail_Documents.docx</w:t>
      </w:r>
    </w:p>
    <w:p>
      <w:pPr>
        <w:pStyle w:val="ListBullet"/>
      </w:pPr>
      <w:r>
        <w:t>docs/Team_E_Implementation_Task_Backlog.docx (task 5.3)</w:t>
      </w:r>
    </w:p>
    <w:p>
      <w:pPr>
        <w:pStyle w:val="ListBullet"/>
      </w:pPr>
      <w:r>
        <w:t>backend/core/src/main/java/com/careconnect/dto/ChatRequest.java (legacy — do not reuse)</w:t>
      </w:r>
    </w:p>
    <w:p>
      <w:pPr>
        <w:pStyle w:val="ListBullet"/>
      </w:pPr>
      <w:r>
        <w:t>backend/core/src/main/java/com/careconnect/controller/AIChatController.java</w:t>
      </w:r>
    </w:p>
    <w:p>
      <w:pPr>
        <w:pStyle w:val="Heading1"/>
      </w:pPr>
      <w:r>
        <w:t>16. Conclusion</w:t>
      </w:r>
    </w:p>
    <w:p>
      <w:r>
        <w:rPr>
          <w:highlight w:val="yellow"/>
        </w:rPr>
        <w:t>POST /api/ai/ask is the Team E gateway contract: a structured JSON API that always returns delivery status, mandatory disclaimer metadata, citation provenance, and escalation/tier signals. Tier 2 responses intentionally omit the answer body until HITL release. Implementation should use new DTOs and AiAskController rather than extending the legacy chat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