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HMAC-signed Gmail OAuth — feature/hmac-signed-oauth-state → team-ae-develop</w:t>
      </w:r>
    </w:p>
    <w:p>
      <w:r>
        <w:t>Review date: 2026-07-08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feature/hmac-signed-oauth-state-structured-connection-status-gmail-disconnect-flow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21 files changed (+1,908 / −540 lines)</w:t>
            </w:r>
          </w:p>
        </w:tc>
      </w:tr>
      <w:tr>
        <w:tc>
          <w:tcPr>
            <w:tcW w:type="dxa" w:w="4320"/>
          </w:tcPr>
          <w:p>
            <w:r>
              <w:t>Commits (feature)</w:t>
            </w:r>
          </w:p>
        </w:tc>
        <w:tc>
          <w:tcPr>
            <w:tcW w:type="dxa" w:w="4320"/>
          </w:tcPr>
          <w:p>
            <w:r>
              <w:t>6 commits (excludes merged CODEOWNERS PR #161)</w:t>
            </w:r>
          </w:p>
        </w:tc>
      </w:tr>
      <w:tr>
        <w:tc>
          <w:tcPr>
            <w:tcW w:type="dxa" w:w="4320"/>
          </w:tcPr>
          <w:p>
            <w:r>
              <w:t>Related PR</w:t>
            </w:r>
          </w:p>
        </w:tc>
        <w:tc>
          <w:tcPr>
            <w:tcW w:type="dxa" w:w="4320"/>
          </w:tcPr>
          <w:p>
            <w:r>
              <w:t>PR #235 — HMAC-signed OAuth state, structured connection status, Gmail disconnect</w:t>
            </w:r>
          </w:p>
        </w:tc>
      </w:tr>
    </w:tbl>
    <w:p>
      <w:pPr>
        <w:pStyle w:val="Heading1"/>
      </w:pPr>
      <w:r>
        <w:t>1. Change Summary</w:t>
      </w:r>
    </w:p>
    <w:p>
      <w:r>
        <w:t>This PR hardens the Gmail OAuth flow used by the USPS Informed Delivery mail agent. It replaces unsigned OAuth state, unauthenticated browser start links, and boolean connection checks with a signed two-step OAuth model, structured status DTOs, token refresh/revoke handling, and a patient-scoped credential API.</w:t>
      </w:r>
    </w:p>
    <w:p>
      <w:pPr>
        <w:pStyle w:val="Heading2"/>
      </w:pPr>
      <w:r>
        <w:t>Primary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What changed</w:t>
            </w:r>
          </w:p>
        </w:tc>
      </w:tr>
      <w:tr>
        <w:tc>
          <w:tcPr>
            <w:tcW w:type="dxa" w:w="4320"/>
          </w:tcPr>
          <w:p>
            <w:r>
              <w:t>OAuth CSRF protection</w:t>
            </w:r>
          </w:p>
        </w:tc>
        <w:tc>
          <w:tcPr>
            <w:tcW w:type="dxa" w:w="4320"/>
          </w:tcPr>
          <w:p>
            <w:r>
              <w:t>OAuthStateSigner — HMAC-SHA256 signed state (600s TTL) and short-lived start tokens (120s TTL)</w:t>
            </w:r>
          </w:p>
        </w:tc>
      </w:tr>
      <w:tr>
        <w:tc>
          <w:tcPr>
            <w:tcW w:type="dxa" w:w="4320"/>
          </w:tcPr>
          <w:p>
            <w:r>
              <w:t>Two-step browser flow</w:t>
            </w:r>
          </w:p>
        </w:tc>
        <w:tc>
          <w:tcPr>
            <w:tcW w:type="dxa" w:w="4320"/>
          </w:tcPr>
          <w:p>
            <w:r>
              <w:t>JWT GET /v1/api/email-credentials/gmail/connect-url → startToken → public GET /oauth/google/start</w:t>
            </w:r>
          </w:p>
        </w:tc>
      </w:tr>
      <w:tr>
        <w:tc>
          <w:tcPr>
            <w:tcW w:type="dxa" w:w="4320"/>
          </w:tcPr>
          <w:p>
            <w:r>
              <w:t>Redirect safety</w:t>
            </w:r>
          </w:p>
        </w:tc>
        <w:tc>
          <w:tcPr>
            <w:tcW w:type="dxa" w:w="4320"/>
          </w:tcPr>
          <w:p>
            <w:r>
              <w:t>OAuthRedirectValidator whitelists returnUrl hosts (localhost + configured frontend origins)</w:t>
            </w:r>
          </w:p>
        </w:tc>
      </w:tr>
      <w:tr>
        <w:tc>
          <w:tcPr>
            <w:tcW w:type="dxa" w:w="4320"/>
          </w:tcPr>
          <w:p>
            <w:r>
              <w:t>Credential API</w:t>
            </w:r>
          </w:p>
        </w:tc>
        <w:tc>
          <w:tcPr>
            <w:tcW w:type="dxa" w:w="4320"/>
          </w:tcPr>
          <w:p>
            <w:r>
              <w:t>EmailCredentialController + EmailCredentialService: status, connect-url, disconnect</w:t>
            </w:r>
          </w:p>
        </w:tc>
      </w:tr>
      <w:tr>
        <w:tc>
          <w:tcPr>
            <w:tcW w:type="dxa" w:w="4320"/>
          </w:tcPr>
          <w:p>
            <w:r>
              <w:t>Structured status</w:t>
            </w:r>
          </w:p>
        </w:tc>
        <w:tc>
          <w:tcPr>
            <w:tcW w:type="dxa" w:w="4320"/>
          </w:tcPr>
          <w:p>
            <w:r>
              <w:t>EmailConnectionStatus record: CONNECTED, NOT_CONNECTED, NEEDS_RECONNECT with messages</w:t>
            </w:r>
          </w:p>
        </w:tc>
      </w:tr>
      <w:tr>
        <w:tc>
          <w:tcPr>
            <w:tcW w:type="dxa" w:w="4320"/>
          </w:tcPr>
          <w:p>
            <w:r>
              <w:t>Token lifecycle</w:t>
            </w:r>
          </w:p>
        </w:tc>
        <w:tc>
          <w:tcPr>
            <w:tcW w:type="dxa" w:w="4320"/>
          </w:tcPr>
          <w:p>
            <w:r>
              <w:t>GoogleOAuthService: ensureFreshToken(), revokeIfPossible(), invalidateCredential()</w:t>
            </w:r>
          </w:p>
        </w:tc>
      </w:tr>
      <w:tr>
        <w:tc>
          <w:tcPr>
            <w:tcW w:type="dxa" w:w="4320"/>
          </w:tcPr>
          <w:p>
            <w:r>
              <w:t>Digest integration</w:t>
            </w:r>
          </w:p>
        </w:tc>
        <w:tc>
          <w:tcPr>
            <w:tcW w:type="dxa" w:w="4320"/>
          </w:tcPr>
          <w:p>
            <w:r>
              <w:t>USPSDigestService calls ensureFreshToken before Gmail fetch</w:t>
            </w:r>
          </w:p>
        </w:tc>
      </w:tr>
      <w:tr>
        <w:tc>
          <w:tcPr>
            <w:tcW w:type="dxa" w:w="4320"/>
          </w:tcPr>
          <w:p>
            <w:r>
              <w:t>Security config</w:t>
            </w:r>
          </w:p>
        </w:tc>
        <w:tc>
          <w:tcPr>
            <w:tcW w:type="dxa" w:w="4320"/>
          </w:tcPr>
          <w:p>
            <w:r>
              <w:t>Explicit /v1/api/email-credentials/** matcher before catch-all rules</w:t>
            </w:r>
          </w:p>
        </w:tc>
      </w:tr>
      <w:tr>
        <w:tc>
          <w:tcPr>
            <w:tcW w:type="dxa" w:w="4320"/>
          </w:tcPr>
          <w:p>
            <w:r>
              <w:t>Frontend (partial)</w:t>
            </w:r>
          </w:p>
        </w:tc>
        <w:tc>
          <w:tcPr>
            <w:tcW w:type="dxa" w:w="4320"/>
          </w:tcPr>
          <w:p>
            <w:r>
              <w:t>Gmail connect/disconnect/status uses AuthTokenManager + /v1/api/email-credentials/*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EmailOAuthFlowE2ETest (723 lines), unit tests for signer/validator/controllers</w:t>
            </w:r>
          </w:p>
        </w:tc>
      </w:tr>
    </w:tbl>
    <w:p>
      <w:pPr>
        <w:pStyle w:val="Heading2"/>
      </w:pPr>
      <w:r>
        <w:t>OAuth lifecycle (after PR)</w:t>
      </w:r>
    </w:p>
    <w:p>
      <w:pPr>
        <w:pStyle w:val="ListBullet"/>
      </w:pPr>
      <w:r>
        <w:t>Authenticated client calls GET /v1/api/email-credentials/gmail/connect-url?patientEmail=...&amp;returnUrl=...</w:t>
      </w:r>
    </w:p>
    <w:p>
      <w:pPr>
        <w:pStyle w:val="ListBullet"/>
      </w:pPr>
      <w:r>
        <w:t>EmailCredentialService validates requirePatientAccess, signs 120s startToken bound to patient user id</w:t>
      </w:r>
    </w:p>
    <w:p>
      <w:pPr>
        <w:pStyle w:val="ListBullet"/>
      </w:pPr>
      <w:r>
        <w:t>Browser opens GET /oauth/google/start?startToken=... (public, token-bound)</w:t>
      </w:r>
    </w:p>
    <w:p>
      <w:pPr>
        <w:pStyle w:val="ListBullet"/>
      </w:pPr>
      <w:r>
        <w:t>Backend re-signs full OAuth state and redirects to Google</w:t>
      </w:r>
    </w:p>
    <w:p>
      <w:pPr>
        <w:pStyle w:val="ListBullet"/>
      </w:pPr>
      <w:r>
        <w:t>Google callback hits GET /oauth/google/callback; state verified; tokens exchanged and stored</w:t>
      </w:r>
    </w:p>
    <w:p>
      <w:pPr>
        <w:pStyle w:val="ListBullet"/>
      </w:pPr>
      <w:r>
        <w:t>User redirected to returnUrl or default /usps-test; failures append oauthError query param</w:t>
      </w:r>
    </w:p>
    <w:p>
      <w:pPr>
        <w:pStyle w:val="ListBullet"/>
      </w:pPr>
      <w:r>
        <w:t>Client polls GET /v1/api/email-credentials/status for structured connection state</w:t>
      </w:r>
    </w:p>
    <w:p>
      <w:pPr>
        <w:pStyle w:val="ListBullet"/>
      </w:pPr>
      <w:r>
        <w:t>DELETE /v1/api/email-credentials/gmail revokes and removes stored credential</w:t>
      </w:r>
    </w:p>
    <w:p>
      <w:pPr>
        <w:pStyle w:val="Heading2"/>
      </w:pPr>
      <w:r>
        <w:t>Out of scope / tangential</w:t>
      </w:r>
    </w:p>
    <w:p>
      <w:pPr>
        <w:pStyle w:val="ListBullet"/>
      </w:pPr>
      <w:r>
        <w:t>CODEOWNERS update (merged from PR #161) — not part of OAuth feature logic</w:t>
      </w:r>
    </w:p>
    <w:p>
      <w:pPr>
        <w:pStyle w:val="ListBullet"/>
      </w:pPr>
      <w:r>
        <w:t>USPS digest/search/clear-cache frontend paths largely unchanged in this branch</w:t>
      </w:r>
    </w:p>
    <w:p>
      <w:pPr>
        <w:pStyle w:val="ListBullet"/>
      </w:pPr>
      <w:r>
        <w:t>No changes to UspsDigestController or USPSController patient auth in this diff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Critical</w:t>
      </w:r>
    </w:p>
    <w:p>
      <w:pPr>
        <w:pStyle w:val="Heading3"/>
      </w:pPr>
      <w:r>
        <w:t>C1 — @RequirePermission(VIEW_ASSIGNED_PATIENTS) blocks patient self-service</w:t>
      </w:r>
    </w:p>
    <w:p>
      <w:r>
        <w:t>EmailCredentialController gates all endpoints with VIEW_ASSIGNED_PATIENTS. Patients only have VIEW_HEALTH_DATA per RolePermissionService. A patient connecting their own Gmail for USPS will receive 403 from PermissionAspect before requirePatientAccess runs.</w:t>
      </w:r>
    </w:p>
    <w:p>
      <w:r>
        <w:rPr>
          <w:highlight w:val="yellow"/>
        </w:rPr>
        <w:t>E2E tests only exercise ADMIN role — patientUser fixture is created but never tested.</w:t>
      </w:r>
    </w:p>
    <w:p>
      <w:pPr>
        <w:pStyle w:val="Heading3"/>
      </w:pPr>
      <w:r>
        <w:t>C2 — Frontend OAuth hardening is incomplete (digest/search/cache paths)</w:t>
      </w:r>
    </w:p>
    <w:p>
      <w:r>
        <w:rPr>
          <w:b/>
        </w:rPr>
        <w:t>Gmail connect/disconnect/status were updated, but these methods were not:</w:t>
      </w:r>
    </w:p>
    <w:p>
      <w:pPr>
        <w:pStyle w:val="ListBullet"/>
      </w:pPr>
      <w:r>
        <w:rPr>
          <w:highlight w:val="yellow"/>
        </w:rPr>
        <w:t>_fetchDigest — still uses unauthenticated Dio(), demo-user fallback, /api/usps/latest?userId=</w:t>
      </w:r>
    </w:p>
    <w:p>
      <w:pPr>
        <w:pStyle w:val="ListBullet"/>
      </w:pPr>
      <w:r>
        <w:rPr>
          <w:highlight w:val="yellow"/>
        </w:rPr>
        <w:t>_searchMail — still uses unauthenticated Dio(), demo-user fallback, /api/usps/search?userId=</w:t>
      </w:r>
    </w:p>
    <w:p>
      <w:pPr>
        <w:pStyle w:val="ListBullet"/>
      </w:pPr>
      <w:r>
        <w:rPr>
          <w:highlight w:val="yellow"/>
        </w:rPr>
        <w:t>_clearCache — still uses unauthenticated Dio(), demo-user fallback, /api/usps/clear-cache?userId=</w:t>
      </w:r>
    </w:p>
    <w:p>
      <w:r>
        <w:t>Impact: Users can connect Gmail via hardened API but still fetch USPS data through legacy unauthenticated paths — undermining the security model this PR introduces.</w:t>
      </w:r>
    </w:p>
    <w:p>
      <w:pPr>
        <w:pStyle w:val="Heading2"/>
      </w:pPr>
      <w:r>
        <w:t>High</w:t>
      </w:r>
    </w:p>
    <w:p>
      <w:pPr>
        <w:pStyle w:val="Heading3"/>
      </w:pPr>
      <w:r>
        <w:t>H1 — GoogleOAuthService.exchange always inserts a new EmailCredential row</w:t>
      </w:r>
    </w:p>
    <w:p>
      <w:r>
        <w:t>exchange() always credRepo.save(new EmailCredential()) without upserting or deleting the prior row. Reconnect flows can accumulate multiple GMAIL rows per user; findFirstByUserIdAndProviderOrderByIdDesc returns latest only — orphaned rows remain.</w:t>
      </w:r>
    </w:p>
    <w:p>
      <w:pPr>
        <w:pStyle w:val="Heading3"/>
      </w:pPr>
      <w:r>
        <w:t>H2 — OAuth error messages exposed in browser redirect URL</w:t>
      </w:r>
    </w:p>
    <w:p>
      <w:r>
        <w:t>buildOAuthErrorRedirect URL-encodes e.getMessage() into oauthError query param. Internal errors (token exchange, DB, crypto) appear in browser history and referrer logs. E2E test callback_whenTokenExchangeFails explicitly expects token+exchange+failed in URL.</w:t>
      </w:r>
    </w:p>
    <w:p>
      <w:r>
        <w:rPr>
          <w:rFonts w:ascii="Consolas" w:hAnsi="Consolas"/>
          <w:sz w:val="18"/>
        </w:rPr>
        <w:t>return base + separator + OAUTH_ERROR_PARAM + "=" + encodedMessage;</w:t>
      </w:r>
    </w:p>
    <w:p>
      <w:pPr>
        <w:pStyle w:val="Heading3"/>
      </w:pPr>
      <w:r>
        <w:t>H3 — Start token replay within TTL</w:t>
      </w:r>
    </w:p>
    <w:p>
      <w:r>
        <w:t>Start tokens (120s) are cryptographically verified but not single-use. A captured startToken can re-initiate OAuth until expiry. Mitigated by short TTL but not equivalent to nonce consumption.</w:t>
      </w:r>
    </w:p>
    <w:p>
      <w:pPr>
        <w:pStyle w:val="Heading2"/>
      </w:pPr>
      <w:r>
        <w:t>Medium</w:t>
      </w:r>
    </w:p>
    <w:p>
      <w:pPr>
        <w:pStyle w:val="ListBullet"/>
      </w:pPr>
      <w:r>
        <w:t>demo-user fallback retained in EmailCredentialService.resolvePatientUser — inconsistent with hardened auth intent</w:t>
      </w:r>
    </w:p>
    <w:p>
      <w:pPr>
        <w:pStyle w:val="ListBullet"/>
      </w:pPr>
      <w:r>
        <w:t>System.out.println / System.err.println in GoogleOAuthService.exchange — noisy, partial clientId logged in production</w:t>
      </w:r>
    </w:p>
    <w:p>
      <w:pPr>
        <w:pStyle w:val="ListBullet"/>
      </w:pPr>
      <w:r>
        <w:t>E2E test mocks EmailCredentialRepository — status/disconnect flows don't hit real DB persistence</w:t>
      </w:r>
    </w:p>
    <w:p>
      <w:pPr>
        <w:pStyle w:val="ListBullet"/>
      </w:pPr>
      <w:r>
        <w:t>ensureFreshToken concurrent refresh race — two parallel digest requests could both refresh</w:t>
      </w:r>
    </w:p>
    <w:p>
      <w:pPr>
        <w:pStyle w:val="ListBullet"/>
      </w:pPr>
      <w:r>
        <w:t>OAuth redirect_uri double-encoding via UriUtils.encode + build(true) — verify against Google OAuth spec</w:t>
      </w:r>
    </w:p>
    <w:p>
      <w:pPr>
        <w:pStyle w:val="ListBullet"/>
      </w:pPr>
      <w:r>
        <w:t>Patient identifier resolution duplicated in EmailCredentialService (no shared UspsPatientResolver in this branch)</w:t>
      </w:r>
    </w:p>
    <w:p>
      <w:pPr>
        <w:pStyle w:val="Heading2"/>
      </w:pPr>
      <w:r>
        <w:t>Low</w:t>
      </w:r>
    </w:p>
    <w:p>
      <w:pPr>
        <w:pStyle w:val="ListBullet"/>
      </w:pPr>
      <w:r>
        <w:t>invalidateCredential sets expiresAt to Instant.EPOCH — works but semantically odd vs deletion</w:t>
      </w:r>
    </w:p>
    <w:p>
      <w:pPr>
        <w:pStyle w:val="ListBullet"/>
      </w:pPr>
      <w:r>
        <w:t>No PK/unique constraint on (user_id, provider) in EmailCredential entity</w:t>
      </w:r>
    </w:p>
    <w:p>
      <w:pPr>
        <w:pStyle w:val="ListBullet"/>
      </w:pPr>
      <w:r>
        <w:t>patientUser E2E fixture unused — gap in role coverage</w:t>
      </w:r>
    </w:p>
    <w:p>
      <w:pPr>
        <w:pStyle w:val="ListBullet"/>
      </w:pPr>
      <w:r>
        <w:t>Legacy unsigned state format correctly rejected (good) but no migration path for in-flight OAuth sessions during deploy</w:t>
      </w:r>
    </w:p>
    <w:p>
      <w:pPr>
        <w:pStyle w:val="Heading1"/>
      </w:pPr>
      <w:r>
        <w:t>3. Architecture &amp; Style</w:t>
      </w:r>
    </w:p>
    <w:p>
      <w:pPr>
        <w:pStyle w:val="Heading2"/>
      </w:pPr>
      <w:r>
        <w:t>Strengths</w:t>
      </w:r>
    </w:p>
    <w:p>
      <w:pPr>
        <w:pStyle w:val="ListBullet"/>
      </w:pPr>
      <w:r>
        <w:t>OAuthStateSigner is well-structured: separate start vs callback tokens, constant-time compare, TTL enforcement, nonce</w:t>
      </w:r>
    </w:p>
    <w:p>
      <w:pPr>
        <w:pStyle w:val="ListBullet"/>
      </w:pPr>
      <w:r>
        <w:t>OAuthRedirectValidator provides sensible open-redirect protection with localhost dev fallback</w:t>
      </w:r>
    </w:p>
    <w:p>
      <w:pPr>
        <w:pStyle w:val="ListBullet"/>
      </w:pPr>
      <w:r>
        <w:t>EmailCredentialService cleanly separates credential lifecycle from OAuth transport (EmailOAuthController)</w:t>
      </w:r>
    </w:p>
    <w:p>
      <w:pPr>
        <w:pStyle w:val="ListBullet"/>
      </w:pPr>
      <w:r>
        <w:t>EmailConnectionStatus DTO enables reconnect UX without parsing booleans</w:t>
      </w:r>
    </w:p>
    <w:p>
      <w:pPr>
        <w:pStyle w:val="ListBullet"/>
      </w:pPr>
      <w:r>
        <w:t>Removing @RequirePermission from public EmailOAuthController — correct; browser cannot send JWT</w:t>
      </w:r>
    </w:p>
    <w:p>
      <w:pPr>
        <w:pStyle w:val="ListBullet"/>
      </w:pPr>
      <w:r>
        <w:t>SecurityConfig explicit matcher for /v1/api/email-credentials/** fixes ordering bug vs catch-all</w:t>
      </w:r>
    </w:p>
    <w:p>
      <w:pPr>
        <w:pStyle w:val="ListBullet"/>
      </w:pPr>
      <w:r>
        <w:t>EmailOAuthFlowE2ETest covers full connect → start → callback → status → disconnect lifecycle</w:t>
      </w:r>
    </w:p>
    <w:p>
      <w:pPr>
        <w:pStyle w:val="ListBullet"/>
      </w:pPr>
      <w:r>
        <w:t>USPSDigestService integration with ensureFreshToken prevents stale-token Gmail failures</w:t>
      </w:r>
    </w:p>
    <w:p>
      <w:pPr>
        <w:pStyle w:val="Heading2"/>
      </w:pPr>
      <w:r>
        <w:t>Weaknesses</w:t>
      </w:r>
    </w:p>
    <w:p>
      <w:pPr>
        <w:pStyle w:val="ListBullet"/>
      </w:pPr>
      <w:r>
        <w:t>Partial frontend migration — Gmail paths hardened, digest paths left on legacy unauthenticated API</w:t>
      </w:r>
    </w:p>
    <w:p>
      <w:pPr>
        <w:pStyle w:val="ListBullet"/>
      </w:pPr>
      <w:r>
        <w:t>Permission layer (@RequirePermission) conflicts with requirePatientAccess for non-caregiver roles</w:t>
      </w:r>
    </w:p>
    <w:p>
      <w:pPr>
        <w:pStyle w:val="ListBullet"/>
      </w:pPr>
      <w:r>
        <w:t>GoogleOAuthService mixes transport, persistence, and console logging</w:t>
      </w:r>
    </w:p>
    <w:p>
      <w:pPr>
        <w:pStyle w:val="ListBullet"/>
      </w:pPr>
      <w:r>
        <w:t>E2E tests mock repository while claiming full-context integration — hybrid test style</w:t>
      </w:r>
    </w:p>
    <w:p>
      <w:pPr>
        <w:pStyle w:val="ListBullet"/>
      </w:pPr>
      <w:r>
        <w:t>No upsert pattern for credential storage</w:t>
      </w:r>
    </w:p>
    <w:p>
      <w:r>
        <w:t>Overall: OAuth backend design is a significant security upgrade over unsigned u:|r: state. Merge readiness depends on fixing permission gating and completing frontend auth migration.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R1 — Fix permission gate for patient self-service (Critical)</w:t>
      </w:r>
    </w:p>
    <w:p>
      <w:r>
        <w:rPr>
          <w:b/>
        </w:rPr>
        <w:t>Option A (recommended): Remove @RequirePermission from EmailCredentialController; rely on requirePatientAccess only.</w:t>
      </w:r>
    </w:p>
    <w:p>
      <w:r>
        <w:rPr>
          <w:rFonts w:ascii="Consolas" w:hAnsi="Consolas"/>
          <w:sz w:val="18"/>
        </w:rPr>
        <w:t>@GetMapping("/status")</w:t>
        <w:br/>
        <w:t>public ResponseEntity&lt;EmailConnectionStatus&gt; getConnectionStatus(...) {</w:t>
        <w:br/>
        <w:t xml:space="preserve">    // No @RequirePermission — requirePatientAccess in service handles all roles</w:t>
        <w:br/>
        <w:t xml:space="preserve">    return ResponseEntity.ok(emailCredentialService.getGmailConnectionStatus(identifier));</w:t>
        <w:br/>
        <w:t>}</w:t>
      </w:r>
    </w:p>
    <w:p>
      <w:r>
        <w:t>Option B: Use @RequireAnyPermission({VIEW_ASSIGNED_PATIENTS, VIEW_HEALTH_DATA}) — requires new annotation + PermissionAspect support.</w:t>
      </w:r>
    </w:p>
    <w:p>
      <w:pPr>
        <w:pStyle w:val="Heading2"/>
      </w:pPr>
      <w:r>
        <w:t>R2 — Complete frontend auth migration (Critical)</w:t>
      </w:r>
    </w:p>
    <w:p>
      <w:r>
        <w:rPr>
          <w:rFonts w:ascii="Consolas" w:hAnsi="Consolas"/>
          <w:sz w:val="18"/>
        </w:rPr>
        <w:t>Future&lt;void&gt; _fetchDigest() async {</w:t>
        <w:br/>
        <w:t xml:space="preserve">  final patientEmail = _patientQueryValue();</w:t>
        <w:br/>
        <w:t xml:space="preserve">  if (patientEmail == null) { /* show login error */ return; }</w:t>
        <w:br/>
        <w:br/>
        <w:t xml:space="preserve">  final dio = await _authenticatedDio();</w:t>
        <w:br/>
        <w:t xml:space="preserve">  final url = '$base/v1/api/usps/latest'</w:t>
        <w:br/>
        <w:t xml:space="preserve">      '?patientEmail=${Uri.encodeComponent(patientEmail)}&amp;date=$dateString';</w:t>
        <w:br/>
        <w:t xml:space="preserve">  final resp = await dio.get(url);</w:t>
        <w:br/>
        <w:t xml:space="preserve">  // ...</w:t>
        <w:br/>
        <w:t>}</w:t>
      </w:r>
    </w:p>
    <w:p>
      <w:r>
        <w:t>Apply same pattern to _searchMail and _clearCache; remove all demo-user fallbacks.</w:t>
      </w:r>
    </w:p>
    <w:p>
      <w:pPr>
        <w:pStyle w:val="Heading2"/>
      </w:pPr>
      <w:r>
        <w:t>R3 — Upsert credentials on OAuth exchange (High)</w:t>
      </w:r>
    </w:p>
    <w:p>
      <w:r>
        <w:rPr>
          <w:rFonts w:ascii="Consolas" w:hAnsi="Consolas"/>
          <w:sz w:val="18"/>
        </w:rPr>
        <w:t>public void exchange(String userId, String code) {</w:t>
        <w:br/>
        <w:t xml:space="preserve">    // ...</w:t>
        <w:br/>
        <w:t xml:space="preserve">    EmailCredential ec = credRepo</w:t>
        <w:br/>
        <w:t xml:space="preserve">        .findFirstByUserIdAndProviderOrderByIdDesc(userId, EmailCredential.Provider.GMAIL)</w:t>
        <w:br/>
        <w:t xml:space="preserve">        .orElseGet(EmailCredential::new);</w:t>
        <w:br/>
        <w:t xml:space="preserve">    ec.setUserId(userId);</w:t>
        <w:br/>
        <w:t xml:space="preserve">    ec.setProvider(EmailCredential.Provider.GMAIL);</w:t>
        <w:br/>
        <w:t xml:space="preserve">    // set tokens, expiresAt ...</w:t>
        <w:br/>
        <w:t xml:space="preserve">    credRepo.save(ec);</w:t>
        <w:br/>
        <w:t>}</w:t>
      </w:r>
    </w:p>
    <w:p>
      <w:pPr>
        <w:pStyle w:val="Heading2"/>
      </w:pPr>
      <w:r>
        <w:t>R4 — Sanitize OAuth error redirects (High)</w:t>
      </w:r>
    </w:p>
    <w:p>
      <w:r>
        <w:rPr>
          <w:rFonts w:ascii="Consolas" w:hAnsi="Consolas"/>
          <w:sz w:val="18"/>
        </w:rPr>
        <w:t>private String buildOAuthErrorRedirect(String returnUrl, Exception e) {</w:t>
        <w:br/>
        <w:t xml:space="preserve">    log.warn("Gmail OAuth callback failed", e);</w:t>
        <w:br/>
        <w:t xml:space="preserve">    String base = resolveSuccessRedirect(returnUrl);</w:t>
        <w:br/>
        <w:t xml:space="preserve">    String separator = base.contains("?") ? "&amp;" : "?";</w:t>
        <w:br/>
        <w:t xml:space="preserve">    return base + separator + OAUTH_ERROR_PARAM + "=oauth_failed";</w:t>
        <w:br/>
        <w:t>}</w:t>
      </w:r>
    </w:p>
    <w:p>
      <w:pPr>
        <w:pStyle w:val="Heading2"/>
      </w:pPr>
      <w:r>
        <w:t>R5 — Replace System.out with structured logging (Medium)</w:t>
      </w:r>
    </w:p>
    <w:p>
      <w:r>
        <w:rPr>
          <w:rFonts w:ascii="Consolas" w:hAnsi="Consolas"/>
          <w:sz w:val="18"/>
        </w:rPr>
        <w:t>private static final Logger log = LoggerFactory.getLogger(GoogleOAuthService.class);</w:t>
        <w:br/>
        <w:t>// log.debug("Starting token exchange for userId={}", userId);</w:t>
      </w:r>
    </w:p>
    <w:p>
      <w:pPr>
        <w:pStyle w:val="Heading2"/>
      </w:pPr>
      <w:r>
        <w:t>R6 — Add patient-role E2E test (Medium)</w:t>
      </w:r>
    </w:p>
    <w:p>
      <w:r>
        <w:rPr>
          <w:rFonts w:ascii="Consolas" w:hAnsi="Consolas"/>
          <w:sz w:val="18"/>
        </w:rPr>
        <w:t>@Test</w:t>
        <w:br/>
        <w:t>@DisplayName("patient can obtain connect-url for self")</w:t>
        <w:br/>
        <w:t>void connectUrl_patientSelf_returns200() throws Exception {</w:t>
        <w:br/>
        <w:t xml:space="preserve">    mockMvc.perform(get("/v1/api/email-credentials/gmail/connect-url")</w:t>
        <w:br/>
        <w:t xml:space="preserve">            .with(user(PATIENT_EMAIL).roles("PATIENT")))</w:t>
        <w:br/>
        <w:t xml:space="preserve">        .andExpect(status().isOk());</w:t>
        <w:br/>
        <w:t>}</w:t>
      </w:r>
    </w:p>
    <w:p>
      <w:pPr>
        <w:pStyle w:val="Heading2"/>
      </w:pPr>
      <w:r>
        <w:t>R7 — Optional: single-use start tokens (Low)</w:t>
      </w:r>
    </w:p>
    <w:p>
      <w:r>
        <w:t>Track consumed start-token nonces in a short-TTL cache (Redis or in-memory with TTL) to prevent replay within the 120s window.</w:t>
      </w:r>
    </w:p>
    <w:p>
      <w:pPr>
        <w:pStyle w:val="Heading1"/>
      </w:pPr>
      <w:r>
        <w:t>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Security intent</w:t>
            </w:r>
          </w:p>
        </w:tc>
        <w:tc>
          <w:tcPr>
            <w:tcW w:type="dxa" w:w="4320"/>
          </w:tcPr>
          <w:p>
            <w:r>
              <w:t>Major improvement — signed state, JWT-gated start, redirect validation</w:t>
            </w:r>
          </w:p>
        </w:tc>
      </w:tr>
      <w:tr>
        <w:tc>
          <w:tcPr>
            <w:tcW w:type="dxa" w:w="4320"/>
          </w:tcPr>
          <w:p>
            <w:r>
              <w:t>OAuth architecture</w:t>
            </w:r>
          </w:p>
        </w:tc>
        <w:tc>
          <w:tcPr>
            <w:tcW w:type="dxa" w:w="4320"/>
          </w:tcPr>
          <w:p>
            <w:r>
              <w:t>Clean separation; well-tested signer/validator</w:t>
            </w:r>
          </w:p>
        </w:tc>
      </w:tr>
      <w:tr>
        <w:tc>
          <w:tcPr>
            <w:tcW w:type="dxa" w:w="4320"/>
          </w:tcPr>
          <w:p>
            <w:r>
              <w:t>API / RBAC</w:t>
            </w:r>
          </w:p>
        </w:tc>
        <w:tc>
          <w:tcPr>
            <w:tcW w:type="dxa" w:w="4320"/>
          </w:tcPr>
          <w:p>
            <w:r>
              <w:t>requirePatientAccess correct; @RequirePermission too restrictive for patients</w:t>
            </w:r>
          </w:p>
        </w:tc>
      </w:tr>
      <w:tr>
        <w:tc>
          <w:tcPr>
            <w:tcW w:type="dxa" w:w="4320"/>
          </w:tcPr>
          <w:p>
            <w:r>
              <w:t>Frontend completeness</w:t>
            </w:r>
          </w:p>
        </w:tc>
        <w:tc>
          <w:tcPr>
            <w:tcW w:type="dxa" w:w="4320"/>
          </w:tcPr>
          <w:p>
            <w:r>
              <w:t>Gmail flow updated; digest/search/cache still legacy — partial</w:t>
            </w:r>
          </w:p>
        </w:tc>
      </w:tr>
      <w:tr>
        <w:tc>
          <w:tcPr>
            <w:tcW w:type="dxa" w:w="4320"/>
          </w:tcPr>
          <w:p>
            <w:r>
              <w:t>Test coverage</w:t>
            </w:r>
          </w:p>
        </w:tc>
        <w:tc>
          <w:tcPr>
            <w:tcW w:type="dxa" w:w="4320"/>
          </w:tcPr>
          <w:p>
            <w:r>
              <w:t>Strong OAuth lifecycle E2E; missing patient-role scenarios</w:t>
            </w:r>
          </w:p>
        </w:tc>
      </w:tr>
      <w:tr>
        <w:tc>
          <w:tcPr>
            <w:tcW w:type="dxa" w:w="4320"/>
          </w:tcPr>
          <w:p>
            <w:r>
              <w:t>Merge readiness</w:t>
            </w:r>
          </w:p>
        </w:tc>
        <w:tc>
          <w:tcPr>
            <w:tcW w:type="dxa" w:w="4320"/>
          </w:tcPr>
          <w:p>
            <w:r>
              <w:t>Conditional — fix R1 + R2 before merge; R3–R4 strongly recommended</w:t>
            </w:r>
          </w:p>
        </w:tc>
      </w:tr>
    </w:tbl>
    <w:p>
      <w:r>
        <w:rPr>
          <w:highlight w:val="yellow"/>
        </w:rPr>
        <w:t>This PR delivers a materially stronger Gmail OAuth implementation compared to team-ae-develop (unsigned u:|r: state, permission-gated public /oauth/google/start). The highest-priority gaps are the permission gate blocking patients and the incomplete frontend migration for USPS digest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