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EE4" w:rsidRDefault="00C3750E" w:rsidP="00F50D12">
      <w:pPr>
        <w:ind w:firstLine="0"/>
        <w:rPr>
          <w:rFonts w:ascii="Times New Roman" w:hAnsi="Times New Roman" w:cs="Times New Roman"/>
          <w:b/>
          <w:sz w:val="24"/>
          <w:szCs w:val="24"/>
        </w:rPr>
      </w:pPr>
      <w:r w:rsidRPr="00C3750E">
        <w:rPr>
          <w:rFonts w:ascii="Times New Roman" w:hAnsi="Times New Roman" w:cs="Times New Roman"/>
          <w:b/>
          <w:sz w:val="24"/>
          <w:szCs w:val="24"/>
        </w:rPr>
        <w:t>UMGC City Team 1 Project Requirements by Israel Del Toro (Primary Client)</w:t>
      </w:r>
    </w:p>
    <w:p w:rsidR="00C3750E" w:rsidRDefault="00F242AC" w:rsidP="00F50D12">
      <w:pPr>
        <w:ind w:firstLine="0"/>
        <w:rPr>
          <w:rFonts w:ascii="Times New Roman" w:hAnsi="Times New Roman" w:cs="Times New Roman"/>
          <w:sz w:val="24"/>
          <w:szCs w:val="24"/>
        </w:rPr>
      </w:pPr>
      <w:r>
        <w:rPr>
          <w:rFonts w:ascii="Times New Roman" w:hAnsi="Times New Roman" w:cs="Times New Roman"/>
          <w:sz w:val="24"/>
          <w:szCs w:val="24"/>
        </w:rPr>
        <w:t>The following statements are excerpted from email response from our project client detailing the software requirements needed for UMGC City Application of SWEN 670 Spring 2020 Capstone Course</w:t>
      </w:r>
      <w:r w:rsidR="00864BC3">
        <w:rPr>
          <w:rFonts w:ascii="Times New Roman" w:hAnsi="Times New Roman" w:cs="Times New Roman"/>
          <w:sz w:val="24"/>
          <w:szCs w:val="24"/>
        </w:rPr>
        <w:t>.</w:t>
      </w:r>
    </w:p>
    <w:p w:rsidR="00864BC3" w:rsidRDefault="00864BC3" w:rsidP="00F50D12">
      <w:pPr>
        <w:ind w:firstLine="0"/>
        <w:rPr>
          <w:rFonts w:ascii="Times New Roman" w:hAnsi="Times New Roman" w:cs="Times New Roman"/>
          <w:b/>
          <w:sz w:val="24"/>
          <w:szCs w:val="24"/>
        </w:rPr>
      </w:pPr>
      <w:r w:rsidRPr="00864BC3">
        <w:rPr>
          <w:rFonts w:ascii="Times New Roman" w:hAnsi="Times New Roman" w:cs="Times New Roman"/>
          <w:b/>
          <w:sz w:val="24"/>
          <w:szCs w:val="24"/>
        </w:rPr>
        <w:t>Excerpt 1</w:t>
      </w:r>
    </w:p>
    <w:p w:rsidR="00864BC3" w:rsidRDefault="00864BC3" w:rsidP="00F50D12">
      <w:pPr>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385810" cy="31165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8380439" cy="3114584"/>
                    </a:xfrm>
                    <a:prstGeom prst="rect">
                      <a:avLst/>
                    </a:prstGeom>
                    <a:noFill/>
                    <a:ln w="9525">
                      <a:noFill/>
                      <a:miter lim="800000"/>
                      <a:headEnd/>
                      <a:tailEnd/>
                    </a:ln>
                  </pic:spPr>
                </pic:pic>
              </a:graphicData>
            </a:graphic>
          </wp:inline>
        </w:drawing>
      </w:r>
    </w:p>
    <w:p w:rsidR="00864BC3" w:rsidRDefault="00864BC3" w:rsidP="00F50D12">
      <w:pPr>
        <w:ind w:firstLine="0"/>
        <w:rPr>
          <w:rFonts w:ascii="Times New Roman" w:hAnsi="Times New Roman" w:cs="Times New Roman"/>
          <w:sz w:val="24"/>
          <w:szCs w:val="24"/>
        </w:rPr>
      </w:pPr>
      <w:r>
        <w:rPr>
          <w:rFonts w:ascii="Times New Roman" w:hAnsi="Times New Roman" w:cs="Times New Roman"/>
          <w:sz w:val="24"/>
          <w:szCs w:val="24"/>
        </w:rPr>
        <w:t xml:space="preserve">Final Project Deliverables: </w:t>
      </w:r>
    </w:p>
    <w:p w:rsidR="00864BC3" w:rsidRDefault="00864BC3" w:rsidP="00F50D12">
      <w:pPr>
        <w:ind w:firstLine="0"/>
        <w:rPr>
          <w:rFonts w:ascii="Times New Roman" w:hAnsi="Times New Roman" w:cs="Times New Roman"/>
          <w:sz w:val="24"/>
          <w:szCs w:val="24"/>
        </w:rPr>
      </w:pPr>
      <w:r>
        <w:rPr>
          <w:rFonts w:ascii="Times New Roman" w:hAnsi="Times New Roman" w:cs="Times New Roman"/>
          <w:sz w:val="24"/>
          <w:szCs w:val="24"/>
        </w:rPr>
        <w:t xml:space="preserve">Team 1’s Admin Portal database contains all relevant use case information from the 10 popular inquiries specified and can be accessed via the Quick Reference Page that is geared toward the city resident users with user-friendly and intuitive format design.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mentioned is handled by Team 2.</w:t>
      </w:r>
    </w:p>
    <w:p w:rsidR="004B5ED6" w:rsidRDefault="004B5ED6" w:rsidP="00F50D12">
      <w:pPr>
        <w:ind w:firstLine="0"/>
        <w:rPr>
          <w:rFonts w:ascii="Times New Roman" w:hAnsi="Times New Roman" w:cs="Times New Roman"/>
          <w:b/>
          <w:sz w:val="24"/>
          <w:szCs w:val="24"/>
        </w:rPr>
      </w:pPr>
      <w:r>
        <w:rPr>
          <w:rFonts w:ascii="Times New Roman" w:hAnsi="Times New Roman" w:cs="Times New Roman"/>
          <w:b/>
          <w:sz w:val="24"/>
          <w:szCs w:val="24"/>
        </w:rPr>
        <w:lastRenderedPageBreak/>
        <w:t>Excerpt 2</w:t>
      </w:r>
    </w:p>
    <w:p w:rsidR="004B5ED6" w:rsidRDefault="004B5ED6" w:rsidP="00F50D12">
      <w:pPr>
        <w:ind w:firstLine="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8233410" cy="98298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8229600" cy="982525"/>
                    </a:xfrm>
                    <a:prstGeom prst="rect">
                      <a:avLst/>
                    </a:prstGeom>
                    <a:noFill/>
                    <a:ln w="9525">
                      <a:noFill/>
                      <a:miter lim="800000"/>
                      <a:headEnd/>
                      <a:tailEnd/>
                    </a:ln>
                  </pic:spPr>
                </pic:pic>
              </a:graphicData>
            </a:graphic>
          </wp:inline>
        </w:drawing>
      </w:r>
    </w:p>
    <w:p w:rsidR="004B5ED6" w:rsidRDefault="004B5ED6" w:rsidP="00F50D12">
      <w:pPr>
        <w:ind w:firstLine="0"/>
        <w:rPr>
          <w:rFonts w:ascii="Times New Roman" w:hAnsi="Times New Roman" w:cs="Times New Roman"/>
          <w:sz w:val="24"/>
          <w:szCs w:val="24"/>
        </w:rPr>
      </w:pPr>
      <w:r>
        <w:rPr>
          <w:rFonts w:ascii="Times New Roman" w:hAnsi="Times New Roman" w:cs="Times New Roman"/>
          <w:sz w:val="24"/>
          <w:szCs w:val="24"/>
        </w:rPr>
        <w:t>Final Project Deliverables:</w:t>
      </w:r>
    </w:p>
    <w:p w:rsidR="006E6686" w:rsidRDefault="004B5ED6" w:rsidP="00F50D12">
      <w:pPr>
        <w:ind w:firstLine="0"/>
        <w:rPr>
          <w:rFonts w:ascii="Times New Roman" w:hAnsi="Times New Roman" w:cs="Times New Roman"/>
          <w:sz w:val="24"/>
          <w:szCs w:val="24"/>
        </w:rPr>
      </w:pPr>
      <w:r>
        <w:rPr>
          <w:rFonts w:ascii="Times New Roman" w:hAnsi="Times New Roman" w:cs="Times New Roman"/>
          <w:sz w:val="24"/>
          <w:szCs w:val="24"/>
        </w:rPr>
        <w:t>The primary focus on Team 1’s map/web interfaces of UMGC City Application is on enabling the interactive customer-facing HTML map</w:t>
      </w:r>
      <w:r w:rsidR="004D33A4">
        <w:rPr>
          <w:rFonts w:ascii="Times New Roman" w:hAnsi="Times New Roman" w:cs="Times New Roman"/>
          <w:sz w:val="24"/>
          <w:szCs w:val="24"/>
        </w:rPr>
        <w:t xml:space="preserve">. Team 1 agrees that given project resources and time, the ability to search the map with a specific address within various city zone parcels is a huge undertaking that lies beyond the scope of this course. However, both Team 1 and Team 2 come to an agreement in which Team 2 would tackle the feature of searching Allowed Land Uses (Parcel Specific) by address via </w:t>
      </w:r>
      <w:proofErr w:type="spellStart"/>
      <w:r w:rsidR="004D33A4">
        <w:rPr>
          <w:rFonts w:ascii="Times New Roman" w:hAnsi="Times New Roman" w:cs="Times New Roman"/>
          <w:sz w:val="24"/>
          <w:szCs w:val="24"/>
        </w:rPr>
        <w:t>ChatBot</w:t>
      </w:r>
      <w:proofErr w:type="spellEnd"/>
      <w:r w:rsidR="004D33A4">
        <w:rPr>
          <w:rFonts w:ascii="Times New Roman" w:hAnsi="Times New Roman" w:cs="Times New Roman"/>
          <w:sz w:val="24"/>
          <w:szCs w:val="24"/>
        </w:rPr>
        <w:t xml:space="preserve">, as its purpose of the application is more aligned than the map. Besides the map hovering feature, Team 1 has implemented every requirements, including the proper definitions of land use, access entitlement process and requirements (e.g. Conditional Use Permit), and link to application. Team 1 extensively </w:t>
      </w:r>
      <w:proofErr w:type="spellStart"/>
      <w:r w:rsidR="004D33A4">
        <w:rPr>
          <w:rFonts w:ascii="Times New Roman" w:hAnsi="Times New Roman" w:cs="Times New Roman"/>
          <w:sz w:val="24"/>
          <w:szCs w:val="24"/>
        </w:rPr>
        <w:t>datamines</w:t>
      </w:r>
      <w:proofErr w:type="spellEnd"/>
      <w:r w:rsidR="004D33A4">
        <w:rPr>
          <w:rFonts w:ascii="Times New Roman" w:hAnsi="Times New Roman" w:cs="Times New Roman"/>
          <w:sz w:val="24"/>
          <w:szCs w:val="24"/>
        </w:rPr>
        <w:t xml:space="preserve"> the </w:t>
      </w:r>
      <w:proofErr w:type="spellStart"/>
      <w:r w:rsidR="004D33A4">
        <w:rPr>
          <w:rFonts w:ascii="Times New Roman" w:hAnsi="Times New Roman" w:cs="Times New Roman"/>
          <w:sz w:val="24"/>
          <w:szCs w:val="24"/>
        </w:rPr>
        <w:t>Municode</w:t>
      </w:r>
      <w:proofErr w:type="spellEnd"/>
      <w:r w:rsidR="004D33A4">
        <w:rPr>
          <w:rFonts w:ascii="Times New Roman" w:hAnsi="Times New Roman" w:cs="Times New Roman"/>
          <w:sz w:val="24"/>
          <w:szCs w:val="24"/>
        </w:rPr>
        <w:t xml:space="preserve"> website to obtain all required data</w:t>
      </w:r>
      <w:r w:rsidR="002B1B74">
        <w:rPr>
          <w:rFonts w:ascii="Times New Roman" w:hAnsi="Times New Roman" w:cs="Times New Roman"/>
          <w:sz w:val="24"/>
          <w:szCs w:val="24"/>
        </w:rPr>
        <w:t xml:space="preserve"> that results in the table containing more than 23,000 rows of useful city columns.</w:t>
      </w:r>
      <w:r w:rsidR="00771871">
        <w:rPr>
          <w:rFonts w:ascii="Times New Roman" w:hAnsi="Times New Roman" w:cs="Times New Roman"/>
          <w:sz w:val="24"/>
          <w:szCs w:val="24"/>
        </w:rPr>
        <w:t xml:space="preserve"> The Permit Center hours for no cost over the counter consultation and phone number for the planner of the day are included in Team 1’s early mock-up prototypes but never made it to the final version due to manpower and time constraints.</w:t>
      </w:r>
    </w:p>
    <w:p w:rsidR="006E6686" w:rsidRDefault="006E6686">
      <w:pPr>
        <w:rPr>
          <w:rFonts w:ascii="Times New Roman" w:hAnsi="Times New Roman" w:cs="Times New Roman"/>
          <w:b/>
          <w:sz w:val="24"/>
          <w:szCs w:val="24"/>
        </w:rPr>
      </w:pPr>
      <w:r>
        <w:rPr>
          <w:rFonts w:ascii="Times New Roman" w:hAnsi="Times New Roman" w:cs="Times New Roman"/>
          <w:b/>
          <w:sz w:val="24"/>
          <w:szCs w:val="24"/>
        </w:rPr>
        <w:br w:type="page"/>
      </w:r>
    </w:p>
    <w:p w:rsidR="006E6686" w:rsidRPr="006E6686" w:rsidRDefault="006E6686" w:rsidP="00F50D12">
      <w:pPr>
        <w:ind w:firstLine="0"/>
        <w:rPr>
          <w:rFonts w:ascii="Times New Roman" w:hAnsi="Times New Roman" w:cs="Times New Roman"/>
          <w:b/>
          <w:sz w:val="24"/>
          <w:szCs w:val="24"/>
        </w:rPr>
      </w:pPr>
      <w:r>
        <w:rPr>
          <w:rFonts w:ascii="Times New Roman" w:hAnsi="Times New Roman" w:cs="Times New Roman"/>
          <w:b/>
          <w:sz w:val="24"/>
          <w:szCs w:val="24"/>
        </w:rPr>
        <w:lastRenderedPageBreak/>
        <w:t>Excerpt 3</w:t>
      </w:r>
    </w:p>
    <w:p w:rsidR="006E6686" w:rsidRDefault="006E6686" w:rsidP="00F50D12">
      <w:pPr>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172450" cy="54102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8229600" cy="544803"/>
                    </a:xfrm>
                    <a:prstGeom prst="rect">
                      <a:avLst/>
                    </a:prstGeom>
                    <a:noFill/>
                    <a:ln w="9525">
                      <a:noFill/>
                      <a:miter lim="800000"/>
                      <a:headEnd/>
                      <a:tailEnd/>
                    </a:ln>
                  </pic:spPr>
                </pic:pic>
              </a:graphicData>
            </a:graphic>
          </wp:inline>
        </w:drawing>
      </w:r>
    </w:p>
    <w:p w:rsidR="00755518" w:rsidRDefault="00755518" w:rsidP="00F50D12">
      <w:pPr>
        <w:ind w:firstLine="0"/>
        <w:rPr>
          <w:rFonts w:ascii="Times New Roman" w:hAnsi="Times New Roman" w:cs="Times New Roman"/>
          <w:sz w:val="24"/>
          <w:szCs w:val="24"/>
        </w:rPr>
      </w:pPr>
      <w:r>
        <w:rPr>
          <w:rFonts w:ascii="Times New Roman" w:hAnsi="Times New Roman" w:cs="Times New Roman"/>
          <w:sz w:val="24"/>
          <w:szCs w:val="24"/>
        </w:rPr>
        <w:t>Final Project Deliverables:</w:t>
      </w:r>
    </w:p>
    <w:p w:rsidR="00755518" w:rsidRDefault="00755518" w:rsidP="00F50D12">
      <w:pPr>
        <w:ind w:firstLine="0"/>
        <w:rPr>
          <w:rFonts w:ascii="Times New Roman" w:hAnsi="Times New Roman" w:cs="Times New Roman"/>
          <w:sz w:val="24"/>
          <w:szCs w:val="24"/>
        </w:rPr>
      </w:pPr>
      <w:r>
        <w:rPr>
          <w:rFonts w:ascii="Times New Roman" w:hAnsi="Times New Roman" w:cs="Times New Roman"/>
          <w:sz w:val="24"/>
          <w:szCs w:val="24"/>
        </w:rPr>
        <w:t xml:space="preserve">Team 1’s overall approach to the map design is to break down each area (zone) within the Pasadena according to its labeled zone codes and associated areas using the existing City of </w:t>
      </w:r>
      <w:proofErr w:type="spellStart"/>
      <w:r>
        <w:rPr>
          <w:rFonts w:ascii="Times New Roman" w:hAnsi="Times New Roman" w:cs="Times New Roman"/>
          <w:sz w:val="24"/>
          <w:szCs w:val="24"/>
        </w:rPr>
        <w:t>Pasedena</w:t>
      </w:r>
      <w:proofErr w:type="spellEnd"/>
      <w:r>
        <w:rPr>
          <w:rFonts w:ascii="Times New Roman" w:hAnsi="Times New Roman" w:cs="Times New Roman"/>
          <w:sz w:val="24"/>
          <w:szCs w:val="24"/>
        </w:rPr>
        <w:t xml:space="preserve"> maps, APIs, and resources (</w:t>
      </w:r>
      <w:proofErr w:type="spellStart"/>
      <w:r>
        <w:rPr>
          <w:rFonts w:ascii="Times New Roman" w:hAnsi="Times New Roman" w:cs="Times New Roman"/>
          <w:sz w:val="24"/>
          <w:szCs w:val="24"/>
        </w:rPr>
        <w:t>Municode</w:t>
      </w:r>
      <w:proofErr w:type="spellEnd"/>
      <w:r>
        <w:rPr>
          <w:rFonts w:ascii="Times New Roman" w:hAnsi="Times New Roman" w:cs="Times New Roman"/>
          <w:sz w:val="24"/>
          <w:szCs w:val="24"/>
        </w:rPr>
        <w:t xml:space="preserve"> tables, etc.) as the guidance. </w:t>
      </w:r>
      <w:r w:rsidR="00472586">
        <w:rPr>
          <w:rFonts w:ascii="Times New Roman" w:hAnsi="Times New Roman" w:cs="Times New Roman"/>
          <w:sz w:val="24"/>
          <w:szCs w:val="24"/>
        </w:rPr>
        <w:t>Due to the lack of subject matter experts and too large of project scope, Team 1 forgoes the use of area parcels. In addition, Team 2 is more suited and dedicated to retrieve the Allowed Land Uses (Parcel Specific) based on specific addresses within the area parcel (see the example below).</w:t>
      </w:r>
    </w:p>
    <w:p w:rsidR="00472586" w:rsidRDefault="00472586" w:rsidP="00F50D12">
      <w:pPr>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7410" cy="5654040"/>
            <wp:effectExtent l="19050" t="0" r="0" b="0"/>
            <wp:docPr id="11" name="Picture 11" descr="C:\Users\Jack\Desktop\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ck\Desktop\image002.png"/>
                    <pic:cNvPicPr>
                      <a:picLocks noChangeAspect="1" noChangeArrowheads="1"/>
                    </pic:cNvPicPr>
                  </pic:nvPicPr>
                  <pic:blipFill>
                    <a:blip r:embed="rId7" cstate="print"/>
                    <a:srcRect/>
                    <a:stretch>
                      <a:fillRect/>
                    </a:stretch>
                  </pic:blipFill>
                  <pic:spPr bwMode="auto">
                    <a:xfrm>
                      <a:off x="0" y="0"/>
                      <a:ext cx="5947410" cy="5654040"/>
                    </a:xfrm>
                    <a:prstGeom prst="rect">
                      <a:avLst/>
                    </a:prstGeom>
                    <a:noFill/>
                    <a:ln w="9525">
                      <a:noFill/>
                      <a:miter lim="800000"/>
                      <a:headEnd/>
                      <a:tailEnd/>
                    </a:ln>
                  </pic:spPr>
                </pic:pic>
              </a:graphicData>
            </a:graphic>
          </wp:inline>
        </w:drawing>
      </w:r>
    </w:p>
    <w:p w:rsidR="00472586" w:rsidRDefault="00472586" w:rsidP="00472586">
      <w:pPr>
        <w:ind w:firstLine="0"/>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Team 1 instead focuses on </w:t>
      </w:r>
      <w:proofErr w:type="spellStart"/>
      <w:r>
        <w:rPr>
          <w:rFonts w:ascii="Times New Roman" w:hAnsi="Times New Roman" w:cs="Times New Roman"/>
          <w:sz w:val="24"/>
          <w:szCs w:val="24"/>
        </w:rPr>
        <w:t>datamining</w:t>
      </w:r>
      <w:proofErr w:type="spellEnd"/>
      <w:r>
        <w:rPr>
          <w:rFonts w:ascii="Times New Roman" w:hAnsi="Times New Roman" w:cs="Times New Roman"/>
          <w:sz w:val="24"/>
          <w:szCs w:val="24"/>
        </w:rPr>
        <w:t xml:space="preserve"> the available tables from the </w:t>
      </w:r>
      <w:proofErr w:type="spellStart"/>
      <w:r>
        <w:rPr>
          <w:rFonts w:ascii="Times New Roman" w:hAnsi="Times New Roman" w:cs="Times New Roman"/>
          <w:sz w:val="24"/>
          <w:szCs w:val="24"/>
        </w:rPr>
        <w:t>Municode</w:t>
      </w:r>
      <w:proofErr w:type="spellEnd"/>
      <w:r>
        <w:rPr>
          <w:rFonts w:ascii="Times New Roman" w:hAnsi="Times New Roman" w:cs="Times New Roman"/>
          <w:sz w:val="24"/>
          <w:szCs w:val="24"/>
        </w:rPr>
        <w:t xml:space="preserve"> website into usable data format that can be dynamically integrated into our database (see the example of such table below).</w:t>
      </w:r>
      <w:r w:rsidR="00624071">
        <w:rPr>
          <w:rFonts w:ascii="Times New Roman" w:hAnsi="Times New Roman" w:cs="Times New Roman"/>
          <w:sz w:val="24"/>
          <w:szCs w:val="24"/>
        </w:rPr>
        <w:t xml:space="preserve"> In addition to linking the land uses to each zone codes, we provide zone mappings to all applicable data including the proper definitions of land use, access entitlement process and requirements (e.g. Conditional Use Permit), and link to application. This results in more value added features that could be incorporated into existing city portal as mentioned by our client.</w:t>
      </w:r>
    </w:p>
    <w:p w:rsidR="00EA658F" w:rsidRDefault="00472586" w:rsidP="00472586">
      <w:pPr>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229600" cy="2422404"/>
            <wp:effectExtent l="19050" t="0" r="0" b="0"/>
            <wp:docPr id="12" name="Picture 12" descr="C:\Users\Jack\Desktop\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ck\Desktop\image003.png"/>
                    <pic:cNvPicPr>
                      <a:picLocks noChangeAspect="1" noChangeArrowheads="1"/>
                    </pic:cNvPicPr>
                  </pic:nvPicPr>
                  <pic:blipFill>
                    <a:blip r:embed="rId8" cstate="print"/>
                    <a:srcRect/>
                    <a:stretch>
                      <a:fillRect/>
                    </a:stretch>
                  </pic:blipFill>
                  <pic:spPr bwMode="auto">
                    <a:xfrm>
                      <a:off x="0" y="0"/>
                      <a:ext cx="8229600" cy="2422404"/>
                    </a:xfrm>
                    <a:prstGeom prst="rect">
                      <a:avLst/>
                    </a:prstGeom>
                    <a:noFill/>
                    <a:ln w="9525">
                      <a:noFill/>
                      <a:miter lim="800000"/>
                      <a:headEnd/>
                      <a:tailEnd/>
                    </a:ln>
                  </pic:spPr>
                </pic:pic>
              </a:graphicData>
            </a:graphic>
          </wp:inline>
        </w:drawing>
      </w:r>
    </w:p>
    <w:p w:rsidR="00EA658F" w:rsidRDefault="00EA658F">
      <w:pPr>
        <w:rPr>
          <w:rFonts w:ascii="Times New Roman" w:hAnsi="Times New Roman" w:cs="Times New Roman"/>
          <w:sz w:val="24"/>
          <w:szCs w:val="24"/>
        </w:rPr>
      </w:pPr>
      <w:r>
        <w:rPr>
          <w:rFonts w:ascii="Times New Roman" w:hAnsi="Times New Roman" w:cs="Times New Roman"/>
          <w:sz w:val="24"/>
          <w:szCs w:val="24"/>
        </w:rPr>
        <w:br w:type="page"/>
      </w:r>
    </w:p>
    <w:p w:rsidR="00472586" w:rsidRDefault="00EA658F" w:rsidP="00472586">
      <w:pPr>
        <w:ind w:firstLine="0"/>
        <w:rPr>
          <w:rFonts w:ascii="Times New Roman" w:hAnsi="Times New Roman" w:cs="Times New Roman"/>
          <w:b/>
          <w:sz w:val="24"/>
          <w:szCs w:val="24"/>
        </w:rPr>
      </w:pPr>
      <w:r>
        <w:rPr>
          <w:rFonts w:ascii="Times New Roman" w:hAnsi="Times New Roman" w:cs="Times New Roman"/>
          <w:b/>
          <w:sz w:val="24"/>
          <w:szCs w:val="24"/>
        </w:rPr>
        <w:lastRenderedPageBreak/>
        <w:t>Excerpt 4</w:t>
      </w:r>
    </w:p>
    <w:p w:rsidR="00EA658F" w:rsidRDefault="00EA658F" w:rsidP="00472586">
      <w:pPr>
        <w:ind w:firstLine="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8233410" cy="28879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8229600" cy="2886644"/>
                    </a:xfrm>
                    <a:prstGeom prst="rect">
                      <a:avLst/>
                    </a:prstGeom>
                    <a:noFill/>
                    <a:ln w="9525">
                      <a:noFill/>
                      <a:miter lim="800000"/>
                      <a:headEnd/>
                      <a:tailEnd/>
                    </a:ln>
                  </pic:spPr>
                </pic:pic>
              </a:graphicData>
            </a:graphic>
          </wp:inline>
        </w:drawing>
      </w:r>
    </w:p>
    <w:p w:rsidR="00EA658F" w:rsidRDefault="00EA658F" w:rsidP="00EA658F">
      <w:pPr>
        <w:ind w:firstLine="0"/>
        <w:rPr>
          <w:rFonts w:ascii="Times New Roman" w:hAnsi="Times New Roman" w:cs="Times New Roman"/>
          <w:sz w:val="24"/>
          <w:szCs w:val="24"/>
        </w:rPr>
      </w:pPr>
      <w:r>
        <w:rPr>
          <w:rFonts w:ascii="Times New Roman" w:hAnsi="Times New Roman" w:cs="Times New Roman"/>
          <w:sz w:val="24"/>
          <w:szCs w:val="24"/>
        </w:rPr>
        <w:t>Final Project Deliverables:</w:t>
      </w:r>
    </w:p>
    <w:p w:rsidR="000452E7" w:rsidRDefault="00EA658F" w:rsidP="00472586">
      <w:pPr>
        <w:ind w:firstLine="0"/>
        <w:rPr>
          <w:rFonts w:ascii="Times New Roman" w:hAnsi="Times New Roman" w:cs="Times New Roman"/>
          <w:sz w:val="24"/>
          <w:szCs w:val="24"/>
        </w:rPr>
      </w:pPr>
      <w:r>
        <w:rPr>
          <w:rFonts w:ascii="Times New Roman" w:hAnsi="Times New Roman" w:cs="Times New Roman"/>
          <w:sz w:val="24"/>
          <w:szCs w:val="24"/>
        </w:rPr>
        <w:t xml:space="preserve">Team 1 has successfully tackled the project requirements seen in the excerpt above using thorough </w:t>
      </w:r>
      <w:proofErr w:type="spellStart"/>
      <w:r>
        <w:rPr>
          <w:rFonts w:ascii="Times New Roman" w:hAnsi="Times New Roman" w:cs="Times New Roman"/>
          <w:sz w:val="24"/>
          <w:szCs w:val="24"/>
        </w:rPr>
        <w:t>datamining</w:t>
      </w:r>
      <w:proofErr w:type="spellEnd"/>
      <w:r>
        <w:rPr>
          <w:rFonts w:ascii="Times New Roman" w:hAnsi="Times New Roman" w:cs="Times New Roman"/>
          <w:sz w:val="24"/>
          <w:szCs w:val="24"/>
        </w:rPr>
        <w:t xml:space="preserve"> with a lot of manpower hours. Definitions of land use, access entitlement process and requirements (e.g. Conditional Use Permit), and link to application are painstakingly researched and appropriately mapped to each zone within the City of Pasadena.</w:t>
      </w:r>
      <w:r w:rsidR="00512F2A">
        <w:rPr>
          <w:rFonts w:ascii="Times New Roman" w:hAnsi="Times New Roman" w:cs="Times New Roman"/>
          <w:sz w:val="24"/>
          <w:szCs w:val="24"/>
        </w:rPr>
        <w:t xml:space="preserve"> Our </w:t>
      </w:r>
      <w:proofErr w:type="spellStart"/>
      <w:r w:rsidR="00512F2A">
        <w:rPr>
          <w:rFonts w:ascii="Times New Roman" w:hAnsi="Times New Roman" w:cs="Times New Roman"/>
          <w:sz w:val="24"/>
          <w:szCs w:val="24"/>
        </w:rPr>
        <w:t>Heroku</w:t>
      </w:r>
      <w:proofErr w:type="spellEnd"/>
      <w:r w:rsidR="00512F2A">
        <w:rPr>
          <w:rFonts w:ascii="Times New Roman" w:hAnsi="Times New Roman" w:cs="Times New Roman"/>
          <w:sz w:val="24"/>
          <w:szCs w:val="24"/>
        </w:rPr>
        <w:t xml:space="preserve"> cloud </w:t>
      </w:r>
      <w:proofErr w:type="spellStart"/>
      <w:r w:rsidR="00512F2A">
        <w:rPr>
          <w:rFonts w:ascii="Times New Roman" w:hAnsi="Times New Roman" w:cs="Times New Roman"/>
          <w:sz w:val="24"/>
          <w:szCs w:val="24"/>
        </w:rPr>
        <w:t>Postgres</w:t>
      </w:r>
      <w:proofErr w:type="spellEnd"/>
      <w:r w:rsidR="00512F2A">
        <w:rPr>
          <w:rFonts w:ascii="Times New Roman" w:hAnsi="Times New Roman" w:cs="Times New Roman"/>
          <w:sz w:val="24"/>
          <w:szCs w:val="24"/>
        </w:rPr>
        <w:t xml:space="preserve"> database contains </w:t>
      </w:r>
      <w:r w:rsidR="000452E7">
        <w:rPr>
          <w:rFonts w:ascii="Times New Roman" w:hAnsi="Times New Roman" w:cs="Times New Roman"/>
          <w:sz w:val="24"/>
          <w:szCs w:val="24"/>
        </w:rPr>
        <w:t>this</w:t>
      </w:r>
      <w:r w:rsidR="00512F2A">
        <w:rPr>
          <w:rFonts w:ascii="Times New Roman" w:hAnsi="Times New Roman" w:cs="Times New Roman"/>
          <w:sz w:val="24"/>
          <w:szCs w:val="24"/>
        </w:rPr>
        <w:t xml:space="preserve"> information.</w:t>
      </w:r>
    </w:p>
    <w:p w:rsidR="000452E7" w:rsidRDefault="000452E7" w:rsidP="000452E7">
      <w:pPr>
        <w:ind w:firstLine="0"/>
        <w:rPr>
          <w:rFonts w:ascii="Times New Roman" w:hAnsi="Times New Roman" w:cs="Times New Roman"/>
          <w:sz w:val="24"/>
          <w:szCs w:val="24"/>
        </w:rPr>
      </w:pPr>
      <w:r>
        <w:rPr>
          <w:rFonts w:ascii="Times New Roman" w:hAnsi="Times New Roman" w:cs="Times New Roman"/>
          <w:sz w:val="24"/>
          <w:szCs w:val="24"/>
        </w:rPr>
        <w:br w:type="page"/>
      </w:r>
    </w:p>
    <w:p w:rsidR="00EA658F" w:rsidRDefault="000452E7" w:rsidP="00472586">
      <w:pPr>
        <w:ind w:firstLine="0"/>
        <w:rPr>
          <w:rFonts w:ascii="Times New Roman" w:hAnsi="Times New Roman" w:cs="Times New Roman"/>
          <w:b/>
          <w:sz w:val="24"/>
          <w:szCs w:val="24"/>
        </w:rPr>
      </w:pPr>
      <w:r>
        <w:rPr>
          <w:rFonts w:ascii="Times New Roman" w:hAnsi="Times New Roman" w:cs="Times New Roman"/>
          <w:b/>
          <w:sz w:val="24"/>
          <w:szCs w:val="24"/>
        </w:rPr>
        <w:lastRenderedPageBreak/>
        <w:t>Excerpt 5</w:t>
      </w:r>
    </w:p>
    <w:p w:rsidR="000452E7" w:rsidRDefault="000452E7" w:rsidP="00472586">
      <w:pPr>
        <w:ind w:firstLine="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76700" cy="31165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076700" cy="3116580"/>
                    </a:xfrm>
                    <a:prstGeom prst="rect">
                      <a:avLst/>
                    </a:prstGeom>
                    <a:noFill/>
                    <a:ln w="9525">
                      <a:noFill/>
                      <a:miter lim="800000"/>
                      <a:headEnd/>
                      <a:tailEnd/>
                    </a:ln>
                  </pic:spPr>
                </pic:pic>
              </a:graphicData>
            </a:graphic>
          </wp:inline>
        </w:drawing>
      </w:r>
    </w:p>
    <w:p w:rsidR="000452E7" w:rsidRDefault="000452E7" w:rsidP="00472586">
      <w:pPr>
        <w:ind w:firstLine="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52160" cy="3429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srcRect/>
                    <a:stretch>
                      <a:fillRect/>
                    </a:stretch>
                  </pic:blipFill>
                  <pic:spPr bwMode="auto">
                    <a:xfrm>
                      <a:off x="0" y="0"/>
                      <a:ext cx="5852160" cy="342900"/>
                    </a:xfrm>
                    <a:prstGeom prst="rect">
                      <a:avLst/>
                    </a:prstGeom>
                    <a:noFill/>
                    <a:ln w="9525">
                      <a:noFill/>
                      <a:miter lim="800000"/>
                      <a:headEnd/>
                      <a:tailEnd/>
                    </a:ln>
                  </pic:spPr>
                </pic:pic>
              </a:graphicData>
            </a:graphic>
          </wp:inline>
        </w:drawing>
      </w:r>
    </w:p>
    <w:p w:rsidR="000452E7" w:rsidRDefault="000452E7" w:rsidP="00472586">
      <w:pPr>
        <w:ind w:firstLine="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7086600" cy="611886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srcRect/>
                    <a:stretch>
                      <a:fillRect/>
                    </a:stretch>
                  </pic:blipFill>
                  <pic:spPr bwMode="auto">
                    <a:xfrm>
                      <a:off x="0" y="0"/>
                      <a:ext cx="7086600" cy="6118860"/>
                    </a:xfrm>
                    <a:prstGeom prst="rect">
                      <a:avLst/>
                    </a:prstGeom>
                    <a:noFill/>
                    <a:ln w="9525">
                      <a:noFill/>
                      <a:miter lim="800000"/>
                      <a:headEnd/>
                      <a:tailEnd/>
                    </a:ln>
                  </pic:spPr>
                </pic:pic>
              </a:graphicData>
            </a:graphic>
          </wp:inline>
        </w:drawing>
      </w:r>
    </w:p>
    <w:p w:rsidR="000452E7" w:rsidRDefault="000452E7" w:rsidP="000452E7">
      <w:pPr>
        <w:ind w:firstLine="0"/>
        <w:rPr>
          <w:rFonts w:ascii="Times New Roman" w:hAnsi="Times New Roman" w:cs="Times New Roman"/>
          <w:sz w:val="24"/>
          <w:szCs w:val="24"/>
        </w:rPr>
      </w:pPr>
      <w:r>
        <w:rPr>
          <w:rFonts w:ascii="Times New Roman" w:hAnsi="Times New Roman" w:cs="Times New Roman"/>
          <w:sz w:val="24"/>
          <w:szCs w:val="24"/>
        </w:rPr>
        <w:lastRenderedPageBreak/>
        <w:t>Final Project Deliverables:</w:t>
      </w:r>
    </w:p>
    <w:p w:rsidR="000452E7" w:rsidRPr="000452E7" w:rsidRDefault="000452E7" w:rsidP="00472586">
      <w:pPr>
        <w:ind w:firstLine="0"/>
        <w:rPr>
          <w:rFonts w:ascii="Times New Roman" w:hAnsi="Times New Roman" w:cs="Times New Roman"/>
          <w:sz w:val="24"/>
          <w:szCs w:val="24"/>
        </w:rPr>
      </w:pPr>
      <w:r>
        <w:rPr>
          <w:rFonts w:ascii="Times New Roman" w:hAnsi="Times New Roman" w:cs="Times New Roman"/>
          <w:sz w:val="24"/>
          <w:szCs w:val="24"/>
        </w:rPr>
        <w:t xml:space="preserve">The Quick Reference Page created by Team 1 creates an appealing and intuitive way for city resident users to quickly search for the 10 most popular inquiries as specified by our client (Allowed Land Uses, Home Occupation Permit, Accessory Dwelling Unit, Short Term Rental, Accessory Structure, Exterior Modification in Landmark District, Fence, Tree Removal (Residential), Day-Care, and Sober Living Facility). For each of these 10 use cases, we have streamlined the process of presenting data in a universal way within the Quick Reference Page </w:t>
      </w:r>
      <w:r w:rsidR="001D6012">
        <w:rPr>
          <w:rFonts w:ascii="Times New Roman" w:hAnsi="Times New Roman" w:cs="Times New Roman"/>
          <w:sz w:val="24"/>
          <w:szCs w:val="24"/>
        </w:rPr>
        <w:t>using</w:t>
      </w:r>
      <w:r>
        <w:rPr>
          <w:rFonts w:ascii="Times New Roman" w:hAnsi="Times New Roman" w:cs="Times New Roman"/>
          <w:sz w:val="24"/>
          <w:szCs w:val="24"/>
        </w:rPr>
        <w:t xml:space="preserve"> proper</w:t>
      </w:r>
      <w:r w:rsidR="001D6012">
        <w:rPr>
          <w:rFonts w:ascii="Times New Roman" w:hAnsi="Times New Roman" w:cs="Times New Roman"/>
          <w:sz w:val="24"/>
          <w:szCs w:val="24"/>
        </w:rPr>
        <w:t xml:space="preserve"> links. They include, but not limited to,</w:t>
      </w:r>
      <w:r>
        <w:rPr>
          <w:rFonts w:ascii="Times New Roman" w:hAnsi="Times New Roman" w:cs="Times New Roman"/>
          <w:sz w:val="24"/>
          <w:szCs w:val="24"/>
        </w:rPr>
        <w:t xml:space="preserve"> definitions of land use, access entitlement process and requirements (e.g. Conditional Use Permit), and link to application</w:t>
      </w:r>
      <w:r w:rsidR="001D6012">
        <w:rPr>
          <w:rFonts w:ascii="Times New Roman" w:hAnsi="Times New Roman" w:cs="Times New Roman"/>
          <w:sz w:val="24"/>
          <w:szCs w:val="24"/>
        </w:rPr>
        <w:t>.</w:t>
      </w:r>
    </w:p>
    <w:sectPr w:rsidR="000452E7" w:rsidRPr="000452E7" w:rsidSect="00864BC3">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0D12"/>
    <w:rsid w:val="000452E7"/>
    <w:rsid w:val="001D6012"/>
    <w:rsid w:val="002B1B74"/>
    <w:rsid w:val="00472586"/>
    <w:rsid w:val="004B5ED6"/>
    <w:rsid w:val="004D33A4"/>
    <w:rsid w:val="00512F2A"/>
    <w:rsid w:val="00624071"/>
    <w:rsid w:val="006E6686"/>
    <w:rsid w:val="00755518"/>
    <w:rsid w:val="00771871"/>
    <w:rsid w:val="00864BC3"/>
    <w:rsid w:val="00960247"/>
    <w:rsid w:val="00C3750E"/>
    <w:rsid w:val="00EA658F"/>
    <w:rsid w:val="00F242AC"/>
    <w:rsid w:val="00F25EE4"/>
    <w:rsid w:val="00F50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E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B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B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9</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11</cp:revision>
  <dcterms:created xsi:type="dcterms:W3CDTF">2020-04-26T22:13:00Z</dcterms:created>
  <dcterms:modified xsi:type="dcterms:W3CDTF">2020-04-26T23:22:00Z</dcterms:modified>
</cp:coreProperties>
</file>