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A1F" w:rsidRDefault="00306A1F"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0302B3" w:rsidP="00D418F9">
      <w:pPr>
        <w:spacing w:after="0" w:line="480" w:lineRule="auto"/>
        <w:jc w:val="both"/>
        <w:rPr>
          <w:rFonts w:ascii="Times New Roman" w:hAnsi="Times New Roman" w:cs="Times New Roman"/>
          <w:sz w:val="24"/>
          <w:szCs w:val="24"/>
        </w:rPr>
      </w:pPr>
    </w:p>
    <w:p w:rsidR="000302B3" w:rsidRDefault="002427A0"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 Introduction</w:t>
      </w:r>
      <w:r w:rsidR="00155908">
        <w:rPr>
          <w:rFonts w:ascii="Times New Roman" w:hAnsi="Times New Roman" w:cs="Times New Roman"/>
          <w:sz w:val="24"/>
          <w:szCs w:val="24"/>
        </w:rPr>
        <w:t xml:space="preserve"> </w:t>
      </w:r>
      <w:r>
        <w:rPr>
          <w:rFonts w:ascii="Times New Roman" w:hAnsi="Times New Roman" w:cs="Times New Roman"/>
          <w:sz w:val="24"/>
          <w:szCs w:val="24"/>
        </w:rPr>
        <w:t>in</w:t>
      </w:r>
      <w:r w:rsidR="00155908">
        <w:rPr>
          <w:rFonts w:ascii="Times New Roman" w:hAnsi="Times New Roman" w:cs="Times New Roman"/>
          <w:sz w:val="24"/>
          <w:szCs w:val="24"/>
        </w:rPr>
        <w:t xml:space="preserve">to EEG recording of visually evoked responses </w:t>
      </w:r>
    </w:p>
    <w:p w:rsidR="00D500E4" w:rsidRDefault="000302B3"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Ursula M. Goldstein</w:t>
      </w:r>
    </w:p>
    <w:p w:rsidR="000302B3" w:rsidRDefault="00D500E4" w:rsidP="000302B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Freie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Universität</w:t>
      </w:r>
      <w:proofErr w:type="spellEnd"/>
      <w:r>
        <w:rPr>
          <w:rFonts w:ascii="Times New Roman" w:hAnsi="Times New Roman" w:cs="Times New Roman"/>
          <w:sz w:val="24"/>
          <w:szCs w:val="24"/>
        </w:rPr>
        <w:t xml:space="preserve"> in Berlin</w:t>
      </w:r>
    </w:p>
    <w:p w:rsidR="001300B7" w:rsidRDefault="001300B7">
      <w:pPr>
        <w:rPr>
          <w:rFonts w:ascii="Times New Roman" w:hAnsi="Times New Roman" w:cs="Times New Roman"/>
          <w:sz w:val="24"/>
          <w:szCs w:val="24"/>
        </w:rPr>
      </w:pPr>
      <w:r>
        <w:rPr>
          <w:rFonts w:ascii="Times New Roman" w:hAnsi="Times New Roman" w:cs="Times New Roman"/>
          <w:sz w:val="24"/>
          <w:szCs w:val="24"/>
        </w:rPr>
        <w:br w:type="page"/>
      </w:r>
    </w:p>
    <w:p w:rsidR="0054217B" w:rsidRDefault="00D90FC1" w:rsidP="00C50C2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4217B" w:rsidRDefault="00672636" w:rsidP="002B6232">
      <w:pPr>
        <w:spacing w:after="0" w:line="480" w:lineRule="auto"/>
        <w:rPr>
          <w:rFonts w:ascii="Times New Roman" w:hAnsi="Times New Roman" w:cs="Times New Roman"/>
          <w:sz w:val="24"/>
          <w:szCs w:val="24"/>
        </w:rPr>
      </w:pPr>
      <w:r>
        <w:rPr>
          <w:rFonts w:ascii="Times New Roman" w:hAnsi="Times New Roman" w:cs="Times New Roman"/>
          <w:sz w:val="24"/>
          <w:szCs w:val="24"/>
        </w:rPr>
        <w:t>In this report we focused on</w:t>
      </w:r>
      <w:r w:rsidR="0054217B">
        <w:rPr>
          <w:rFonts w:ascii="Times New Roman" w:hAnsi="Times New Roman" w:cs="Times New Roman"/>
          <w:sz w:val="24"/>
          <w:szCs w:val="24"/>
        </w:rPr>
        <w:t xml:space="preserve"> </w:t>
      </w:r>
      <w:r>
        <w:rPr>
          <w:rFonts w:ascii="Times New Roman" w:hAnsi="Times New Roman" w:cs="Times New Roman"/>
          <w:sz w:val="24"/>
          <w:szCs w:val="24"/>
        </w:rPr>
        <w:t>a good introduction for students to study the effects of EEG data preprocessing on visually evoked potentials. For this purpose we used a checkerboard paradigm already</w:t>
      </w:r>
      <w:r w:rsidR="003852CB">
        <w:rPr>
          <w:rFonts w:ascii="Times New Roman" w:hAnsi="Times New Roman" w:cs="Times New Roman"/>
          <w:sz w:val="24"/>
          <w:szCs w:val="24"/>
        </w:rPr>
        <w:t xml:space="preserve"> known to evoke a ERP , specifically the P100</w:t>
      </w:r>
      <w:r>
        <w:rPr>
          <w:rFonts w:ascii="Times New Roman" w:hAnsi="Times New Roman" w:cs="Times New Roman"/>
          <w:sz w:val="24"/>
          <w:szCs w:val="24"/>
        </w:rPr>
        <w:t xml:space="preserve">. </w:t>
      </w:r>
      <w:r w:rsidR="003852CB">
        <w:rPr>
          <w:rFonts w:ascii="Times New Roman" w:hAnsi="Times New Roman" w:cs="Times New Roman"/>
          <w:sz w:val="24"/>
          <w:szCs w:val="24"/>
        </w:rPr>
        <w:t xml:space="preserve">The P100 is demonstrated through modulating stimuli contrast. The analysis included different variations for </w:t>
      </w:r>
      <w:proofErr w:type="spellStart"/>
      <w:r w:rsidR="003852CB">
        <w:rPr>
          <w:rFonts w:ascii="Times New Roman" w:hAnsi="Times New Roman" w:cs="Times New Roman"/>
          <w:sz w:val="24"/>
          <w:szCs w:val="24"/>
        </w:rPr>
        <w:t>rereferncing</w:t>
      </w:r>
      <w:proofErr w:type="spellEnd"/>
      <w:r w:rsidR="003852CB">
        <w:rPr>
          <w:rFonts w:ascii="Times New Roman" w:hAnsi="Times New Roman" w:cs="Times New Roman"/>
          <w:sz w:val="24"/>
          <w:szCs w:val="24"/>
        </w:rPr>
        <w:t>, high and low-pass filter cut-offs and artifact detection and rejection. Results showed a positive ERP at around 100 ms post-stimulu</w:t>
      </w:r>
      <w:r w:rsidR="00F55231">
        <w:rPr>
          <w:rFonts w:ascii="Times New Roman" w:hAnsi="Times New Roman" w:cs="Times New Roman"/>
          <w:sz w:val="24"/>
          <w:szCs w:val="24"/>
        </w:rPr>
        <w:t>s on the electrodes PO8 and O2.Variations for high-filter cut-off and artifact detection were not as noticeable as the variations for low-filter and re-referencing. Overall data were good for introduction to ERP preprocessing.</w:t>
      </w:r>
    </w:p>
    <w:p w:rsidR="00C50C24" w:rsidRDefault="0054217B" w:rsidP="0054217B">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00C50C24" w:rsidRPr="00C50C24">
        <w:rPr>
          <w:rFonts w:ascii="Times New Roman" w:hAnsi="Times New Roman" w:cs="Times New Roman"/>
          <w:i/>
          <w:sz w:val="24"/>
          <w:szCs w:val="24"/>
        </w:rPr>
        <w:t xml:space="preserve">Keywords: </w:t>
      </w:r>
      <w:r w:rsidR="00C50C24">
        <w:rPr>
          <w:rFonts w:ascii="Times New Roman" w:hAnsi="Times New Roman" w:cs="Times New Roman"/>
          <w:i/>
          <w:sz w:val="24"/>
          <w:szCs w:val="24"/>
        </w:rPr>
        <w:t xml:space="preserve"> </w:t>
      </w:r>
      <w:r w:rsidR="002B6232">
        <w:rPr>
          <w:rFonts w:ascii="Times New Roman" w:hAnsi="Times New Roman" w:cs="Times New Roman"/>
          <w:sz w:val="24"/>
          <w:szCs w:val="24"/>
        </w:rPr>
        <w:t>EEG</w:t>
      </w:r>
      <w:r w:rsidR="00C50C24" w:rsidRPr="00C50C24">
        <w:rPr>
          <w:rFonts w:ascii="Times New Roman" w:hAnsi="Times New Roman" w:cs="Times New Roman"/>
          <w:sz w:val="24"/>
          <w:szCs w:val="24"/>
        </w:rPr>
        <w:t xml:space="preserve">, </w:t>
      </w:r>
      <w:r w:rsidR="002B6232">
        <w:rPr>
          <w:rFonts w:ascii="Times New Roman" w:hAnsi="Times New Roman" w:cs="Times New Roman"/>
          <w:sz w:val="24"/>
          <w:szCs w:val="24"/>
        </w:rPr>
        <w:t>contrast</w:t>
      </w:r>
      <w:r w:rsidR="00544850">
        <w:rPr>
          <w:rFonts w:ascii="Times New Roman" w:hAnsi="Times New Roman" w:cs="Times New Roman"/>
          <w:sz w:val="24"/>
          <w:szCs w:val="24"/>
        </w:rPr>
        <w:t xml:space="preserve">, </w:t>
      </w:r>
      <w:r w:rsidR="002B6232">
        <w:rPr>
          <w:rFonts w:ascii="Times New Roman" w:hAnsi="Times New Roman" w:cs="Times New Roman"/>
          <w:sz w:val="24"/>
          <w:szCs w:val="24"/>
        </w:rPr>
        <w:t>visually evoked responses, checkerboard</w:t>
      </w:r>
      <w:r w:rsidR="00AD066F">
        <w:rPr>
          <w:rFonts w:ascii="Times New Roman" w:hAnsi="Times New Roman" w:cs="Times New Roman"/>
          <w:sz w:val="24"/>
          <w:szCs w:val="24"/>
        </w:rPr>
        <w:t>, P100</w:t>
      </w:r>
    </w:p>
    <w:p w:rsidR="00C50C24" w:rsidRDefault="00C50C24">
      <w:pPr>
        <w:rPr>
          <w:rFonts w:ascii="Times New Roman" w:hAnsi="Times New Roman" w:cs="Times New Roman"/>
          <w:sz w:val="24"/>
          <w:szCs w:val="24"/>
        </w:rPr>
      </w:pPr>
      <w:r>
        <w:rPr>
          <w:rFonts w:ascii="Times New Roman" w:hAnsi="Times New Roman" w:cs="Times New Roman"/>
          <w:sz w:val="24"/>
          <w:szCs w:val="24"/>
        </w:rPr>
        <w:br w:type="page"/>
      </w:r>
    </w:p>
    <w:p w:rsidR="002427A0" w:rsidRDefault="002427A0" w:rsidP="002427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An Introduction into EEG recording of visually evoked responses </w:t>
      </w:r>
    </w:p>
    <w:p w:rsidR="001A6495" w:rsidRDefault="00C50C24" w:rsidP="001A649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173C">
        <w:rPr>
          <w:rFonts w:ascii="Times New Roman" w:hAnsi="Times New Roman" w:cs="Times New Roman"/>
          <w:sz w:val="24"/>
          <w:szCs w:val="24"/>
        </w:rPr>
        <w:t>An event-related potential is an electrical potential, recorded through EEG, associated with a specific sensory, cognitive, or motor event (Luck, 2005). In this study we focused on one of the sensory event-related potentials called visually evoked potentials. Visually evoked potentials have three distinct peaks, the N70, P100 and N140</w:t>
      </w:r>
      <w:r w:rsidR="00342548">
        <w:rPr>
          <w:rFonts w:ascii="Times New Roman" w:hAnsi="Times New Roman" w:cs="Times New Roman"/>
          <w:sz w:val="24"/>
          <w:szCs w:val="24"/>
        </w:rPr>
        <w:t xml:space="preserve"> (Ostwald, 2010).</w:t>
      </w:r>
      <w:r w:rsidR="00033C0B">
        <w:rPr>
          <w:rFonts w:ascii="Times New Roman" w:hAnsi="Times New Roman" w:cs="Times New Roman"/>
          <w:sz w:val="24"/>
          <w:szCs w:val="24"/>
        </w:rPr>
        <w:t xml:space="preserve">  </w:t>
      </w:r>
      <w:r w:rsidR="004A44DF">
        <w:rPr>
          <w:rFonts w:ascii="Times New Roman" w:hAnsi="Times New Roman" w:cs="Times New Roman"/>
          <w:sz w:val="24"/>
          <w:szCs w:val="24"/>
        </w:rPr>
        <w:t>Here we focus on the P100 which is known to have a onset latency of 60-90ms with a peak latency of 100-130 ms (post-stimulus). This potential can be evoked through a checkerboard stimulation, further explained in the methods,  since it is dependent on the stimulus contrast. Ostwald and colleagues have demonstrated that the checkerboard stimulation evoked the P100 component</w:t>
      </w:r>
      <w:r w:rsidR="00027538">
        <w:rPr>
          <w:rFonts w:ascii="Times New Roman" w:hAnsi="Times New Roman" w:cs="Times New Roman"/>
          <w:sz w:val="24"/>
          <w:szCs w:val="24"/>
        </w:rPr>
        <w:t xml:space="preserve"> and is modulated by stimulus contrast </w:t>
      </w:r>
      <w:r w:rsidR="004A44DF">
        <w:rPr>
          <w:rFonts w:ascii="Times New Roman" w:hAnsi="Times New Roman" w:cs="Times New Roman"/>
          <w:sz w:val="24"/>
          <w:szCs w:val="24"/>
        </w:rPr>
        <w:t>.</w:t>
      </w:r>
      <w:r w:rsidR="00027538">
        <w:rPr>
          <w:rFonts w:ascii="Times New Roman" w:hAnsi="Times New Roman" w:cs="Times New Roman"/>
          <w:sz w:val="24"/>
          <w:szCs w:val="24"/>
        </w:rPr>
        <w:t xml:space="preserve"> Therefore this study is a good introduction for students to study the effects of EEG data preprocessing on visually evoked potentials.</w:t>
      </w:r>
    </w:p>
    <w:p w:rsidR="007B2AC8" w:rsidRDefault="00E946B9" w:rsidP="00C50C2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Event-related potentials also depend on the specific data processing . </w:t>
      </w:r>
      <w:proofErr w:type="spellStart"/>
      <w:r>
        <w:rPr>
          <w:rFonts w:ascii="Times New Roman" w:hAnsi="Times New Roman" w:cs="Times New Roman"/>
          <w:sz w:val="24"/>
          <w:szCs w:val="24"/>
        </w:rPr>
        <w:t>Keil</w:t>
      </w:r>
      <w:proofErr w:type="spellEnd"/>
      <w:r>
        <w:rPr>
          <w:rFonts w:ascii="Times New Roman" w:hAnsi="Times New Roman" w:cs="Times New Roman"/>
          <w:sz w:val="24"/>
          <w:szCs w:val="24"/>
        </w:rPr>
        <w:t xml:space="preserve"> and colleagues (2014) describe in their report guideline</w:t>
      </w:r>
      <w:r w:rsidR="007406A2">
        <w:rPr>
          <w:rFonts w:ascii="Times New Roman" w:hAnsi="Times New Roman" w:cs="Times New Roman"/>
          <w:sz w:val="24"/>
          <w:szCs w:val="24"/>
        </w:rPr>
        <w:t>s for recording and processing the importance of preprocessing parameters.</w:t>
      </w:r>
      <w:r w:rsidR="00072DEA">
        <w:rPr>
          <w:rFonts w:ascii="Times New Roman" w:hAnsi="Times New Roman" w:cs="Times New Roman"/>
          <w:sz w:val="24"/>
          <w:szCs w:val="24"/>
        </w:rPr>
        <w:t xml:space="preserve"> Preprocessing is a procedure that transforms the data into a form that is appropriate for more generic computations and can eliminate </w:t>
      </w:r>
      <w:r w:rsidR="003852CB">
        <w:rPr>
          <w:rFonts w:ascii="Times New Roman" w:hAnsi="Times New Roman" w:cs="Times New Roman"/>
          <w:sz w:val="24"/>
          <w:szCs w:val="24"/>
        </w:rPr>
        <w:t>artifact</w:t>
      </w:r>
      <w:r w:rsidR="00072DEA">
        <w:rPr>
          <w:rFonts w:ascii="Times New Roman" w:hAnsi="Times New Roman" w:cs="Times New Roman"/>
          <w:sz w:val="24"/>
          <w:szCs w:val="24"/>
        </w:rPr>
        <w:t xml:space="preserve">s. There are several aspects of preprocessing, in this report we will focus on </w:t>
      </w:r>
      <w:proofErr w:type="spellStart"/>
      <w:r w:rsidR="00072DEA">
        <w:rPr>
          <w:rFonts w:ascii="Times New Roman" w:hAnsi="Times New Roman" w:cs="Times New Roman"/>
          <w:sz w:val="24"/>
          <w:szCs w:val="24"/>
        </w:rPr>
        <w:t>rereferencing</w:t>
      </w:r>
      <w:proofErr w:type="spellEnd"/>
      <w:r w:rsidR="00072DEA">
        <w:rPr>
          <w:rFonts w:ascii="Times New Roman" w:hAnsi="Times New Roman" w:cs="Times New Roman"/>
          <w:sz w:val="24"/>
          <w:szCs w:val="24"/>
        </w:rPr>
        <w:t>, high-pass and low-pass filter cut-offs</w:t>
      </w:r>
      <w:r w:rsidR="007611BE">
        <w:rPr>
          <w:rFonts w:ascii="Times New Roman" w:hAnsi="Times New Roman" w:cs="Times New Roman"/>
          <w:sz w:val="24"/>
          <w:szCs w:val="24"/>
        </w:rPr>
        <w:t>,</w:t>
      </w:r>
      <w:r w:rsidR="00072DEA">
        <w:rPr>
          <w:rFonts w:ascii="Times New Roman" w:hAnsi="Times New Roman" w:cs="Times New Roman"/>
          <w:sz w:val="24"/>
          <w:szCs w:val="24"/>
        </w:rPr>
        <w:t xml:space="preserve"> </w:t>
      </w:r>
      <w:r w:rsidR="003852CB">
        <w:rPr>
          <w:rFonts w:ascii="Times New Roman" w:hAnsi="Times New Roman" w:cs="Times New Roman"/>
          <w:sz w:val="24"/>
          <w:szCs w:val="24"/>
        </w:rPr>
        <w:t>artifact</w:t>
      </w:r>
      <w:r w:rsidR="00072DEA">
        <w:rPr>
          <w:rFonts w:ascii="Times New Roman" w:hAnsi="Times New Roman" w:cs="Times New Roman"/>
          <w:sz w:val="24"/>
          <w:szCs w:val="24"/>
        </w:rPr>
        <w:t xml:space="preserve"> rejection</w:t>
      </w:r>
      <w:r w:rsidR="007611BE">
        <w:rPr>
          <w:rFonts w:ascii="Times New Roman" w:hAnsi="Times New Roman" w:cs="Times New Roman"/>
          <w:sz w:val="24"/>
          <w:szCs w:val="24"/>
        </w:rPr>
        <w:t xml:space="preserve"> and correction</w:t>
      </w:r>
      <w:r w:rsidR="00072DEA">
        <w:rPr>
          <w:rFonts w:ascii="Times New Roman" w:hAnsi="Times New Roman" w:cs="Times New Roman"/>
          <w:sz w:val="24"/>
          <w:szCs w:val="24"/>
        </w:rPr>
        <w:t xml:space="preserve">. </w:t>
      </w:r>
      <w:proofErr w:type="spellStart"/>
      <w:r w:rsidR="00072DEA">
        <w:rPr>
          <w:rFonts w:ascii="Times New Roman" w:hAnsi="Times New Roman" w:cs="Times New Roman"/>
          <w:sz w:val="24"/>
          <w:szCs w:val="24"/>
        </w:rPr>
        <w:t>Rereferencing</w:t>
      </w:r>
      <w:proofErr w:type="spellEnd"/>
      <w:r w:rsidR="00072DEA">
        <w:rPr>
          <w:rFonts w:ascii="Times New Roman" w:hAnsi="Times New Roman" w:cs="Times New Roman"/>
          <w:sz w:val="24"/>
          <w:szCs w:val="24"/>
        </w:rPr>
        <w:t xml:space="preserve"> </w:t>
      </w:r>
      <w:r w:rsidR="007611BE">
        <w:rPr>
          <w:rFonts w:ascii="Times New Roman" w:hAnsi="Times New Roman" w:cs="Times New Roman"/>
          <w:sz w:val="24"/>
          <w:szCs w:val="24"/>
        </w:rPr>
        <w:t xml:space="preserve">uses either one specific electrode or average reference to reference the data. High-pass and </w:t>
      </w:r>
      <w:r w:rsidR="001F3685">
        <w:rPr>
          <w:rFonts w:ascii="Times New Roman" w:hAnsi="Times New Roman" w:cs="Times New Roman"/>
          <w:sz w:val="24"/>
          <w:szCs w:val="24"/>
        </w:rPr>
        <w:t>low-pass filter cut-offs differ</w:t>
      </w:r>
      <w:r w:rsidR="007611BE">
        <w:rPr>
          <w:rFonts w:ascii="Times New Roman" w:hAnsi="Times New Roman" w:cs="Times New Roman"/>
          <w:sz w:val="24"/>
          <w:szCs w:val="24"/>
        </w:rPr>
        <w:t xml:space="preserve"> to </w:t>
      </w:r>
      <w:proofErr w:type="spellStart"/>
      <w:r w:rsidR="007611BE">
        <w:rPr>
          <w:rFonts w:ascii="Times New Roman" w:hAnsi="Times New Roman" w:cs="Times New Roman"/>
          <w:sz w:val="24"/>
          <w:szCs w:val="24"/>
        </w:rPr>
        <w:t>eachother</w:t>
      </w:r>
      <w:proofErr w:type="spellEnd"/>
      <w:r w:rsidR="007611BE">
        <w:rPr>
          <w:rFonts w:ascii="Times New Roman" w:hAnsi="Times New Roman" w:cs="Times New Roman"/>
          <w:sz w:val="24"/>
          <w:szCs w:val="24"/>
        </w:rPr>
        <w:t xml:space="preserve"> in that high-pass filer cut-offs</w:t>
      </w:r>
      <w:r w:rsidR="001F3685">
        <w:rPr>
          <w:rFonts w:ascii="Times New Roman" w:hAnsi="Times New Roman" w:cs="Times New Roman"/>
          <w:sz w:val="24"/>
          <w:szCs w:val="24"/>
        </w:rPr>
        <w:t xml:space="preserve"> eliminate very low frequencies and low-pass filters very high.</w:t>
      </w:r>
      <w:r w:rsidR="007611BE">
        <w:rPr>
          <w:rFonts w:ascii="Times New Roman" w:hAnsi="Times New Roman" w:cs="Times New Roman"/>
          <w:sz w:val="24"/>
          <w:szCs w:val="24"/>
        </w:rPr>
        <w:t xml:space="preserve"> </w:t>
      </w:r>
      <w:r w:rsidR="003852CB">
        <w:rPr>
          <w:rFonts w:ascii="Times New Roman" w:hAnsi="Times New Roman" w:cs="Times New Roman"/>
          <w:sz w:val="24"/>
          <w:szCs w:val="24"/>
        </w:rPr>
        <w:t>Artifact</w:t>
      </w:r>
      <w:r w:rsidR="001F3685">
        <w:rPr>
          <w:rFonts w:ascii="Times New Roman" w:hAnsi="Times New Roman" w:cs="Times New Roman"/>
          <w:sz w:val="24"/>
          <w:szCs w:val="24"/>
        </w:rPr>
        <w:t xml:space="preserve"> det</w:t>
      </w:r>
      <w:r w:rsidR="007611BE">
        <w:rPr>
          <w:rFonts w:ascii="Times New Roman" w:hAnsi="Times New Roman" w:cs="Times New Roman"/>
          <w:sz w:val="24"/>
          <w:szCs w:val="24"/>
        </w:rPr>
        <w:t>ection and correction involves</w:t>
      </w:r>
      <w:r w:rsidR="001F3685">
        <w:rPr>
          <w:rFonts w:ascii="Times New Roman" w:hAnsi="Times New Roman" w:cs="Times New Roman"/>
          <w:sz w:val="24"/>
          <w:szCs w:val="24"/>
        </w:rPr>
        <w:t xml:space="preserve"> identifying </w:t>
      </w:r>
      <w:r w:rsidR="003852CB">
        <w:rPr>
          <w:rFonts w:ascii="Times New Roman" w:hAnsi="Times New Roman" w:cs="Times New Roman"/>
          <w:sz w:val="24"/>
          <w:szCs w:val="24"/>
        </w:rPr>
        <w:t>artifact</w:t>
      </w:r>
      <w:r w:rsidR="001F3685">
        <w:rPr>
          <w:rFonts w:ascii="Times New Roman" w:hAnsi="Times New Roman" w:cs="Times New Roman"/>
          <w:sz w:val="24"/>
          <w:szCs w:val="24"/>
        </w:rPr>
        <w:t xml:space="preserve"> either produced by the subject or other equipment, and correcting the influence of an </w:t>
      </w:r>
      <w:r w:rsidR="003852CB">
        <w:rPr>
          <w:rFonts w:ascii="Times New Roman" w:hAnsi="Times New Roman" w:cs="Times New Roman"/>
          <w:sz w:val="24"/>
          <w:szCs w:val="24"/>
        </w:rPr>
        <w:t>artifact</w:t>
      </w:r>
      <w:r w:rsidR="001F3685">
        <w:rPr>
          <w:rFonts w:ascii="Times New Roman" w:hAnsi="Times New Roman" w:cs="Times New Roman"/>
          <w:sz w:val="24"/>
          <w:szCs w:val="24"/>
        </w:rPr>
        <w:t xml:space="preserve">. All of these parameters have to be considered before starting processing the data. </w:t>
      </w:r>
    </w:p>
    <w:p w:rsidR="00230B7D" w:rsidRDefault="00230B7D" w:rsidP="00C50C2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this report the data were preprocessed with default setting set by the instructor and </w:t>
      </w:r>
      <w:r w:rsidR="004D251B">
        <w:rPr>
          <w:rFonts w:ascii="Times New Roman" w:hAnsi="Times New Roman" w:cs="Times New Roman"/>
          <w:sz w:val="24"/>
          <w:szCs w:val="24"/>
        </w:rPr>
        <w:t xml:space="preserve">included different variations. The default included, average </w:t>
      </w:r>
      <w:proofErr w:type="spellStart"/>
      <w:r w:rsidR="004D251B">
        <w:rPr>
          <w:rFonts w:ascii="Times New Roman" w:hAnsi="Times New Roman" w:cs="Times New Roman"/>
          <w:sz w:val="24"/>
          <w:szCs w:val="24"/>
        </w:rPr>
        <w:t>rereferencing</w:t>
      </w:r>
      <w:proofErr w:type="spellEnd"/>
      <w:r w:rsidR="004D251B">
        <w:rPr>
          <w:rFonts w:ascii="Times New Roman" w:hAnsi="Times New Roman" w:cs="Times New Roman"/>
          <w:sz w:val="24"/>
          <w:szCs w:val="24"/>
        </w:rPr>
        <w:t xml:space="preserve">, a high-pass filter cut -off of 0.1 Hz, low-pass cut-off of 40 Hz and no </w:t>
      </w:r>
      <w:r w:rsidR="003852CB">
        <w:rPr>
          <w:rFonts w:ascii="Times New Roman" w:hAnsi="Times New Roman" w:cs="Times New Roman"/>
          <w:sz w:val="24"/>
          <w:szCs w:val="24"/>
        </w:rPr>
        <w:t>artifact</w:t>
      </w:r>
      <w:r w:rsidR="004D251B">
        <w:rPr>
          <w:rFonts w:ascii="Times New Roman" w:hAnsi="Times New Roman" w:cs="Times New Roman"/>
          <w:sz w:val="24"/>
          <w:szCs w:val="24"/>
        </w:rPr>
        <w:t xml:space="preserve"> detection. For </w:t>
      </w:r>
      <w:proofErr w:type="spellStart"/>
      <w:r w:rsidR="004D251B">
        <w:rPr>
          <w:rFonts w:ascii="Times New Roman" w:hAnsi="Times New Roman" w:cs="Times New Roman"/>
          <w:sz w:val="24"/>
          <w:szCs w:val="24"/>
        </w:rPr>
        <w:t>rereferencing</w:t>
      </w:r>
      <w:proofErr w:type="spellEnd"/>
      <w:r w:rsidR="004D251B">
        <w:rPr>
          <w:rFonts w:ascii="Times New Roman" w:hAnsi="Times New Roman" w:cs="Times New Roman"/>
          <w:sz w:val="24"/>
          <w:szCs w:val="24"/>
        </w:rPr>
        <w:t xml:space="preserve"> the variations included to the electrode TP10 or no </w:t>
      </w:r>
      <w:proofErr w:type="spellStart"/>
      <w:r w:rsidR="004D251B">
        <w:rPr>
          <w:rFonts w:ascii="Times New Roman" w:hAnsi="Times New Roman" w:cs="Times New Roman"/>
          <w:sz w:val="24"/>
          <w:szCs w:val="24"/>
        </w:rPr>
        <w:t>rereferncing</w:t>
      </w:r>
      <w:proofErr w:type="spellEnd"/>
      <w:r w:rsidR="004D251B">
        <w:rPr>
          <w:rFonts w:ascii="Times New Roman" w:hAnsi="Times New Roman" w:cs="Times New Roman"/>
          <w:sz w:val="24"/>
          <w:szCs w:val="24"/>
        </w:rPr>
        <w:t>. The high-pass filter varied from 1 Hz or 2 Hz compared to the low-pass filter including 20 Hz or 10 Hz</w:t>
      </w:r>
      <w:r w:rsidR="004D251B" w:rsidRPr="004D251B">
        <w:rPr>
          <w:rFonts w:ascii="Times New Roman" w:hAnsi="Times New Roman" w:cs="Times New Roman"/>
          <w:sz w:val="24"/>
          <w:szCs w:val="24"/>
        </w:rPr>
        <w:t>. Finally an Peak-to</w:t>
      </w:r>
      <w:r w:rsidR="004D251B">
        <w:rPr>
          <w:rFonts w:ascii="Times New Roman" w:hAnsi="Times New Roman" w:cs="Times New Roman"/>
          <w:sz w:val="24"/>
          <w:szCs w:val="24"/>
        </w:rPr>
        <w:t>-</w:t>
      </w:r>
      <w:r w:rsidR="004D251B" w:rsidRPr="004D251B">
        <w:rPr>
          <w:rFonts w:ascii="Times New Roman" w:hAnsi="Times New Roman" w:cs="Times New Roman"/>
          <w:sz w:val="24"/>
          <w:szCs w:val="24"/>
        </w:rPr>
        <w:t xml:space="preserve">peak threshold-based </w:t>
      </w:r>
      <w:r w:rsidR="003852CB">
        <w:rPr>
          <w:rFonts w:ascii="Times New Roman" w:hAnsi="Times New Roman" w:cs="Times New Roman"/>
          <w:sz w:val="24"/>
          <w:szCs w:val="24"/>
        </w:rPr>
        <w:t>artifact</w:t>
      </w:r>
      <w:r w:rsidR="004D251B" w:rsidRPr="004D251B">
        <w:rPr>
          <w:rFonts w:ascii="Times New Roman" w:hAnsi="Times New Roman" w:cs="Times New Roman"/>
          <w:sz w:val="24"/>
          <w:szCs w:val="24"/>
        </w:rPr>
        <w:t xml:space="preserve"> detection and rejection with a threshold of 50 </w:t>
      </w:r>
      <w:proofErr w:type="spellStart"/>
      <w:r w:rsidR="004D251B" w:rsidRPr="004D251B">
        <w:rPr>
          <w:rFonts w:ascii="Times New Roman" w:hAnsi="Times New Roman" w:cs="Times New Roman"/>
          <w:sz w:val="24"/>
          <w:szCs w:val="24"/>
        </w:rPr>
        <w:t>μV</w:t>
      </w:r>
      <w:proofErr w:type="spellEnd"/>
      <w:r w:rsidR="004D251B" w:rsidRPr="004D251B">
        <w:rPr>
          <w:rFonts w:ascii="Times New Roman" w:hAnsi="Times New Roman" w:cs="Times New Roman"/>
          <w:sz w:val="24"/>
          <w:szCs w:val="24"/>
        </w:rPr>
        <w:t xml:space="preserve"> was included</w:t>
      </w:r>
      <w:r w:rsidR="004D251B">
        <w:rPr>
          <w:rFonts w:ascii="Times New Roman" w:hAnsi="Times New Roman" w:cs="Times New Roman"/>
          <w:sz w:val="24"/>
          <w:szCs w:val="24"/>
        </w:rPr>
        <w:t xml:space="preserve">. </w:t>
      </w:r>
      <w:r w:rsidR="004D251B" w:rsidRPr="004D251B">
        <w:rPr>
          <w:rFonts w:ascii="Times New Roman" w:hAnsi="Times New Roman" w:cs="Times New Roman"/>
          <w:sz w:val="24"/>
          <w:szCs w:val="24"/>
        </w:rPr>
        <w:t xml:space="preserve">In order to implement the above, the default data processing strategy </w:t>
      </w:r>
      <w:r w:rsidR="00640016">
        <w:rPr>
          <w:rFonts w:ascii="Times New Roman" w:hAnsi="Times New Roman" w:cs="Times New Roman"/>
          <w:sz w:val="24"/>
          <w:szCs w:val="24"/>
        </w:rPr>
        <w:t>was</w:t>
      </w:r>
      <w:r w:rsidR="004D251B" w:rsidRPr="004D251B">
        <w:rPr>
          <w:rFonts w:ascii="Times New Roman" w:hAnsi="Times New Roman" w:cs="Times New Roman"/>
          <w:sz w:val="24"/>
          <w:szCs w:val="24"/>
        </w:rPr>
        <w:t xml:space="preserve"> realized using a </w:t>
      </w:r>
      <w:proofErr w:type="spellStart"/>
      <w:r w:rsidR="004D251B" w:rsidRPr="004D251B">
        <w:rPr>
          <w:rFonts w:ascii="Times New Roman" w:hAnsi="Times New Roman" w:cs="Times New Roman"/>
          <w:sz w:val="24"/>
          <w:szCs w:val="24"/>
        </w:rPr>
        <w:t>Matlab</w:t>
      </w:r>
      <w:proofErr w:type="spellEnd"/>
      <w:r w:rsidR="004D251B" w:rsidRPr="004D251B">
        <w:rPr>
          <w:rFonts w:ascii="Times New Roman" w:hAnsi="Times New Roman" w:cs="Times New Roman"/>
          <w:sz w:val="24"/>
          <w:szCs w:val="24"/>
        </w:rPr>
        <w:t xml:space="preserve"> function. In a second step, parameters of this function </w:t>
      </w:r>
      <w:r w:rsidR="00640016">
        <w:rPr>
          <w:rFonts w:ascii="Times New Roman" w:hAnsi="Times New Roman" w:cs="Times New Roman"/>
          <w:sz w:val="24"/>
          <w:szCs w:val="24"/>
        </w:rPr>
        <w:t>were</w:t>
      </w:r>
      <w:r w:rsidR="004D251B">
        <w:rPr>
          <w:rFonts w:ascii="Times New Roman" w:hAnsi="Times New Roman" w:cs="Times New Roman"/>
          <w:sz w:val="24"/>
          <w:szCs w:val="24"/>
        </w:rPr>
        <w:t xml:space="preserve"> adapted such that </w:t>
      </w:r>
      <w:r w:rsidR="00640016">
        <w:rPr>
          <w:rFonts w:ascii="Times New Roman" w:hAnsi="Times New Roman" w:cs="Times New Roman"/>
          <w:sz w:val="24"/>
          <w:szCs w:val="24"/>
        </w:rPr>
        <w:t>separate</w:t>
      </w:r>
      <w:r w:rsidR="004D251B">
        <w:rPr>
          <w:rFonts w:ascii="Times New Roman" w:hAnsi="Times New Roman" w:cs="Times New Roman"/>
          <w:sz w:val="24"/>
          <w:szCs w:val="24"/>
        </w:rPr>
        <w:t xml:space="preserve"> </w:t>
      </w:r>
      <w:r w:rsidR="004D251B" w:rsidRPr="004D251B">
        <w:rPr>
          <w:rFonts w:ascii="Times New Roman" w:hAnsi="Times New Roman" w:cs="Times New Roman"/>
          <w:sz w:val="24"/>
          <w:szCs w:val="24"/>
        </w:rPr>
        <w:t>function</w:t>
      </w:r>
      <w:r w:rsidR="004D251B">
        <w:rPr>
          <w:rFonts w:ascii="Times New Roman" w:hAnsi="Times New Roman" w:cs="Times New Roman"/>
          <w:sz w:val="24"/>
          <w:szCs w:val="24"/>
        </w:rPr>
        <w:t>s perform</w:t>
      </w:r>
      <w:r w:rsidR="00640016">
        <w:rPr>
          <w:rFonts w:ascii="Times New Roman" w:hAnsi="Times New Roman" w:cs="Times New Roman"/>
          <w:sz w:val="24"/>
          <w:szCs w:val="24"/>
        </w:rPr>
        <w:t>ed</w:t>
      </w:r>
      <w:r w:rsidR="004D251B" w:rsidRPr="004D251B">
        <w:rPr>
          <w:rFonts w:ascii="Times New Roman" w:hAnsi="Times New Roman" w:cs="Times New Roman"/>
          <w:sz w:val="24"/>
          <w:szCs w:val="24"/>
        </w:rPr>
        <w:t xml:space="preserve"> the data processing variations</w:t>
      </w:r>
      <w:r w:rsidR="004D251B">
        <w:rPr>
          <w:rFonts w:ascii="Times New Roman" w:hAnsi="Times New Roman" w:cs="Times New Roman"/>
          <w:sz w:val="24"/>
          <w:szCs w:val="24"/>
        </w:rPr>
        <w:t xml:space="preserve">. </w:t>
      </w:r>
    </w:p>
    <w:p w:rsidR="00E11ADB" w:rsidRPr="00E11ADB" w:rsidRDefault="004E1725" w:rsidP="00E11AD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w:t>
      </w:r>
    </w:p>
    <w:p w:rsidR="004E1725" w:rsidRDefault="004E1725" w:rsidP="004E1725">
      <w:pPr>
        <w:spacing w:after="0" w:line="480" w:lineRule="auto"/>
        <w:rPr>
          <w:rFonts w:ascii="Times New Roman" w:hAnsi="Times New Roman" w:cs="Times New Roman"/>
          <w:b/>
          <w:sz w:val="24"/>
          <w:szCs w:val="24"/>
        </w:rPr>
      </w:pPr>
      <w:r>
        <w:rPr>
          <w:rFonts w:ascii="Times New Roman" w:hAnsi="Times New Roman" w:cs="Times New Roman"/>
          <w:b/>
          <w:sz w:val="24"/>
          <w:szCs w:val="24"/>
        </w:rPr>
        <w:t>Participants</w:t>
      </w:r>
    </w:p>
    <w:p w:rsidR="00E10C66" w:rsidRPr="00E10C66" w:rsidRDefault="00AD5B78" w:rsidP="00E10C66">
      <w:pPr>
        <w:pStyle w:val="Default"/>
        <w:spacing w:line="480" w:lineRule="auto"/>
        <w:rPr>
          <w:rFonts w:ascii="Times New Roman" w:hAnsi="Times New Roman" w:cs="Times New Roman"/>
        </w:rPr>
      </w:pPr>
      <w:r w:rsidRPr="00D500E4">
        <w:rPr>
          <w:rFonts w:ascii="Times New Roman" w:hAnsi="Times New Roman" w:cs="Times New Roman"/>
        </w:rPr>
        <w:tab/>
      </w:r>
      <w:r w:rsidR="00D500E4" w:rsidRPr="00D500E4">
        <w:rPr>
          <w:rFonts w:ascii="Times New Roman" w:hAnsi="Times New Roman" w:cs="Times New Roman"/>
        </w:rPr>
        <w:t xml:space="preserve"> </w:t>
      </w:r>
      <w:r w:rsidR="00E10C66" w:rsidRPr="00E10C66">
        <w:rPr>
          <w:rFonts w:ascii="Times New Roman" w:hAnsi="Times New Roman" w:cs="Times New Roman"/>
        </w:rPr>
        <w:t>This study was comprised of a single subject</w:t>
      </w:r>
      <w:r w:rsidR="00E10C66">
        <w:rPr>
          <w:rFonts w:ascii="Times New Roman" w:hAnsi="Times New Roman" w:cs="Times New Roman"/>
        </w:rPr>
        <w:t xml:space="preserve"> (female)</w:t>
      </w:r>
      <w:r w:rsidR="00E10C66" w:rsidRPr="00E10C66">
        <w:rPr>
          <w:rFonts w:ascii="Times New Roman" w:hAnsi="Times New Roman" w:cs="Times New Roman"/>
        </w:rPr>
        <w:t xml:space="preserve">, single session EEG data using </w:t>
      </w:r>
    </w:p>
    <w:p w:rsidR="00E10C66" w:rsidRPr="00E10C66" w:rsidRDefault="00E10C66" w:rsidP="00E10C66">
      <w:pPr>
        <w:pStyle w:val="Default"/>
        <w:spacing w:line="480" w:lineRule="auto"/>
        <w:rPr>
          <w:rFonts w:ascii="Times New Roman" w:hAnsi="Times New Roman" w:cs="Times New Roman"/>
        </w:rPr>
      </w:pPr>
      <w:r w:rsidRPr="00E10C66">
        <w:rPr>
          <w:rFonts w:ascii="Times New Roman" w:hAnsi="Times New Roman" w:cs="Times New Roman"/>
        </w:rPr>
        <w:t xml:space="preserve"> a </w:t>
      </w:r>
      <w:proofErr w:type="spellStart"/>
      <w:r w:rsidRPr="00E10C66">
        <w:rPr>
          <w:rFonts w:ascii="Times New Roman" w:hAnsi="Times New Roman" w:cs="Times New Roman"/>
        </w:rPr>
        <w:t>BrainProducts</w:t>
      </w:r>
      <w:proofErr w:type="spellEnd"/>
      <w:r w:rsidRPr="00E10C66">
        <w:rPr>
          <w:rFonts w:ascii="Times New Roman" w:hAnsi="Times New Roman" w:cs="Times New Roman"/>
        </w:rPr>
        <w:t xml:space="preserve"> active-electrode set-up as installed at the Center for Adaptive Rationality, Max-Planck Institute for Human Development, Berlin using a basic visual stimulation paradigm as reported in Ostwald </w:t>
      </w:r>
      <w:r>
        <w:rPr>
          <w:rFonts w:ascii="Times New Roman" w:hAnsi="Times New Roman" w:cs="Times New Roman"/>
        </w:rPr>
        <w:t>et al.</w:t>
      </w:r>
      <w:r w:rsidRPr="00E10C66">
        <w:rPr>
          <w:rFonts w:ascii="Times New Roman" w:hAnsi="Times New Roman" w:cs="Times New Roman"/>
        </w:rPr>
        <w:t xml:space="preserve"> (2010)</w:t>
      </w:r>
      <w:r>
        <w:rPr>
          <w:rFonts w:ascii="Times New Roman" w:hAnsi="Times New Roman" w:cs="Times New Roman"/>
        </w:rPr>
        <w:t>.</w:t>
      </w:r>
    </w:p>
    <w:p w:rsidR="00E10C66" w:rsidRPr="00E10C66" w:rsidRDefault="004E1725" w:rsidP="00E10C66">
      <w:pPr>
        <w:spacing w:after="0" w:line="480" w:lineRule="auto"/>
        <w:rPr>
          <w:rFonts w:ascii="Times New Roman" w:hAnsi="Times New Roman" w:cs="Times New Roman"/>
          <w:b/>
          <w:sz w:val="24"/>
          <w:szCs w:val="24"/>
        </w:rPr>
      </w:pPr>
      <w:r>
        <w:rPr>
          <w:rFonts w:ascii="Times New Roman" w:hAnsi="Times New Roman" w:cs="Times New Roman"/>
          <w:b/>
          <w:sz w:val="24"/>
          <w:szCs w:val="24"/>
        </w:rPr>
        <w:t>Materials</w:t>
      </w:r>
      <w:r w:rsidR="00E10C66">
        <w:rPr>
          <w:rFonts w:ascii="Times New Roman" w:hAnsi="Times New Roman" w:cs="Times New Roman"/>
          <w:b/>
          <w:sz w:val="24"/>
          <w:szCs w:val="24"/>
        </w:rPr>
        <w:t xml:space="preserve"> </w:t>
      </w:r>
    </w:p>
    <w:p w:rsidR="005815A8" w:rsidRDefault="00E10C66" w:rsidP="00E10C66">
      <w:pPr>
        <w:pStyle w:val="Default"/>
        <w:spacing w:line="480" w:lineRule="auto"/>
        <w:rPr>
          <w:rFonts w:ascii="Times New Roman" w:hAnsi="Times New Roman" w:cs="Times New Roman"/>
        </w:rPr>
      </w:pPr>
      <w:r w:rsidRPr="00E10C66">
        <w:rPr>
          <w:rFonts w:ascii="Times New Roman" w:hAnsi="Times New Roman" w:cs="Times New Roman"/>
        </w:rPr>
        <w:t xml:space="preserve"> </w:t>
      </w:r>
      <w:r>
        <w:rPr>
          <w:rFonts w:ascii="Times New Roman" w:hAnsi="Times New Roman" w:cs="Times New Roman"/>
        </w:rPr>
        <w:tab/>
      </w:r>
      <w:r w:rsidRPr="00E10C66">
        <w:rPr>
          <w:rFonts w:ascii="Times New Roman" w:hAnsi="Times New Roman" w:cs="Times New Roman"/>
        </w:rPr>
        <w:t xml:space="preserve">The experimental paradigm is presented to the participant using the custom </w:t>
      </w:r>
      <w:proofErr w:type="spellStart"/>
      <w:r w:rsidRPr="00E10C66">
        <w:rPr>
          <w:rFonts w:ascii="Times New Roman" w:hAnsi="Times New Roman" w:cs="Times New Roman"/>
        </w:rPr>
        <w:t>Matlab</w:t>
      </w:r>
      <w:proofErr w:type="spellEnd"/>
      <w:r w:rsidRPr="00E10C66">
        <w:rPr>
          <w:rFonts w:ascii="Times New Roman" w:hAnsi="Times New Roman" w:cs="Times New Roman"/>
        </w:rPr>
        <w:t xml:space="preserve"> function </w:t>
      </w:r>
      <w:proofErr w:type="spellStart"/>
      <w:r w:rsidRPr="00E10C66">
        <w:rPr>
          <w:rFonts w:ascii="Times New Roman" w:hAnsi="Times New Roman" w:cs="Times New Roman"/>
        </w:rPr>
        <w:t>ChecherBoard_EEG.m</w:t>
      </w:r>
      <w:proofErr w:type="spellEnd"/>
      <w:r w:rsidRPr="00E10C66">
        <w:rPr>
          <w:rFonts w:ascii="Times New Roman" w:hAnsi="Times New Roman" w:cs="Times New Roman"/>
        </w:rPr>
        <w:t xml:space="preserve"> which uses functionality of “PsychToolBox-3” a </w:t>
      </w:r>
      <w:proofErr w:type="spellStart"/>
      <w:r w:rsidRPr="00E10C66">
        <w:rPr>
          <w:rFonts w:ascii="Times New Roman" w:hAnsi="Times New Roman" w:cs="Times New Roman"/>
        </w:rPr>
        <w:t>Matlab</w:t>
      </w:r>
      <w:proofErr w:type="spellEnd"/>
      <w:r w:rsidRPr="00E10C66">
        <w:rPr>
          <w:rFonts w:ascii="Times New Roman" w:hAnsi="Times New Roman" w:cs="Times New Roman"/>
        </w:rPr>
        <w:t xml:space="preserve"> toolbox for </w:t>
      </w:r>
      <w:proofErr w:type="spellStart"/>
      <w:r w:rsidRPr="00E10C66">
        <w:rPr>
          <w:rFonts w:ascii="Times New Roman" w:hAnsi="Times New Roman" w:cs="Times New Roman"/>
        </w:rPr>
        <w:t>neurocognitive</w:t>
      </w:r>
      <w:proofErr w:type="spellEnd"/>
      <w:r w:rsidRPr="00E10C66">
        <w:rPr>
          <w:rFonts w:ascii="Times New Roman" w:hAnsi="Times New Roman" w:cs="Times New Roman"/>
        </w:rPr>
        <w:t xml:space="preserve"> stimulation available from http://psychtoolbox.org/. The function </w:t>
      </w:r>
      <w:proofErr w:type="spellStart"/>
      <w:r w:rsidRPr="00E10C66">
        <w:rPr>
          <w:rFonts w:ascii="Times New Roman" w:hAnsi="Times New Roman" w:cs="Times New Roman"/>
        </w:rPr>
        <w:t>CheckerBoard.m</w:t>
      </w:r>
      <w:proofErr w:type="spellEnd"/>
      <w:r w:rsidRPr="00E10C66">
        <w:rPr>
          <w:rFonts w:ascii="Times New Roman" w:hAnsi="Times New Roman" w:cs="Times New Roman"/>
        </w:rPr>
        <w:t xml:space="preserve"> implements one data acquisition session of the checkerboard (CB) experiment as reported in Ostwald et al (2010). It creates the stimuli and trial presentation sequence (“design”) for the session, along with presenting the stimuli and a fixation change detection task. Moreover, it sends markers to the EEG recording system (Vision Recording) for post-hoc EEG </w:t>
      </w:r>
      <w:r w:rsidRPr="00E10C66">
        <w:rPr>
          <w:rFonts w:ascii="Times New Roman" w:hAnsi="Times New Roman" w:cs="Times New Roman"/>
        </w:rPr>
        <w:lastRenderedPageBreak/>
        <w:t xml:space="preserve">recording partitioning. The function records all significant events into a log cell array with time stamps and event identifiers as well as a separate array of observer responses for easy </w:t>
      </w:r>
      <w:proofErr w:type="spellStart"/>
      <w:r w:rsidRPr="00E10C66">
        <w:rPr>
          <w:rFonts w:ascii="Times New Roman" w:hAnsi="Times New Roman" w:cs="Times New Roman"/>
        </w:rPr>
        <w:t>behavioural</w:t>
      </w:r>
      <w:proofErr w:type="spellEnd"/>
      <w:r w:rsidRPr="00E10C66">
        <w:rPr>
          <w:rFonts w:ascii="Times New Roman" w:hAnsi="Times New Roman" w:cs="Times New Roman"/>
        </w:rPr>
        <w:t xml:space="preserve"> analysis. Figure 1 depicts and overview of the design.</w:t>
      </w:r>
      <w:r w:rsidR="00CC7E43">
        <w:rPr>
          <w:rFonts w:ascii="Times New Roman" w:hAnsi="Times New Roman" w:cs="Times New Roman"/>
        </w:rPr>
        <w:t xml:space="preserve"> </w:t>
      </w:r>
      <w:r w:rsidR="00CC7E43" w:rsidRPr="00CC7E43">
        <w:rPr>
          <w:rFonts w:ascii="Times New Roman" w:hAnsi="Times New Roman" w:cs="Times New Roman"/>
        </w:rPr>
        <w:t xml:space="preserve">The stimuli are full </w:t>
      </w:r>
      <w:proofErr w:type="spellStart"/>
      <w:r w:rsidR="00CC7E43" w:rsidRPr="00CC7E43">
        <w:rPr>
          <w:rFonts w:ascii="Times New Roman" w:hAnsi="Times New Roman" w:cs="Times New Roman"/>
        </w:rPr>
        <w:t>hemifield</w:t>
      </w:r>
      <w:proofErr w:type="spellEnd"/>
      <w:r w:rsidR="00CC7E43" w:rsidRPr="00CC7E43">
        <w:rPr>
          <w:rFonts w:ascii="Times New Roman" w:hAnsi="Times New Roman" w:cs="Times New Roman"/>
        </w:rPr>
        <w:t xml:space="preserve"> checkerboards of reversing phase. The checkerboards are presented to the left visual </w:t>
      </w:r>
      <w:proofErr w:type="spellStart"/>
      <w:r w:rsidR="00CC7E43" w:rsidRPr="00CC7E43">
        <w:rPr>
          <w:rFonts w:ascii="Times New Roman" w:hAnsi="Times New Roman" w:cs="Times New Roman"/>
        </w:rPr>
        <w:t>hemifield</w:t>
      </w:r>
      <w:proofErr w:type="spellEnd"/>
      <w:r w:rsidR="00CC7E43" w:rsidRPr="00CC7E43">
        <w:rPr>
          <w:rFonts w:ascii="Times New Roman" w:hAnsi="Times New Roman" w:cs="Times New Roman"/>
        </w:rPr>
        <w:t>, filling the entire projection screen left of the midline. Checkerboards, i.e. sums of orthogonal square wave gratings, can be described by at least the following physical properties: contrast and spatial frequency, which will be discussed below</w:t>
      </w:r>
      <w:r w:rsidR="005815A8">
        <w:rPr>
          <w:rFonts w:ascii="Times New Roman" w:hAnsi="Times New Roman" w:cs="Times New Roman"/>
        </w:rPr>
        <w:t>.</w:t>
      </w:r>
      <w:r w:rsidR="005815A8">
        <w:rPr>
          <w:sz w:val="22"/>
          <w:szCs w:val="22"/>
        </w:rPr>
        <w:t xml:space="preserve"> </w:t>
      </w:r>
      <w:r w:rsidR="005815A8" w:rsidRPr="005815A8">
        <w:rPr>
          <w:rFonts w:ascii="Times New Roman" w:hAnsi="Times New Roman" w:cs="Times New Roman"/>
        </w:rPr>
        <w:t xml:space="preserve">Markers are sent from the stimulation PC via the parallel port to the EEG recording system (Vision Recorder) using the PC’s parallel port. </w:t>
      </w:r>
      <w:proofErr w:type="spellStart"/>
      <w:r w:rsidR="005815A8" w:rsidRPr="005815A8">
        <w:rPr>
          <w:rFonts w:ascii="Times New Roman" w:hAnsi="Times New Roman" w:cs="Times New Roman"/>
        </w:rPr>
        <w:t>CheckerBoard_EEG.m</w:t>
      </w:r>
      <w:proofErr w:type="spellEnd"/>
      <w:r w:rsidR="005815A8" w:rsidRPr="005815A8">
        <w:rPr>
          <w:rFonts w:ascii="Times New Roman" w:hAnsi="Times New Roman" w:cs="Times New Roman"/>
        </w:rPr>
        <w:t xml:space="preserve"> addresses the parallel port using </w:t>
      </w:r>
      <w:proofErr w:type="spellStart"/>
      <w:r w:rsidR="005815A8" w:rsidRPr="005815A8">
        <w:rPr>
          <w:rFonts w:ascii="Times New Roman" w:hAnsi="Times New Roman" w:cs="Times New Roman"/>
        </w:rPr>
        <w:t>Matlab’s</w:t>
      </w:r>
      <w:proofErr w:type="spellEnd"/>
      <w:r w:rsidR="005815A8" w:rsidRPr="005815A8">
        <w:rPr>
          <w:rFonts w:ascii="Times New Roman" w:hAnsi="Times New Roman" w:cs="Times New Roman"/>
        </w:rPr>
        <w:t xml:space="preserve"> data acquisition toolbox (details ca</w:t>
      </w:r>
      <w:r w:rsidR="00DB4ABA">
        <w:rPr>
          <w:rFonts w:ascii="Times New Roman" w:hAnsi="Times New Roman" w:cs="Times New Roman"/>
        </w:rPr>
        <w:t xml:space="preserve">n be found in </w:t>
      </w:r>
      <w:r w:rsidR="005815A8" w:rsidRPr="005815A8">
        <w:rPr>
          <w:rFonts w:ascii="Times New Roman" w:hAnsi="Times New Roman" w:cs="Times New Roman"/>
        </w:rPr>
        <w:t xml:space="preserve">http://www.mathworks.com/help/pdf_doc/ </w:t>
      </w:r>
      <w:proofErr w:type="spellStart"/>
      <w:r w:rsidR="005815A8" w:rsidRPr="005815A8">
        <w:rPr>
          <w:rFonts w:ascii="Times New Roman" w:hAnsi="Times New Roman" w:cs="Times New Roman"/>
        </w:rPr>
        <w:t>daq</w:t>
      </w:r>
      <w:proofErr w:type="spellEnd"/>
      <w:r w:rsidR="005815A8" w:rsidRPr="005815A8">
        <w:rPr>
          <w:rFonts w:ascii="Times New Roman" w:hAnsi="Times New Roman" w:cs="Times New Roman"/>
        </w:rPr>
        <w:t xml:space="preserve">/daqug.pdf ). All major events are recorded as a marker in the EEG trace. </w:t>
      </w:r>
      <w:r w:rsidR="005815A8">
        <w:rPr>
          <w:rFonts w:ascii="Times New Roman" w:hAnsi="Times New Roman" w:cs="Times New Roman"/>
        </w:rPr>
        <w:t>Table 3</w:t>
      </w:r>
      <w:r w:rsidR="005815A8" w:rsidRPr="005815A8">
        <w:rPr>
          <w:rFonts w:ascii="Times New Roman" w:hAnsi="Times New Roman" w:cs="Times New Roman"/>
        </w:rPr>
        <w:t xml:space="preserve"> gives an overview of the markers</w:t>
      </w:r>
      <w:r w:rsidR="005815A8">
        <w:rPr>
          <w:rFonts w:ascii="Times New Roman" w:hAnsi="Times New Roman" w:cs="Times New Roman"/>
        </w:rPr>
        <w:t xml:space="preserve"> and their corresponding events.</w:t>
      </w:r>
    </w:p>
    <w:p w:rsidR="00CC7E43" w:rsidRPr="00CC7E43" w:rsidRDefault="00CC7E43" w:rsidP="00E10C66">
      <w:pPr>
        <w:pStyle w:val="Default"/>
        <w:spacing w:line="480" w:lineRule="auto"/>
        <w:rPr>
          <w:rFonts w:ascii="Times New Roman" w:hAnsi="Times New Roman" w:cs="Times New Roman"/>
          <w:b/>
        </w:rPr>
      </w:pPr>
      <w:r w:rsidRPr="00CC7E43">
        <w:rPr>
          <w:rFonts w:ascii="Times New Roman" w:hAnsi="Times New Roman" w:cs="Times New Roman"/>
          <w:b/>
        </w:rPr>
        <w:t>Design</w:t>
      </w:r>
    </w:p>
    <w:p w:rsidR="00CC7E43" w:rsidRDefault="00CC7E43" w:rsidP="00CC7E43">
      <w:pPr>
        <w:pStyle w:val="Default"/>
        <w:spacing w:line="480" w:lineRule="auto"/>
        <w:rPr>
          <w:rFonts w:ascii="Times New Roman" w:hAnsi="Times New Roman" w:cs="Times New Roman"/>
        </w:rPr>
      </w:pPr>
      <w:r>
        <w:rPr>
          <w:rFonts w:ascii="Times New Roman" w:hAnsi="Times New Roman" w:cs="Times New Roman"/>
        </w:rPr>
        <w:tab/>
      </w:r>
      <w:r w:rsidRPr="00CC7E43">
        <w:rPr>
          <w:rFonts w:ascii="Times New Roman" w:hAnsi="Times New Roman" w:cs="Times New Roman"/>
        </w:rPr>
        <w:t>The objective of the experiment is to record EEG data of a human observer being presented with checkerboards of two different contrasts. The checkerboards are presented with phase reversal at a frequency of 2 Hz every XXX seconds, with fixation breaks between individual stimulus presentations. During the fixation breaks, the observer is engaged in a fixation change task, to engage her attention, i.e. the observer is asked to press a button, whenever the fixation cross changes from a plus sign to the letter x. The main emphasis of the experiment rests on the response of visual cortex to checkerboard stimulation, while the fixation change task is only meant to engage the observer in some activity, while maintaining fixation.</w:t>
      </w:r>
      <w:r w:rsidR="003633AB">
        <w:rPr>
          <w:rFonts w:ascii="Times New Roman" w:hAnsi="Times New Roman" w:cs="Times New Roman"/>
        </w:rPr>
        <w:t xml:space="preserve"> </w:t>
      </w:r>
    </w:p>
    <w:p w:rsidR="003633AB" w:rsidRDefault="003633AB" w:rsidP="00CC7E43">
      <w:pPr>
        <w:pStyle w:val="Default"/>
        <w:spacing w:line="480" w:lineRule="auto"/>
        <w:rPr>
          <w:rFonts w:ascii="Times New Roman" w:hAnsi="Times New Roman" w:cs="Times New Roman"/>
        </w:rPr>
      </w:pPr>
      <w:r w:rsidRPr="003633AB">
        <w:rPr>
          <w:rFonts w:ascii="Times New Roman" w:hAnsi="Times New Roman" w:cs="Times New Roman"/>
        </w:rPr>
        <w:t>In the checkerboard experiment, there are several pseudo-randomly chosen variables per trial wh</w:t>
      </w:r>
      <w:r>
        <w:rPr>
          <w:rFonts w:ascii="Times New Roman" w:hAnsi="Times New Roman" w:cs="Times New Roman"/>
        </w:rPr>
        <w:t>ich are shown in table 2</w:t>
      </w:r>
      <w:r w:rsidR="005815A8">
        <w:rPr>
          <w:rFonts w:ascii="Times New Roman" w:hAnsi="Times New Roman" w:cs="Times New Roman"/>
        </w:rPr>
        <w:t>.</w:t>
      </w:r>
      <w:r w:rsidR="005815A8">
        <w:rPr>
          <w:sz w:val="22"/>
          <w:szCs w:val="22"/>
        </w:rPr>
        <w:t xml:space="preserve"> </w:t>
      </w:r>
      <w:r w:rsidR="005815A8" w:rsidRPr="005815A8">
        <w:rPr>
          <w:rFonts w:ascii="Times New Roman" w:hAnsi="Times New Roman" w:cs="Times New Roman"/>
        </w:rPr>
        <w:t xml:space="preserve">On the start of each trial a checkerboard of either high or low </w:t>
      </w:r>
      <w:r w:rsidR="005815A8" w:rsidRPr="005815A8">
        <w:rPr>
          <w:rFonts w:ascii="Times New Roman" w:hAnsi="Times New Roman" w:cs="Times New Roman"/>
        </w:rPr>
        <w:lastRenderedPageBreak/>
        <w:t xml:space="preserve">contrast is displayed, followed after 500 ms by its phase reversal, which is again presented for 500 </w:t>
      </w:r>
      <w:proofErr w:type="spellStart"/>
      <w:r w:rsidR="005815A8" w:rsidRPr="005815A8">
        <w:rPr>
          <w:rFonts w:ascii="Times New Roman" w:hAnsi="Times New Roman" w:cs="Times New Roman"/>
        </w:rPr>
        <w:t>ms.</w:t>
      </w:r>
      <w:proofErr w:type="spellEnd"/>
      <w:r w:rsidR="005815A8" w:rsidRPr="005815A8">
        <w:rPr>
          <w:rFonts w:ascii="Times New Roman" w:hAnsi="Times New Roman" w:cs="Times New Roman"/>
        </w:rPr>
        <w:t xml:space="preserve"> After this, the fixation cross is displayed for 500 </w:t>
      </w:r>
      <w:proofErr w:type="spellStart"/>
      <w:r w:rsidR="005815A8" w:rsidRPr="005815A8">
        <w:rPr>
          <w:rFonts w:ascii="Times New Roman" w:hAnsi="Times New Roman" w:cs="Times New Roman"/>
        </w:rPr>
        <w:t>ms.</w:t>
      </w:r>
      <w:proofErr w:type="spellEnd"/>
      <w:r w:rsidR="005815A8" w:rsidRPr="005815A8">
        <w:rPr>
          <w:rFonts w:ascii="Times New Roman" w:hAnsi="Times New Roman" w:cs="Times New Roman"/>
        </w:rPr>
        <w:t xml:space="preserve"> If the trial is a target trial, the fixation-cross “+” sign will next assume its “x” state or remain in the “+” state, each for the duration of 500 ms, and finally remain in the “+” state for another 1000 </w:t>
      </w:r>
      <w:proofErr w:type="spellStart"/>
      <w:r w:rsidR="005815A8" w:rsidRPr="005815A8">
        <w:rPr>
          <w:rFonts w:ascii="Times New Roman" w:hAnsi="Times New Roman" w:cs="Times New Roman"/>
        </w:rPr>
        <w:t>ms.</w:t>
      </w:r>
      <w:proofErr w:type="spellEnd"/>
      <w:r w:rsidR="005815A8" w:rsidRPr="005815A8">
        <w:rPr>
          <w:rFonts w:ascii="Times New Roman" w:hAnsi="Times New Roman" w:cs="Times New Roman"/>
        </w:rPr>
        <w:t xml:space="preserve"> Each trial, including presentation of the checkerboard reversal and the inter-stimulus onset time thus lasts 1000 ms (checkerboard presentations) + 1000 ms (fixation cross change or none) + 1000 ms = 3000 </w:t>
      </w:r>
      <w:proofErr w:type="spellStart"/>
      <w:r w:rsidR="005815A8" w:rsidRPr="005815A8">
        <w:rPr>
          <w:rFonts w:ascii="Times New Roman" w:hAnsi="Times New Roman" w:cs="Times New Roman"/>
        </w:rPr>
        <w:t>ms.</w:t>
      </w:r>
      <w:proofErr w:type="spellEnd"/>
    </w:p>
    <w:p w:rsidR="00CC7E43" w:rsidRDefault="00CC7E43" w:rsidP="00CC7E43">
      <w:pPr>
        <w:pStyle w:val="Default"/>
        <w:spacing w:line="480" w:lineRule="auto"/>
        <w:rPr>
          <w:rFonts w:ascii="Times New Roman" w:hAnsi="Times New Roman" w:cs="Times New Roman"/>
          <w:b/>
        </w:rPr>
      </w:pPr>
      <w:r>
        <w:rPr>
          <w:rFonts w:ascii="Times New Roman" w:hAnsi="Times New Roman" w:cs="Times New Roman"/>
          <w:b/>
        </w:rPr>
        <w:t>Stimulus Contrast</w:t>
      </w:r>
    </w:p>
    <w:p w:rsidR="00CC7E43" w:rsidRPr="00CC7E43" w:rsidRDefault="00CC7E43" w:rsidP="00CC7E43">
      <w:pPr>
        <w:pStyle w:val="Default"/>
        <w:spacing w:line="480" w:lineRule="auto"/>
        <w:rPr>
          <w:rFonts w:ascii="Times New Roman" w:hAnsi="Times New Roman" w:cs="Times New Roman"/>
        </w:rPr>
      </w:pPr>
      <w:r>
        <w:rPr>
          <w:rFonts w:ascii="Times New Roman" w:hAnsi="Times New Roman" w:cs="Times New Roman"/>
          <w:b/>
        </w:rPr>
        <w:tab/>
      </w:r>
      <w:r w:rsidRPr="00CC7E43">
        <w:rPr>
          <w:rFonts w:ascii="Times New Roman" w:hAnsi="Times New Roman" w:cs="Times New Roman"/>
        </w:rPr>
        <w:t xml:space="preserve">The contrast of the presented checkerboards is an experimental parameter with two levels, low and high contrast. Luminance contrast as a measure of perceived lightness or brightness is commonly defined as Michelson contrast, given by </w:t>
      </w:r>
    </w:p>
    <w:p w:rsidR="00CC7E43" w:rsidRPr="00CC7E43" w:rsidRDefault="00CC7E43" w:rsidP="00CC7E43">
      <w:pPr>
        <w:autoSpaceDE w:val="0"/>
        <w:autoSpaceDN w:val="0"/>
        <w:adjustRightInd w:val="0"/>
        <w:spacing w:after="0" w:line="480" w:lineRule="auto"/>
        <w:rPr>
          <w:rFonts w:ascii="Times New Roman" w:hAnsi="Times New Roman" w:cs="Times New Roman"/>
          <w:color w:val="000000"/>
          <w:sz w:val="24"/>
          <w:szCs w:val="24"/>
        </w:rPr>
      </w:pPr>
      <w:r>
        <w:rPr>
          <w:rFonts w:ascii="Cambria Math" w:hAnsi="Cambria Math" w:cs="Times New Roman"/>
          <w:color w:val="000000"/>
          <w:sz w:val="24"/>
          <w:szCs w:val="24"/>
        </w:rPr>
        <w:tab/>
      </w:r>
      <w:r>
        <w:rPr>
          <w:rFonts w:ascii="Cambria Math" w:hAnsi="Cambria Math" w:cs="Times New Roman"/>
          <w:color w:val="000000"/>
          <w:sz w:val="24"/>
          <w:szCs w:val="24"/>
        </w:rPr>
        <w:tab/>
      </w:r>
      <w:r>
        <w:rPr>
          <w:rFonts w:ascii="Cambria Math" w:hAnsi="Cambria Math" w:cs="Times New Roman"/>
          <w:color w:val="000000"/>
          <w:sz w:val="24"/>
          <w:szCs w:val="24"/>
        </w:rPr>
        <w:tab/>
      </w:r>
      <w:r>
        <w:rPr>
          <w:rFonts w:ascii="Cambria Math" w:hAnsi="Cambria Math" w:cs="Times New Roman"/>
          <w:color w:val="000000"/>
          <w:sz w:val="24"/>
          <w:szCs w:val="24"/>
        </w:rPr>
        <w:tab/>
      </w:r>
      <w:r w:rsidRPr="00CC7E43">
        <w:rPr>
          <w:rFonts w:ascii="Cambria Math" w:hAnsi="Cambria Math" w:cs="Times New Roman"/>
          <w:color w:val="000000"/>
          <w:sz w:val="24"/>
          <w:szCs w:val="24"/>
        </w:rPr>
        <w:t>𝐶</w:t>
      </w:r>
      <w:r w:rsidR="008447B8">
        <w:rPr>
          <w:rFonts w:ascii="Cambria Math" w:hAnsi="Cambria Math" w:cs="Times New Roman"/>
          <w:color w:val="000000"/>
          <w:sz w:val="24"/>
          <w:szCs w:val="24"/>
        </w:rPr>
        <w:t xml:space="preserve"> </w:t>
      </w:r>
      <w:r w:rsidRPr="00CC7E43">
        <w:rPr>
          <w:rFonts w:ascii="Times New Roman" w:hAnsi="Times New Roman" w:cs="Times New Roman"/>
          <w:color w:val="000000"/>
          <w:sz w:val="24"/>
          <w:szCs w:val="24"/>
        </w:rPr>
        <w:t>=</w:t>
      </w:r>
      <w:r w:rsidR="008447B8">
        <w:rPr>
          <w:rFonts w:ascii="Times New Roman" w:hAnsi="Times New Roman" w:cs="Times New Roman"/>
          <w:color w:val="000000"/>
          <w:sz w:val="24"/>
          <w:szCs w:val="24"/>
        </w:rPr>
        <w:t xml:space="preserve"> (</w:t>
      </w:r>
      <w:r w:rsidRPr="00CC7E43">
        <w:rPr>
          <w:rFonts w:ascii="Cambria Math" w:hAnsi="Cambria Math" w:cs="Times New Roman"/>
          <w:color w:val="000000"/>
          <w:sz w:val="24"/>
          <w:szCs w:val="24"/>
        </w:rPr>
        <w:t>𝐿</w:t>
      </w:r>
      <w:r w:rsidRPr="00CC7E43">
        <w:rPr>
          <w:rFonts w:ascii="Cambria Math" w:hAnsi="Cambria Math" w:cs="Times New Roman"/>
          <w:color w:val="000000"/>
          <w:sz w:val="24"/>
          <w:szCs w:val="24"/>
          <w:vertAlign w:val="subscript"/>
        </w:rPr>
        <w:t>𝑚𝑎𝑥</w:t>
      </w:r>
      <w:r w:rsidR="008447B8">
        <w:rPr>
          <w:rFonts w:ascii="Cambria Math" w:hAnsi="Cambria Math" w:cs="Times New Roman"/>
          <w:color w:val="000000"/>
          <w:sz w:val="24"/>
          <w:szCs w:val="24"/>
          <w:vertAlign w:val="subscript"/>
        </w:rPr>
        <w:t xml:space="preserve">  </w:t>
      </w:r>
      <w:r w:rsidRPr="00CC7E43">
        <w:rPr>
          <w:rFonts w:ascii="Times New Roman" w:hAnsi="Times New Roman" w:cs="Times New Roman"/>
          <w:color w:val="000000"/>
          <w:sz w:val="24"/>
          <w:szCs w:val="24"/>
        </w:rPr>
        <w:t>−</w:t>
      </w:r>
      <w:r w:rsidR="008447B8">
        <w:rPr>
          <w:rFonts w:ascii="Times New Roman" w:hAnsi="Times New Roman" w:cs="Times New Roman"/>
          <w:color w:val="000000"/>
          <w:sz w:val="24"/>
          <w:szCs w:val="24"/>
        </w:rPr>
        <w:t xml:space="preserve"> </w:t>
      </w:r>
      <w:r w:rsidRPr="00CC7E43">
        <w:rPr>
          <w:rFonts w:ascii="Cambria Math" w:hAnsi="Cambria Math" w:cs="Times New Roman"/>
          <w:color w:val="000000"/>
          <w:sz w:val="24"/>
          <w:szCs w:val="24"/>
        </w:rPr>
        <w:t>𝐿</w:t>
      </w:r>
      <w:r w:rsidRPr="00CC7E43">
        <w:rPr>
          <w:rFonts w:ascii="Cambria Math" w:hAnsi="Cambria Math" w:cs="Times New Roman"/>
          <w:color w:val="000000"/>
          <w:sz w:val="24"/>
          <w:szCs w:val="24"/>
          <w:vertAlign w:val="subscript"/>
        </w:rPr>
        <w:t>𝑚𝑖𝑛</w:t>
      </w:r>
      <w:r w:rsidR="008447B8">
        <w:rPr>
          <w:rFonts w:ascii="Cambria Math" w:hAnsi="Cambria Math" w:cs="Times New Roman"/>
          <w:color w:val="000000"/>
          <w:sz w:val="24"/>
          <w:szCs w:val="24"/>
        </w:rPr>
        <w:t>)/(</w:t>
      </w:r>
      <w:r w:rsidRPr="00CC7E43">
        <w:rPr>
          <w:rFonts w:ascii="Cambria Math" w:hAnsi="Cambria Math" w:cs="Times New Roman"/>
          <w:color w:val="000000"/>
          <w:sz w:val="24"/>
          <w:szCs w:val="24"/>
        </w:rPr>
        <w:t>𝐿</w:t>
      </w:r>
      <w:r w:rsidRPr="00CC7E43">
        <w:rPr>
          <w:rFonts w:ascii="Cambria Math" w:hAnsi="Cambria Math" w:cs="Times New Roman"/>
          <w:color w:val="000000"/>
          <w:sz w:val="24"/>
          <w:szCs w:val="24"/>
          <w:vertAlign w:val="subscript"/>
        </w:rPr>
        <w:t>𝑚𝑎𝑥</w:t>
      </w:r>
      <w:r w:rsidR="008447B8">
        <w:rPr>
          <w:rFonts w:ascii="Cambria Math" w:hAnsi="Cambria Math" w:cs="Times New Roman"/>
          <w:color w:val="000000"/>
          <w:sz w:val="24"/>
          <w:szCs w:val="24"/>
          <w:vertAlign w:val="subscript"/>
        </w:rPr>
        <w:t xml:space="preserve">  </w:t>
      </w:r>
      <w:r w:rsidRPr="00CC7E43">
        <w:rPr>
          <w:rFonts w:ascii="Times New Roman" w:hAnsi="Times New Roman" w:cs="Times New Roman"/>
          <w:color w:val="000000"/>
          <w:sz w:val="24"/>
          <w:szCs w:val="24"/>
        </w:rPr>
        <w:t>+</w:t>
      </w:r>
      <w:r w:rsidR="008447B8">
        <w:rPr>
          <w:rFonts w:ascii="Times New Roman" w:hAnsi="Times New Roman" w:cs="Times New Roman"/>
          <w:color w:val="000000"/>
          <w:sz w:val="24"/>
          <w:szCs w:val="24"/>
        </w:rPr>
        <w:t xml:space="preserve"> </w:t>
      </w:r>
      <w:r w:rsidRPr="00CC7E43">
        <w:rPr>
          <w:rFonts w:ascii="Cambria Math" w:hAnsi="Cambria Math" w:cs="Times New Roman"/>
          <w:color w:val="000000"/>
          <w:sz w:val="24"/>
          <w:szCs w:val="24"/>
        </w:rPr>
        <w:t>𝐿</w:t>
      </w:r>
      <w:r w:rsidRPr="00CC7E43">
        <w:rPr>
          <w:rFonts w:ascii="Cambria Math" w:hAnsi="Cambria Math" w:cs="Times New Roman"/>
          <w:color w:val="000000"/>
          <w:sz w:val="24"/>
          <w:szCs w:val="24"/>
          <w:vertAlign w:val="subscript"/>
        </w:rPr>
        <w:t>𝑚𝑖𝑛</w:t>
      </w:r>
      <w:r w:rsidR="008447B8">
        <w:rPr>
          <w:rFonts w:ascii="Cambria Math" w:hAnsi="Cambria Math" w:cs="Times New Roman"/>
          <w:color w:val="000000"/>
          <w:sz w:val="24"/>
          <w:szCs w:val="24"/>
        </w:rPr>
        <w:t>)</w:t>
      </w:r>
      <w:r w:rsidR="008447B8">
        <w:rPr>
          <w:rFonts w:ascii="Cambria Math" w:hAnsi="Cambria Math" w:cs="Times New Roman"/>
          <w:color w:val="000000"/>
          <w:sz w:val="24"/>
          <w:szCs w:val="24"/>
        </w:rPr>
        <w:tab/>
      </w:r>
      <w:r w:rsidR="008447B8">
        <w:rPr>
          <w:rFonts w:ascii="Cambria Math" w:hAnsi="Cambria Math" w:cs="Times New Roman"/>
          <w:color w:val="000000"/>
          <w:sz w:val="24"/>
          <w:szCs w:val="24"/>
        </w:rPr>
        <w:tab/>
      </w:r>
      <w:r w:rsidR="008447B8">
        <w:rPr>
          <w:rFonts w:ascii="Cambria Math" w:hAnsi="Cambria Math" w:cs="Times New Roman"/>
          <w:color w:val="000000"/>
          <w:sz w:val="24"/>
          <w:szCs w:val="24"/>
        </w:rPr>
        <w:tab/>
      </w:r>
      <w:r w:rsidR="008447B8">
        <w:rPr>
          <w:rFonts w:ascii="Cambria Math" w:hAnsi="Cambria Math" w:cs="Times New Roman"/>
          <w:color w:val="000000"/>
          <w:sz w:val="24"/>
          <w:szCs w:val="24"/>
        </w:rPr>
        <w:tab/>
      </w:r>
      <w:r w:rsidRPr="00CC7E43">
        <w:rPr>
          <w:rFonts w:ascii="Times New Roman" w:hAnsi="Times New Roman" w:cs="Times New Roman"/>
          <w:color w:val="000000"/>
          <w:sz w:val="24"/>
          <w:szCs w:val="24"/>
        </w:rPr>
        <w:t xml:space="preserve"> (1) </w:t>
      </w:r>
    </w:p>
    <w:p w:rsidR="00CC7E43" w:rsidRPr="00CC7E43" w:rsidRDefault="00CC7E43" w:rsidP="00050E91">
      <w:pPr>
        <w:autoSpaceDE w:val="0"/>
        <w:autoSpaceDN w:val="0"/>
        <w:adjustRightInd w:val="0"/>
        <w:spacing w:after="0" w:line="480" w:lineRule="auto"/>
        <w:rPr>
          <w:rFonts w:ascii="Times New Roman" w:hAnsi="Times New Roman" w:cs="Times New Roman"/>
          <w:color w:val="000000"/>
          <w:sz w:val="24"/>
          <w:szCs w:val="24"/>
        </w:rPr>
      </w:pPr>
      <w:r w:rsidRPr="00CC7E43">
        <w:rPr>
          <w:rFonts w:ascii="Times New Roman" w:hAnsi="Times New Roman" w:cs="Times New Roman"/>
          <w:color w:val="000000"/>
          <w:sz w:val="24"/>
          <w:szCs w:val="24"/>
        </w:rPr>
        <w:t xml:space="preserve">where </w:t>
      </w:r>
      <w:r w:rsidRPr="00CC7E43">
        <w:rPr>
          <w:rFonts w:ascii="Cambria Math" w:hAnsi="Cambria Math" w:cs="Times New Roman"/>
          <w:color w:val="000000"/>
          <w:sz w:val="24"/>
          <w:szCs w:val="24"/>
        </w:rPr>
        <w:t>𝐿𝑚𝑎𝑥</w:t>
      </w:r>
      <w:r w:rsidRPr="00CC7E43">
        <w:rPr>
          <w:rFonts w:ascii="Times New Roman" w:hAnsi="Times New Roman" w:cs="Times New Roman"/>
          <w:color w:val="000000"/>
          <w:sz w:val="24"/>
          <w:szCs w:val="24"/>
        </w:rPr>
        <w:t xml:space="preserve">and </w:t>
      </w:r>
      <w:r w:rsidRPr="00CC7E43">
        <w:rPr>
          <w:rFonts w:ascii="Cambria Math" w:hAnsi="Cambria Math" w:cs="Times New Roman"/>
          <w:color w:val="000000"/>
          <w:sz w:val="24"/>
          <w:szCs w:val="24"/>
        </w:rPr>
        <w:t>𝐿𝑚𝑖𝑛</w:t>
      </w:r>
      <w:r w:rsidRPr="00CC7E43">
        <w:rPr>
          <w:rFonts w:ascii="Times New Roman" w:hAnsi="Times New Roman" w:cs="Times New Roman"/>
          <w:color w:val="000000"/>
          <w:sz w:val="24"/>
          <w:szCs w:val="24"/>
        </w:rPr>
        <w:t xml:space="preserve"> are the maximum and minimum “</w:t>
      </w:r>
      <w:proofErr w:type="spellStart"/>
      <w:r w:rsidRPr="00CC7E43">
        <w:rPr>
          <w:rFonts w:ascii="Times New Roman" w:hAnsi="Times New Roman" w:cs="Times New Roman"/>
          <w:color w:val="000000"/>
          <w:sz w:val="24"/>
          <w:szCs w:val="24"/>
        </w:rPr>
        <w:t>luminances</w:t>
      </w:r>
      <w:proofErr w:type="spellEnd"/>
      <w:r w:rsidRPr="00CC7E43">
        <w:rPr>
          <w:rFonts w:ascii="Times New Roman" w:hAnsi="Times New Roman" w:cs="Times New Roman"/>
          <w:color w:val="000000"/>
          <w:sz w:val="24"/>
          <w:szCs w:val="24"/>
        </w:rPr>
        <w:t xml:space="preserve">” of the foreground and background colors, respectively. Essentially, the luminance quantities in (1) can be interpreted in three different ways: First, as the “driving luminance” </w:t>
      </w:r>
      <w:r w:rsidRPr="00CC7E43">
        <w:rPr>
          <w:rFonts w:ascii="Cambria Math" w:hAnsi="Cambria Math" w:cs="Times New Roman"/>
          <w:color w:val="000000"/>
          <w:sz w:val="24"/>
          <w:szCs w:val="24"/>
        </w:rPr>
        <w:t>𝐿𝑑</w:t>
      </w:r>
      <w:r w:rsidRPr="00CC7E43">
        <w:rPr>
          <w:rFonts w:ascii="Times New Roman" w:hAnsi="Times New Roman" w:cs="Times New Roman"/>
          <w:color w:val="000000"/>
          <w:sz w:val="24"/>
          <w:szCs w:val="24"/>
        </w:rPr>
        <w:t>, which is calculated as a weighted sum of the gamma-corrected RGB values of the display, second as the emitted luminance (</w:t>
      </w:r>
      <w:r w:rsidRPr="00CC7E43">
        <w:rPr>
          <w:rFonts w:ascii="Cambria Math" w:hAnsi="Cambria Math" w:cs="Times New Roman"/>
          <w:color w:val="000000"/>
          <w:sz w:val="24"/>
          <w:szCs w:val="24"/>
        </w:rPr>
        <w:t>𝐿𝑒</w:t>
      </w:r>
      <w:r w:rsidRPr="00CC7E43">
        <w:rPr>
          <w:rFonts w:ascii="Times New Roman" w:hAnsi="Times New Roman" w:cs="Times New Roman"/>
          <w:color w:val="000000"/>
          <w:sz w:val="24"/>
          <w:szCs w:val="24"/>
        </w:rPr>
        <w:t>), which is the luminance of light emitted from the display surface, and third as the perceived luminance (</w:t>
      </w:r>
      <w:r w:rsidRPr="00CC7E43">
        <w:rPr>
          <w:rFonts w:ascii="Cambria Math" w:hAnsi="Cambria Math" w:cs="Times New Roman"/>
          <w:color w:val="000000"/>
          <w:sz w:val="24"/>
          <w:szCs w:val="24"/>
        </w:rPr>
        <w:t>𝐿𝑝</w:t>
      </w:r>
      <w:r w:rsidRPr="00CC7E43">
        <w:rPr>
          <w:rFonts w:ascii="Times New Roman" w:hAnsi="Times New Roman" w:cs="Times New Roman"/>
          <w:color w:val="000000"/>
          <w:sz w:val="24"/>
          <w:szCs w:val="24"/>
        </w:rPr>
        <w:t xml:space="preserve">), which is the luminance of the total light that enters the eye. </w:t>
      </w:r>
      <w:r w:rsidRPr="00CC7E43">
        <w:rPr>
          <w:rFonts w:ascii="Cambria Math" w:hAnsi="Cambria Math" w:cs="Times New Roman"/>
          <w:color w:val="000000"/>
          <w:sz w:val="24"/>
          <w:szCs w:val="24"/>
        </w:rPr>
        <w:t>𝐿𝑝</w:t>
      </w:r>
      <w:r w:rsidRPr="00CC7E43">
        <w:rPr>
          <w:rFonts w:ascii="Times New Roman" w:hAnsi="Times New Roman" w:cs="Times New Roman"/>
          <w:color w:val="000000"/>
          <w:sz w:val="24"/>
          <w:szCs w:val="24"/>
        </w:rPr>
        <w:t xml:space="preserve"> is the quantity that matters for calculating stimulus contrast, but only </w:t>
      </w:r>
      <w:r w:rsidRPr="00CC7E43">
        <w:rPr>
          <w:rFonts w:ascii="Cambria Math" w:hAnsi="Cambria Math" w:cs="Times New Roman"/>
          <w:color w:val="000000"/>
          <w:sz w:val="24"/>
          <w:szCs w:val="24"/>
        </w:rPr>
        <w:t>𝐿𝑑</w:t>
      </w:r>
      <w:r w:rsidRPr="00CC7E43">
        <w:rPr>
          <w:rFonts w:ascii="Times New Roman" w:hAnsi="Times New Roman" w:cs="Times New Roman"/>
          <w:color w:val="000000"/>
          <w:sz w:val="24"/>
          <w:szCs w:val="24"/>
        </w:rPr>
        <w:t xml:space="preserve"> is readily controlled in the experimental stimulation protocol. Hence assuming optimal gamma-correction and optimal viewing conditions, the luminance values for the checkerboards can be obtained by inspecting </w:t>
      </w:r>
      <w:r w:rsidRPr="00CC7E43">
        <w:rPr>
          <w:rFonts w:ascii="Cambria Math" w:hAnsi="Cambria Math" w:cs="Times New Roman"/>
          <w:color w:val="000000"/>
          <w:sz w:val="24"/>
          <w:szCs w:val="24"/>
        </w:rPr>
        <w:t>𝐿𝑑</w:t>
      </w:r>
      <w:r w:rsidRPr="00CC7E43">
        <w:rPr>
          <w:rFonts w:ascii="Times New Roman" w:hAnsi="Times New Roman" w:cs="Times New Roman"/>
          <w:color w:val="000000"/>
          <w:sz w:val="24"/>
          <w:szCs w:val="24"/>
        </w:rPr>
        <w:t xml:space="preserve">, the driving luminance. </w:t>
      </w:r>
    </w:p>
    <w:p w:rsidR="00CC7E43" w:rsidRDefault="00CC7E43" w:rsidP="00CC7E43">
      <w:pPr>
        <w:pStyle w:val="Default"/>
        <w:spacing w:line="480" w:lineRule="auto"/>
        <w:rPr>
          <w:rFonts w:ascii="Times New Roman" w:hAnsi="Times New Roman" w:cs="Times New Roman"/>
          <w:color w:val="auto"/>
        </w:rPr>
      </w:pPr>
      <w:r>
        <w:rPr>
          <w:rFonts w:ascii="Times New Roman" w:hAnsi="Times New Roman" w:cs="Times New Roman"/>
          <w:color w:val="auto"/>
        </w:rPr>
        <w:t>Table 1</w:t>
      </w:r>
      <w:r w:rsidRPr="00CC7E43">
        <w:rPr>
          <w:rFonts w:ascii="Times New Roman" w:hAnsi="Times New Roman" w:cs="Times New Roman"/>
          <w:color w:val="auto"/>
        </w:rPr>
        <w:t xml:space="preserve"> displays the driving luminance values for the different stimuli presented in the experiment.</w:t>
      </w:r>
      <w:r w:rsidR="008D3539">
        <w:rPr>
          <w:rFonts w:ascii="Times New Roman" w:hAnsi="Times New Roman" w:cs="Times New Roman"/>
          <w:color w:val="auto"/>
        </w:rPr>
        <w:t xml:space="preserve"> </w:t>
      </w:r>
    </w:p>
    <w:p w:rsidR="003633AB" w:rsidRDefault="003633AB" w:rsidP="00CC7E43">
      <w:pPr>
        <w:pStyle w:val="Default"/>
        <w:spacing w:line="480" w:lineRule="auto"/>
        <w:rPr>
          <w:rFonts w:ascii="Times New Roman" w:hAnsi="Times New Roman" w:cs="Times New Roman"/>
          <w:b/>
          <w:color w:val="auto"/>
        </w:rPr>
      </w:pPr>
      <w:r>
        <w:rPr>
          <w:rFonts w:ascii="Times New Roman" w:hAnsi="Times New Roman" w:cs="Times New Roman"/>
          <w:b/>
          <w:color w:val="auto"/>
        </w:rPr>
        <w:t>Spatial Frequency</w:t>
      </w:r>
    </w:p>
    <w:p w:rsidR="003633AB" w:rsidRPr="00DC71BD" w:rsidRDefault="003633AB" w:rsidP="00671434">
      <w:pPr>
        <w:pStyle w:val="Default"/>
        <w:spacing w:line="480" w:lineRule="auto"/>
      </w:pPr>
      <w:r>
        <w:rPr>
          <w:rFonts w:ascii="Times New Roman" w:hAnsi="Times New Roman" w:cs="Times New Roman"/>
          <w:color w:val="auto"/>
        </w:rPr>
        <w:lastRenderedPageBreak/>
        <w:tab/>
      </w:r>
      <w:r w:rsidRPr="003633AB">
        <w:rPr>
          <w:rFonts w:ascii="Times New Roman" w:hAnsi="Times New Roman" w:cs="Times New Roman"/>
        </w:rPr>
        <w:t>The spatial frequency of both stimulus levels is identical. From the literature, it seems that a spatial frequency of 2 cycles per degree of visual angle (</w:t>
      </w:r>
      <w:proofErr w:type="spellStart"/>
      <w:r w:rsidRPr="003633AB">
        <w:rPr>
          <w:rFonts w:ascii="Times New Roman" w:hAnsi="Times New Roman" w:cs="Times New Roman"/>
        </w:rPr>
        <w:t>cpd</w:t>
      </w:r>
      <w:proofErr w:type="spellEnd"/>
      <w:r w:rsidRPr="003633AB">
        <w:rPr>
          <w:rFonts w:ascii="Times New Roman" w:hAnsi="Times New Roman" w:cs="Times New Roman"/>
        </w:rPr>
        <w:t xml:space="preserve">) is optimal for generating “good” evoked responses in addition to strong gamma range frequency activation. </w:t>
      </w:r>
      <w:r w:rsidR="00671434">
        <w:rPr>
          <w:rFonts w:ascii="Times New Roman" w:hAnsi="Times New Roman" w:cs="Times New Roman"/>
        </w:rPr>
        <w:t>T</w:t>
      </w:r>
      <w:r w:rsidRPr="003633AB">
        <w:rPr>
          <w:rFonts w:ascii="Times New Roman" w:hAnsi="Times New Roman" w:cs="Times New Roman"/>
        </w:rPr>
        <w:t xml:space="preserve">o obtain a spatial frequency of 2 cycles per degree visual angle </w:t>
      </w:r>
      <w:proofErr w:type="spellStart"/>
      <w:r w:rsidRPr="003633AB">
        <w:rPr>
          <w:rFonts w:ascii="Times New Roman" w:hAnsi="Times New Roman" w:cs="Times New Roman"/>
        </w:rPr>
        <w:t>tileSideLength</w:t>
      </w:r>
      <w:proofErr w:type="spellEnd"/>
      <w:r w:rsidRPr="003633AB">
        <w:rPr>
          <w:rFonts w:ascii="Times New Roman" w:hAnsi="Times New Roman" w:cs="Times New Roman"/>
        </w:rPr>
        <w:t xml:space="preserve"> was set to 10. For recording </w:t>
      </w:r>
      <w:r w:rsidRPr="00DC71BD">
        <w:rPr>
          <w:rFonts w:ascii="Times New Roman" w:hAnsi="Times New Roman" w:cs="Times New Roman"/>
        </w:rPr>
        <w:t>event-related potential in the set-up at the MPI for Human Development, this setting was reused.</w:t>
      </w:r>
      <w:r w:rsidRPr="00DC71BD">
        <w:t xml:space="preserve"> </w:t>
      </w:r>
    </w:p>
    <w:p w:rsidR="005E071C" w:rsidRPr="00DC71BD" w:rsidRDefault="005E071C" w:rsidP="00DC71BD">
      <w:pPr>
        <w:pStyle w:val="Default"/>
        <w:spacing w:line="480" w:lineRule="auto"/>
        <w:rPr>
          <w:rFonts w:ascii="Times New Roman" w:hAnsi="Times New Roman" w:cs="Times New Roman"/>
          <w:b/>
        </w:rPr>
      </w:pPr>
      <w:r w:rsidRPr="00DC71BD">
        <w:rPr>
          <w:rFonts w:ascii="Times New Roman" w:hAnsi="Times New Roman" w:cs="Times New Roman"/>
          <w:b/>
        </w:rPr>
        <w:t>Data Analysis</w:t>
      </w:r>
    </w:p>
    <w:p w:rsidR="005E071C" w:rsidRDefault="005E071C" w:rsidP="00DC71BD">
      <w:pPr>
        <w:autoSpaceDE w:val="0"/>
        <w:autoSpaceDN w:val="0"/>
        <w:adjustRightInd w:val="0"/>
        <w:spacing w:after="0" w:line="480" w:lineRule="auto"/>
        <w:rPr>
          <w:rFonts w:ascii="Times New Roman" w:hAnsi="Times New Roman" w:cs="Times New Roman"/>
          <w:sz w:val="24"/>
          <w:szCs w:val="24"/>
        </w:rPr>
      </w:pPr>
      <w:r w:rsidRPr="00DC71BD">
        <w:rPr>
          <w:rFonts w:ascii="Times New Roman" w:hAnsi="Times New Roman" w:cs="Times New Roman"/>
          <w:sz w:val="24"/>
          <w:szCs w:val="24"/>
        </w:rPr>
        <w:tab/>
      </w:r>
      <w:r w:rsidR="00DC71BD" w:rsidRPr="00DC71BD">
        <w:rPr>
          <w:rFonts w:ascii="Times New Roman" w:hAnsi="Times New Roman" w:cs="Times New Roman"/>
          <w:sz w:val="24"/>
          <w:szCs w:val="24"/>
        </w:rPr>
        <w:t>Data analysis included</w:t>
      </w:r>
      <w:r w:rsidR="00DC71BD">
        <w:rPr>
          <w:rFonts w:ascii="Times New Roman" w:hAnsi="Times New Roman" w:cs="Times New Roman"/>
          <w:sz w:val="24"/>
          <w:szCs w:val="24"/>
        </w:rPr>
        <w:t xml:space="preserve"> default setting on the first function that were then varied for the function that followed with variations. Default settings included converting the data as continuous from the native </w:t>
      </w:r>
      <w:proofErr w:type="spellStart"/>
      <w:r w:rsidR="00DC71BD">
        <w:rPr>
          <w:rFonts w:ascii="Times New Roman" w:hAnsi="Times New Roman" w:cs="Times New Roman"/>
          <w:sz w:val="24"/>
          <w:szCs w:val="24"/>
        </w:rPr>
        <w:t>BrainProducts</w:t>
      </w:r>
      <w:proofErr w:type="spellEnd"/>
      <w:r w:rsidR="00DC71BD">
        <w:rPr>
          <w:rFonts w:ascii="Times New Roman" w:hAnsi="Times New Roman" w:cs="Times New Roman"/>
          <w:sz w:val="24"/>
          <w:szCs w:val="24"/>
        </w:rPr>
        <w:t xml:space="preserve"> format to the SPM12 format. Re-referencing of the data was kept at average reference. A </w:t>
      </w:r>
      <w:r w:rsidR="00DC71BD" w:rsidRPr="00DC71BD">
        <w:rPr>
          <w:rFonts w:ascii="Times New Roman" w:hAnsi="Times New Roman" w:cs="Times New Roman"/>
          <w:sz w:val="24"/>
          <w:szCs w:val="24"/>
        </w:rPr>
        <w:t xml:space="preserve"> Butterworth filter was used for </w:t>
      </w:r>
      <w:r w:rsidR="00DC71BD">
        <w:rPr>
          <w:rFonts w:ascii="Times New Roman" w:hAnsi="Times New Roman" w:cs="Times New Roman"/>
          <w:sz w:val="24"/>
          <w:szCs w:val="24"/>
        </w:rPr>
        <w:t>high</w:t>
      </w:r>
      <w:r w:rsidR="00DC71BD" w:rsidRPr="00DC71BD">
        <w:rPr>
          <w:rFonts w:ascii="Times New Roman" w:hAnsi="Times New Roman" w:cs="Times New Roman"/>
          <w:sz w:val="24"/>
          <w:szCs w:val="24"/>
        </w:rPr>
        <w:t xml:space="preserve">-pass filtering </w:t>
      </w:r>
      <w:r w:rsidR="00DC71BD">
        <w:rPr>
          <w:rFonts w:ascii="Times New Roman" w:hAnsi="Times New Roman" w:cs="Times New Roman"/>
          <w:sz w:val="24"/>
          <w:szCs w:val="24"/>
        </w:rPr>
        <w:t>on the converted data</w:t>
      </w:r>
      <w:r w:rsidR="00DC71BD" w:rsidRPr="00DC71BD">
        <w:rPr>
          <w:rFonts w:ascii="Times New Roman" w:hAnsi="Times New Roman" w:cs="Times New Roman"/>
          <w:sz w:val="24"/>
          <w:szCs w:val="24"/>
        </w:rPr>
        <w:t xml:space="preserve">, with a cut-off frequency of </w:t>
      </w:r>
      <w:r w:rsidR="00DC71BD">
        <w:rPr>
          <w:rFonts w:ascii="Times New Roman" w:hAnsi="Times New Roman" w:cs="Times New Roman"/>
          <w:sz w:val="24"/>
          <w:szCs w:val="24"/>
        </w:rPr>
        <w:t xml:space="preserve">0.1 </w:t>
      </w:r>
      <w:r w:rsidR="00DC71BD" w:rsidRPr="00DC71BD">
        <w:rPr>
          <w:rFonts w:ascii="Times New Roman" w:hAnsi="Times New Roman" w:cs="Times New Roman"/>
          <w:sz w:val="24"/>
          <w:szCs w:val="24"/>
        </w:rPr>
        <w:t>Hz.</w:t>
      </w:r>
      <w:r w:rsidR="00DC71BD">
        <w:rPr>
          <w:rFonts w:ascii="Times New Roman" w:hAnsi="Times New Roman" w:cs="Times New Roman"/>
          <w:sz w:val="24"/>
          <w:szCs w:val="24"/>
        </w:rPr>
        <w:t xml:space="preserve"> Low-pass filtering also included a Butterworth filter but with a cut-off frequency of 40 Hz. The data was then </w:t>
      </w:r>
      <w:proofErr w:type="spellStart"/>
      <w:r w:rsidR="00DC71BD">
        <w:rPr>
          <w:rFonts w:ascii="Times New Roman" w:hAnsi="Times New Roman" w:cs="Times New Roman"/>
          <w:sz w:val="24"/>
          <w:szCs w:val="24"/>
        </w:rPr>
        <w:t>epoched</w:t>
      </w:r>
      <w:proofErr w:type="spellEnd"/>
      <w:r w:rsidR="00DC71BD">
        <w:rPr>
          <w:rFonts w:ascii="Times New Roman" w:hAnsi="Times New Roman" w:cs="Times New Roman"/>
          <w:sz w:val="24"/>
          <w:szCs w:val="24"/>
        </w:rPr>
        <w:t xml:space="preserve"> with a time window of -100 to 500 ms and a baseline-correction. There was no artifact correction or rejection. Finally the data was then averaged</w:t>
      </w:r>
      <w:r w:rsidR="00F97CD0">
        <w:rPr>
          <w:rFonts w:ascii="Times New Roman" w:hAnsi="Times New Roman" w:cs="Times New Roman"/>
          <w:sz w:val="24"/>
          <w:szCs w:val="24"/>
        </w:rPr>
        <w:t xml:space="preserve"> using standard averaging.</w:t>
      </w:r>
      <w:r w:rsidR="00FC1462">
        <w:rPr>
          <w:rFonts w:ascii="Times New Roman" w:hAnsi="Times New Roman" w:cs="Times New Roman"/>
          <w:sz w:val="24"/>
          <w:szCs w:val="24"/>
        </w:rPr>
        <w:t xml:space="preserve"> </w:t>
      </w:r>
    </w:p>
    <w:p w:rsidR="00DB4ABA" w:rsidRPr="00DC71BD" w:rsidRDefault="00FC1462" w:rsidP="00DC71B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For further analysis, the following variations were performed, where all remaining setting should correspond to the mentioned default settings. Re-</w:t>
      </w:r>
      <w:proofErr w:type="spellStart"/>
      <w:r>
        <w:rPr>
          <w:rFonts w:ascii="Times New Roman" w:hAnsi="Times New Roman" w:cs="Times New Roman"/>
          <w:sz w:val="24"/>
          <w:szCs w:val="24"/>
        </w:rPr>
        <w:t>referncing</w:t>
      </w:r>
      <w:proofErr w:type="spellEnd"/>
      <w:r>
        <w:rPr>
          <w:rFonts w:ascii="Times New Roman" w:hAnsi="Times New Roman" w:cs="Times New Roman"/>
          <w:sz w:val="24"/>
          <w:szCs w:val="24"/>
        </w:rPr>
        <w:t xml:space="preserve"> variation included none and data re</w:t>
      </w:r>
      <w:r w:rsidR="00515592">
        <w:rPr>
          <w:rFonts w:ascii="Times New Roman" w:hAnsi="Times New Roman" w:cs="Times New Roman"/>
          <w:sz w:val="24"/>
          <w:szCs w:val="24"/>
        </w:rPr>
        <w:t>-</w:t>
      </w:r>
      <w:r>
        <w:rPr>
          <w:rFonts w:ascii="Times New Roman" w:hAnsi="Times New Roman" w:cs="Times New Roman"/>
          <w:sz w:val="24"/>
          <w:szCs w:val="24"/>
        </w:rPr>
        <w:t xml:space="preserve">referencing to electrode TP10. High-pass filter variations contained 1 Hz and 2 Hz variation. Low-pass filter variations were compromised of 20 Hz and 10 Hz. Finally artifact detection included Peak-to-peak threshold-based artifact detection and rejection with a threshold </w:t>
      </w:r>
      <w:r w:rsidRPr="00FC1462">
        <w:rPr>
          <w:rFonts w:ascii="Times New Roman" w:hAnsi="Times New Roman" w:cs="Times New Roman"/>
          <w:sz w:val="24"/>
          <w:szCs w:val="24"/>
        </w:rPr>
        <w:t xml:space="preserve">of 50 </w:t>
      </w:r>
      <w:proofErr w:type="spellStart"/>
      <w:r w:rsidRPr="00FC1462">
        <w:rPr>
          <w:rFonts w:ascii="Times New Roman" w:hAnsi="Times New Roman" w:cs="Times New Roman"/>
          <w:sz w:val="24"/>
          <w:szCs w:val="24"/>
        </w:rPr>
        <w:t>μV</w:t>
      </w:r>
      <w:proofErr w:type="spellEnd"/>
      <w:r w:rsidR="00DB4ABA">
        <w:rPr>
          <w:rFonts w:ascii="Times New Roman" w:hAnsi="Times New Roman" w:cs="Times New Roman"/>
          <w:sz w:val="24"/>
          <w:szCs w:val="24"/>
        </w:rPr>
        <w:t>. The data were then presented for the electrodes PO8 and O2 as seen in all of the figures.</w:t>
      </w:r>
    </w:p>
    <w:p w:rsidR="00DB4ABA" w:rsidRDefault="003633AB" w:rsidP="003633AB">
      <w:pPr>
        <w:pStyle w:val="Default"/>
        <w:spacing w:line="480"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DB4ABA" w:rsidRDefault="00DB4ABA">
      <w:pPr>
        <w:rPr>
          <w:rFonts w:ascii="Courier New" w:hAnsi="Courier New" w:cs="Courier New"/>
          <w:color w:val="000000"/>
        </w:rPr>
      </w:pPr>
      <w:r>
        <w:br w:type="page"/>
      </w:r>
    </w:p>
    <w:p w:rsidR="00AD5B78" w:rsidRPr="00DB4ABA" w:rsidRDefault="00AD5B78" w:rsidP="00DB4ABA">
      <w:pPr>
        <w:pStyle w:val="Default"/>
        <w:spacing w:line="480" w:lineRule="auto"/>
        <w:jc w:val="center"/>
        <w:rPr>
          <w:sz w:val="22"/>
          <w:szCs w:val="22"/>
        </w:rPr>
      </w:pPr>
      <w:r>
        <w:rPr>
          <w:rFonts w:ascii="Times New Roman" w:hAnsi="Times New Roman" w:cs="Times New Roman"/>
          <w:b/>
        </w:rPr>
        <w:lastRenderedPageBreak/>
        <w:t>Results</w:t>
      </w:r>
    </w:p>
    <w:p w:rsidR="00073C61" w:rsidRPr="00073C61" w:rsidRDefault="00C356A6" w:rsidP="00A30DD3">
      <w:pPr>
        <w:spacing w:after="0" w:line="480" w:lineRule="auto"/>
        <w:rPr>
          <w:rFonts w:ascii="Calibri" w:hAnsi="Calibri" w:cs="Calibri"/>
          <w:color w:val="000000"/>
        </w:rPr>
      </w:pPr>
      <w:r>
        <w:rPr>
          <w:rFonts w:ascii="Times New Roman" w:hAnsi="Times New Roman" w:cs="Times New Roman"/>
          <w:sz w:val="24"/>
          <w:szCs w:val="24"/>
        </w:rPr>
        <w:tab/>
      </w:r>
      <w:r w:rsidR="00FE6A2F" w:rsidRPr="00C8278F">
        <w:rPr>
          <w:rFonts w:ascii="Times New Roman" w:hAnsi="Times New Roman" w:cs="Times New Roman"/>
          <w:sz w:val="24"/>
          <w:szCs w:val="24"/>
        </w:rPr>
        <w:t xml:space="preserve">A </w:t>
      </w:r>
      <w:proofErr w:type="spellStart"/>
      <w:r w:rsidR="00FE6A2F" w:rsidRPr="00C8278F">
        <w:rPr>
          <w:rFonts w:ascii="Times New Roman" w:hAnsi="Times New Roman" w:cs="Times New Roman"/>
          <w:sz w:val="24"/>
          <w:szCs w:val="24"/>
        </w:rPr>
        <w:t>Matlab</w:t>
      </w:r>
      <w:proofErr w:type="spellEnd"/>
      <w:r w:rsidR="00FE6A2F" w:rsidRPr="00C8278F">
        <w:rPr>
          <w:rFonts w:ascii="Times New Roman" w:hAnsi="Times New Roman" w:cs="Times New Roman"/>
          <w:sz w:val="24"/>
          <w:szCs w:val="24"/>
        </w:rPr>
        <w:t xml:space="preserve"> .m-file function that evaluates basic aspects of the participants’ </w:t>
      </w:r>
      <w:r w:rsidR="00FE6A2F">
        <w:rPr>
          <w:rFonts w:ascii="Times New Roman" w:hAnsi="Times New Roman" w:cs="Times New Roman"/>
          <w:sz w:val="24"/>
          <w:szCs w:val="24"/>
        </w:rPr>
        <w:t>EEG data</w:t>
      </w:r>
      <w:r w:rsidR="00FE6A2F" w:rsidRPr="00C8278F">
        <w:rPr>
          <w:rFonts w:ascii="Times New Roman" w:hAnsi="Times New Roman" w:cs="Times New Roman"/>
          <w:sz w:val="24"/>
          <w:szCs w:val="24"/>
        </w:rPr>
        <w:t xml:space="preserve"> in the experimental paradigm was created in the program </w:t>
      </w:r>
      <w:proofErr w:type="spellStart"/>
      <w:r w:rsidR="00FE6A2F" w:rsidRPr="00C8278F">
        <w:rPr>
          <w:rFonts w:ascii="Times New Roman" w:hAnsi="Times New Roman" w:cs="Times New Roman"/>
          <w:sz w:val="24"/>
          <w:szCs w:val="24"/>
        </w:rPr>
        <w:t>Matlab</w:t>
      </w:r>
      <w:proofErr w:type="spellEnd"/>
      <w:r w:rsidR="00FE6A2F" w:rsidRPr="00C8278F">
        <w:rPr>
          <w:rFonts w:ascii="Times New Roman" w:hAnsi="Times New Roman" w:cs="Times New Roman"/>
          <w:sz w:val="24"/>
          <w:szCs w:val="24"/>
        </w:rPr>
        <w:t xml:space="preserve">. </w:t>
      </w:r>
      <w:r w:rsidR="00FE6A2F">
        <w:rPr>
          <w:rFonts w:ascii="Times New Roman" w:hAnsi="Times New Roman" w:cs="Times New Roman"/>
          <w:sz w:val="24"/>
          <w:szCs w:val="24"/>
        </w:rPr>
        <w:t>The participants' data</w:t>
      </w:r>
      <w:r w:rsidR="00FE6A2F" w:rsidRPr="00C8278F">
        <w:rPr>
          <w:rFonts w:ascii="Times New Roman" w:hAnsi="Times New Roman" w:cs="Times New Roman"/>
          <w:sz w:val="24"/>
          <w:szCs w:val="24"/>
        </w:rPr>
        <w:t xml:space="preserve"> were received in .</w:t>
      </w:r>
      <w:proofErr w:type="spellStart"/>
      <w:r w:rsidR="00FE6A2F">
        <w:rPr>
          <w:rFonts w:ascii="Times New Roman" w:hAnsi="Times New Roman" w:cs="Times New Roman"/>
          <w:sz w:val="24"/>
          <w:szCs w:val="24"/>
        </w:rPr>
        <w:t>eeg</w:t>
      </w:r>
      <w:proofErr w:type="spellEnd"/>
      <w:r w:rsidR="00FE6A2F">
        <w:rPr>
          <w:rFonts w:ascii="Times New Roman" w:hAnsi="Times New Roman" w:cs="Times New Roman"/>
          <w:sz w:val="24"/>
          <w:szCs w:val="24"/>
        </w:rPr>
        <w:t>, .</w:t>
      </w:r>
      <w:proofErr w:type="spellStart"/>
      <w:r w:rsidR="00FE6A2F">
        <w:rPr>
          <w:rFonts w:ascii="Times New Roman" w:hAnsi="Times New Roman" w:cs="Times New Roman"/>
          <w:sz w:val="24"/>
          <w:szCs w:val="24"/>
        </w:rPr>
        <w:t>dat</w:t>
      </w:r>
      <w:proofErr w:type="spellEnd"/>
      <w:r w:rsidR="00FE6A2F">
        <w:rPr>
          <w:rFonts w:ascii="Times New Roman" w:hAnsi="Times New Roman" w:cs="Times New Roman"/>
          <w:sz w:val="24"/>
          <w:szCs w:val="24"/>
        </w:rPr>
        <w:t>, .</w:t>
      </w:r>
      <w:proofErr w:type="spellStart"/>
      <w:r w:rsidR="00FE6A2F">
        <w:rPr>
          <w:rFonts w:ascii="Times New Roman" w:hAnsi="Times New Roman" w:cs="Times New Roman"/>
          <w:sz w:val="24"/>
          <w:szCs w:val="24"/>
        </w:rPr>
        <w:t>vhdr</w:t>
      </w:r>
      <w:proofErr w:type="spellEnd"/>
      <w:r w:rsidR="00FE6A2F">
        <w:rPr>
          <w:rFonts w:ascii="Times New Roman" w:hAnsi="Times New Roman" w:cs="Times New Roman"/>
          <w:sz w:val="24"/>
          <w:szCs w:val="24"/>
        </w:rPr>
        <w:t xml:space="preserve"> and .</w:t>
      </w:r>
      <w:proofErr w:type="spellStart"/>
      <w:r w:rsidR="00FE6A2F">
        <w:rPr>
          <w:rFonts w:ascii="Times New Roman" w:hAnsi="Times New Roman" w:cs="Times New Roman"/>
          <w:sz w:val="24"/>
          <w:szCs w:val="24"/>
        </w:rPr>
        <w:t>vmrk</w:t>
      </w:r>
      <w:proofErr w:type="spellEnd"/>
      <w:r w:rsidR="00FE6A2F" w:rsidRPr="00C8278F">
        <w:rPr>
          <w:rFonts w:ascii="Times New Roman" w:hAnsi="Times New Roman" w:cs="Times New Roman"/>
          <w:sz w:val="24"/>
          <w:szCs w:val="24"/>
        </w:rPr>
        <w:t xml:space="preserve"> files, where the</w:t>
      </w:r>
      <w:r w:rsidR="00FE6A2F">
        <w:rPr>
          <w:rFonts w:ascii="Times New Roman" w:hAnsi="Times New Roman" w:cs="Times New Roman"/>
          <w:sz w:val="24"/>
          <w:szCs w:val="24"/>
        </w:rPr>
        <w:t xml:space="preserve"> 04</w:t>
      </w:r>
      <w:r w:rsidR="00FE6A2F" w:rsidRPr="00C8278F">
        <w:rPr>
          <w:rFonts w:ascii="Times New Roman" w:hAnsi="Times New Roman" w:cs="Times New Roman"/>
          <w:sz w:val="24"/>
          <w:szCs w:val="24"/>
        </w:rPr>
        <w:t xml:space="preserve"> denoted the pa</w:t>
      </w:r>
      <w:r w:rsidR="00FE6A2F">
        <w:rPr>
          <w:rFonts w:ascii="Times New Roman" w:hAnsi="Times New Roman" w:cs="Times New Roman"/>
          <w:sz w:val="24"/>
          <w:szCs w:val="24"/>
        </w:rPr>
        <w:t xml:space="preserve">rticipant number </w:t>
      </w:r>
      <w:r w:rsidR="00FE6A2F" w:rsidRPr="00C8278F">
        <w:rPr>
          <w:rFonts w:ascii="Times New Roman" w:hAnsi="Times New Roman" w:cs="Times New Roman"/>
          <w:sz w:val="24"/>
          <w:szCs w:val="24"/>
        </w:rPr>
        <w:t xml:space="preserve">and the </w:t>
      </w:r>
      <w:r w:rsidR="00FE6A2F">
        <w:rPr>
          <w:rFonts w:ascii="Times New Roman" w:hAnsi="Times New Roman" w:cs="Times New Roman"/>
          <w:sz w:val="24"/>
          <w:szCs w:val="24"/>
        </w:rPr>
        <w:t>LI</w:t>
      </w:r>
      <w:r w:rsidR="00FE6A2F" w:rsidRPr="00C8278F">
        <w:rPr>
          <w:rFonts w:ascii="Times New Roman" w:hAnsi="Times New Roman" w:cs="Times New Roman"/>
          <w:sz w:val="24"/>
          <w:szCs w:val="24"/>
        </w:rPr>
        <w:t xml:space="preserve"> denoted </w:t>
      </w:r>
      <w:r w:rsidR="00FE6A2F">
        <w:rPr>
          <w:rFonts w:ascii="Times New Roman" w:hAnsi="Times New Roman" w:cs="Times New Roman"/>
          <w:sz w:val="24"/>
          <w:szCs w:val="24"/>
        </w:rPr>
        <w:t>the first two letters of the name and HOV the first three letters of the last name.</w:t>
      </w:r>
      <w:r w:rsidR="00FE6A2F" w:rsidRPr="00C8278F">
        <w:rPr>
          <w:rFonts w:ascii="Times New Roman" w:hAnsi="Times New Roman" w:cs="Times New Roman"/>
          <w:sz w:val="24"/>
          <w:szCs w:val="24"/>
        </w:rPr>
        <w:t xml:space="preserve"> </w:t>
      </w:r>
      <w:r w:rsidR="00A30DD3">
        <w:rPr>
          <w:rFonts w:ascii="Times New Roman" w:hAnsi="Times New Roman" w:cs="Times New Roman"/>
          <w:sz w:val="24"/>
          <w:szCs w:val="24"/>
        </w:rPr>
        <w:t xml:space="preserve">All the figures show high contrast(HC) and low contrast(LC) graphs. </w:t>
      </w:r>
      <w:r w:rsidR="00C00EEF">
        <w:rPr>
          <w:rFonts w:ascii="Times New Roman" w:hAnsi="Times New Roman" w:cs="Times New Roman"/>
          <w:sz w:val="24"/>
          <w:szCs w:val="24"/>
        </w:rPr>
        <w:t xml:space="preserve">Figure 2 depicts the </w:t>
      </w:r>
      <w:proofErr w:type="spellStart"/>
      <w:r w:rsidR="00C00EEF">
        <w:rPr>
          <w:rFonts w:ascii="Times New Roman" w:hAnsi="Times New Roman" w:cs="Times New Roman"/>
          <w:sz w:val="24"/>
          <w:szCs w:val="24"/>
        </w:rPr>
        <w:t>rereferencing</w:t>
      </w:r>
      <w:proofErr w:type="spellEnd"/>
      <w:r w:rsidR="00C00EEF">
        <w:rPr>
          <w:rFonts w:ascii="Times New Roman" w:hAnsi="Times New Roman" w:cs="Times New Roman"/>
          <w:sz w:val="24"/>
          <w:szCs w:val="24"/>
        </w:rPr>
        <w:t xml:space="preserve"> variation compared to average reference. As expected there is a positive ERP at 100 ms (P100) and the no </w:t>
      </w:r>
      <w:proofErr w:type="spellStart"/>
      <w:r w:rsidR="00C00EEF">
        <w:rPr>
          <w:rFonts w:ascii="Times New Roman" w:hAnsi="Times New Roman" w:cs="Times New Roman"/>
          <w:sz w:val="24"/>
          <w:szCs w:val="24"/>
        </w:rPr>
        <w:t>rereferencing</w:t>
      </w:r>
      <w:proofErr w:type="spellEnd"/>
      <w:r w:rsidR="00C00EEF">
        <w:rPr>
          <w:rFonts w:ascii="Times New Roman" w:hAnsi="Times New Roman" w:cs="Times New Roman"/>
          <w:sz w:val="24"/>
          <w:szCs w:val="24"/>
        </w:rPr>
        <w:t xml:space="preserve"> condition has the highest peak compared to </w:t>
      </w:r>
      <w:proofErr w:type="spellStart"/>
      <w:r w:rsidR="00C00EEF">
        <w:rPr>
          <w:rFonts w:ascii="Times New Roman" w:hAnsi="Times New Roman" w:cs="Times New Roman"/>
          <w:sz w:val="24"/>
          <w:szCs w:val="24"/>
        </w:rPr>
        <w:t>rereferencing</w:t>
      </w:r>
      <w:proofErr w:type="spellEnd"/>
      <w:r w:rsidR="00C00EEF">
        <w:rPr>
          <w:rFonts w:ascii="Times New Roman" w:hAnsi="Times New Roman" w:cs="Times New Roman"/>
          <w:sz w:val="24"/>
          <w:szCs w:val="24"/>
        </w:rPr>
        <w:t xml:space="preserve"> to TP10 with the lowest amplitude.  Figure 3 also shows a P100 wave but with the high-pass filter cut-offs variation. The different Hz variation are very c</w:t>
      </w:r>
      <w:r w:rsidR="00A30DD3">
        <w:rPr>
          <w:rFonts w:ascii="Times New Roman" w:hAnsi="Times New Roman" w:cs="Times New Roman"/>
          <w:sz w:val="24"/>
          <w:szCs w:val="24"/>
        </w:rPr>
        <w:t xml:space="preserve">lose to each other on the graph and the HC and LC are more </w:t>
      </w:r>
      <w:r w:rsidR="003E5F64">
        <w:rPr>
          <w:rFonts w:ascii="Times New Roman" w:hAnsi="Times New Roman" w:cs="Times New Roman"/>
          <w:sz w:val="24"/>
          <w:szCs w:val="24"/>
        </w:rPr>
        <w:t>separated</w:t>
      </w:r>
      <w:r w:rsidR="00A30DD3">
        <w:rPr>
          <w:rFonts w:ascii="Times New Roman" w:hAnsi="Times New Roman" w:cs="Times New Roman"/>
          <w:sz w:val="24"/>
          <w:szCs w:val="24"/>
        </w:rPr>
        <w:t xml:space="preserve">. Figure 4 depicts again a P100 this time with low-filter cut-offs. The HC conditions have a higher amplitude compared to LC, but overall the graphs have a equal distance to each other and are not clustered up. P100 is again seen in Figure 5 this time with the variation of </w:t>
      </w:r>
      <w:r w:rsidR="003852CB">
        <w:rPr>
          <w:rFonts w:ascii="Times New Roman" w:hAnsi="Times New Roman" w:cs="Times New Roman"/>
          <w:sz w:val="24"/>
          <w:szCs w:val="24"/>
        </w:rPr>
        <w:t>artifact</w:t>
      </w:r>
      <w:r w:rsidR="00A30DD3">
        <w:rPr>
          <w:rFonts w:ascii="Times New Roman" w:hAnsi="Times New Roman" w:cs="Times New Roman"/>
          <w:sz w:val="24"/>
          <w:szCs w:val="24"/>
        </w:rPr>
        <w:t xml:space="preserve"> rejection. The graphs HC and LC are more </w:t>
      </w:r>
      <w:proofErr w:type="spellStart"/>
      <w:r w:rsidR="00A30DD3">
        <w:rPr>
          <w:rFonts w:ascii="Times New Roman" w:hAnsi="Times New Roman" w:cs="Times New Roman"/>
          <w:sz w:val="24"/>
          <w:szCs w:val="24"/>
        </w:rPr>
        <w:t>seperate</w:t>
      </w:r>
      <w:proofErr w:type="spellEnd"/>
      <w:r w:rsidR="00A30DD3">
        <w:rPr>
          <w:rFonts w:ascii="Times New Roman" w:hAnsi="Times New Roman" w:cs="Times New Roman"/>
          <w:sz w:val="24"/>
          <w:szCs w:val="24"/>
        </w:rPr>
        <w:t xml:space="preserve"> from each other, but the two variations of </w:t>
      </w:r>
      <w:r w:rsidR="003852CB">
        <w:rPr>
          <w:rFonts w:ascii="Times New Roman" w:hAnsi="Times New Roman" w:cs="Times New Roman"/>
          <w:sz w:val="24"/>
          <w:szCs w:val="24"/>
        </w:rPr>
        <w:t>artifact</w:t>
      </w:r>
      <w:r w:rsidR="00A30DD3">
        <w:rPr>
          <w:rFonts w:ascii="Times New Roman" w:hAnsi="Times New Roman" w:cs="Times New Roman"/>
          <w:sz w:val="24"/>
          <w:szCs w:val="24"/>
        </w:rPr>
        <w:t xml:space="preserve"> rejection are close to each other. The results are discussed further in the </w:t>
      </w:r>
      <w:r w:rsidR="00877A3C">
        <w:rPr>
          <w:rFonts w:ascii="Times New Roman" w:hAnsi="Times New Roman" w:cs="Times New Roman"/>
          <w:sz w:val="24"/>
          <w:szCs w:val="24"/>
        </w:rPr>
        <w:t>discussion</w:t>
      </w:r>
      <w:r w:rsidR="00A30DD3">
        <w:rPr>
          <w:rFonts w:ascii="Times New Roman" w:hAnsi="Times New Roman" w:cs="Times New Roman"/>
          <w:sz w:val="24"/>
          <w:szCs w:val="24"/>
        </w:rPr>
        <w:t>.</w:t>
      </w:r>
      <w:r w:rsidR="00395924" w:rsidRPr="00395924">
        <w:rPr>
          <w:rFonts w:ascii="Calibri" w:hAnsi="Calibri" w:cs="Calibri"/>
          <w:color w:val="000000"/>
        </w:rPr>
        <w:t xml:space="preserve"> </w:t>
      </w:r>
    </w:p>
    <w:p w:rsidR="00073C61" w:rsidRPr="0086130D" w:rsidRDefault="00BB2F8B" w:rsidP="0086130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rsidR="006531E4" w:rsidRDefault="0086130D" w:rsidP="001A649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As seen in the results</w:t>
      </w:r>
      <w:r w:rsidR="00741DE2">
        <w:rPr>
          <w:rFonts w:ascii="Times New Roman" w:hAnsi="Times New Roman" w:cs="Times New Roman"/>
          <w:sz w:val="24"/>
          <w:szCs w:val="24"/>
        </w:rPr>
        <w:t xml:space="preserve"> </w:t>
      </w:r>
      <w:r w:rsidR="002811D4">
        <w:rPr>
          <w:rFonts w:ascii="Times New Roman" w:hAnsi="Times New Roman" w:cs="Times New Roman"/>
          <w:sz w:val="24"/>
          <w:szCs w:val="24"/>
        </w:rPr>
        <w:t>,</w:t>
      </w:r>
      <w:r w:rsidR="00A263AB">
        <w:rPr>
          <w:rFonts w:ascii="Times New Roman" w:hAnsi="Times New Roman" w:cs="Times New Roman"/>
          <w:sz w:val="24"/>
          <w:szCs w:val="24"/>
        </w:rPr>
        <w:t xml:space="preserve"> with the re-referencing variations,</w:t>
      </w:r>
      <w:r w:rsidR="002811D4">
        <w:rPr>
          <w:rFonts w:ascii="Times New Roman" w:hAnsi="Times New Roman" w:cs="Times New Roman"/>
          <w:sz w:val="24"/>
          <w:szCs w:val="24"/>
        </w:rPr>
        <w:t xml:space="preserve"> TP10 </w:t>
      </w:r>
      <w:r w:rsidR="00A263AB">
        <w:rPr>
          <w:rFonts w:ascii="Times New Roman" w:hAnsi="Times New Roman" w:cs="Times New Roman"/>
          <w:sz w:val="24"/>
          <w:szCs w:val="24"/>
        </w:rPr>
        <w:t>has a</w:t>
      </w:r>
      <w:r w:rsidR="002811D4">
        <w:rPr>
          <w:rFonts w:ascii="Times New Roman" w:hAnsi="Times New Roman" w:cs="Times New Roman"/>
          <w:sz w:val="24"/>
          <w:szCs w:val="24"/>
        </w:rPr>
        <w:t xml:space="preserve"> low </w:t>
      </w:r>
      <w:r w:rsidR="00A263AB">
        <w:rPr>
          <w:rFonts w:ascii="Times New Roman" w:hAnsi="Times New Roman" w:cs="Times New Roman"/>
          <w:sz w:val="24"/>
          <w:szCs w:val="24"/>
        </w:rPr>
        <w:t xml:space="preserve">peak </w:t>
      </w:r>
      <w:r w:rsidR="002811D4">
        <w:rPr>
          <w:rFonts w:ascii="Times New Roman" w:hAnsi="Times New Roman" w:cs="Times New Roman"/>
          <w:sz w:val="24"/>
          <w:szCs w:val="24"/>
        </w:rPr>
        <w:t xml:space="preserve">because there should not be a significant ERP </w:t>
      </w:r>
      <w:r w:rsidR="002404BA">
        <w:rPr>
          <w:rFonts w:ascii="Times New Roman" w:hAnsi="Times New Roman" w:cs="Times New Roman"/>
          <w:sz w:val="24"/>
          <w:szCs w:val="24"/>
        </w:rPr>
        <w:t>at the electrode itself , therefore</w:t>
      </w:r>
      <w:r w:rsidR="002811D4">
        <w:rPr>
          <w:rFonts w:ascii="Times New Roman" w:hAnsi="Times New Roman" w:cs="Times New Roman"/>
          <w:sz w:val="24"/>
          <w:szCs w:val="24"/>
        </w:rPr>
        <w:t xml:space="preserve"> re</w:t>
      </w:r>
      <w:r w:rsidR="002404BA">
        <w:rPr>
          <w:rFonts w:ascii="Times New Roman" w:hAnsi="Times New Roman" w:cs="Times New Roman"/>
          <w:sz w:val="24"/>
          <w:szCs w:val="24"/>
        </w:rPr>
        <w:t>-</w:t>
      </w:r>
      <w:r w:rsidR="002811D4">
        <w:rPr>
          <w:rFonts w:ascii="Times New Roman" w:hAnsi="Times New Roman" w:cs="Times New Roman"/>
          <w:sz w:val="24"/>
          <w:szCs w:val="24"/>
        </w:rPr>
        <w:t>referencing</w:t>
      </w:r>
      <w:r w:rsidR="002404BA">
        <w:rPr>
          <w:rFonts w:ascii="Times New Roman" w:hAnsi="Times New Roman" w:cs="Times New Roman"/>
          <w:sz w:val="24"/>
          <w:szCs w:val="24"/>
        </w:rPr>
        <w:t xml:space="preserve"> to a l</w:t>
      </w:r>
      <w:r w:rsidR="00394924">
        <w:rPr>
          <w:rFonts w:ascii="Times New Roman" w:hAnsi="Times New Roman" w:cs="Times New Roman"/>
          <w:sz w:val="24"/>
          <w:szCs w:val="24"/>
        </w:rPr>
        <w:t xml:space="preserve">ow creates a lower peak overall. For </w:t>
      </w:r>
      <w:r w:rsidR="002811D4">
        <w:rPr>
          <w:rFonts w:ascii="Times New Roman" w:hAnsi="Times New Roman" w:cs="Times New Roman"/>
          <w:sz w:val="24"/>
          <w:szCs w:val="24"/>
        </w:rPr>
        <w:t xml:space="preserve">average </w:t>
      </w:r>
      <w:r w:rsidR="00394924">
        <w:rPr>
          <w:rFonts w:ascii="Times New Roman" w:hAnsi="Times New Roman" w:cs="Times New Roman"/>
          <w:sz w:val="24"/>
          <w:szCs w:val="24"/>
        </w:rPr>
        <w:t xml:space="preserve">re-referencing the peak </w:t>
      </w:r>
      <w:r w:rsidR="002811D4">
        <w:rPr>
          <w:rFonts w:ascii="Times New Roman" w:hAnsi="Times New Roman" w:cs="Times New Roman"/>
          <w:sz w:val="24"/>
          <w:szCs w:val="24"/>
        </w:rPr>
        <w:t xml:space="preserve">is a bit lower than no recording since it </w:t>
      </w:r>
      <w:r w:rsidR="00FC5CC0">
        <w:rPr>
          <w:rFonts w:ascii="Times New Roman" w:hAnsi="Times New Roman" w:cs="Times New Roman"/>
          <w:sz w:val="24"/>
          <w:szCs w:val="24"/>
        </w:rPr>
        <w:t>a</w:t>
      </w:r>
      <w:r w:rsidR="002811D4">
        <w:rPr>
          <w:rFonts w:ascii="Times New Roman" w:hAnsi="Times New Roman" w:cs="Times New Roman"/>
          <w:sz w:val="24"/>
          <w:szCs w:val="24"/>
        </w:rPr>
        <w:t>vera</w:t>
      </w:r>
      <w:r w:rsidR="002404BA">
        <w:rPr>
          <w:rFonts w:ascii="Times New Roman" w:hAnsi="Times New Roman" w:cs="Times New Roman"/>
          <w:sz w:val="24"/>
          <w:szCs w:val="24"/>
        </w:rPr>
        <w:t>ges it out to all of them</w:t>
      </w:r>
      <w:r w:rsidR="00394924">
        <w:rPr>
          <w:rFonts w:ascii="Times New Roman" w:hAnsi="Times New Roman" w:cs="Times New Roman"/>
          <w:sz w:val="24"/>
          <w:szCs w:val="24"/>
        </w:rPr>
        <w:t xml:space="preserve"> compared to none</w:t>
      </w:r>
      <w:r w:rsidR="002404BA">
        <w:rPr>
          <w:rFonts w:ascii="Times New Roman" w:hAnsi="Times New Roman" w:cs="Times New Roman"/>
          <w:sz w:val="24"/>
          <w:szCs w:val="24"/>
        </w:rPr>
        <w:t>.</w:t>
      </w:r>
      <w:r w:rsidR="00394924">
        <w:rPr>
          <w:rFonts w:ascii="Times New Roman" w:hAnsi="Times New Roman" w:cs="Times New Roman"/>
          <w:sz w:val="24"/>
          <w:szCs w:val="24"/>
        </w:rPr>
        <w:t xml:space="preserve"> The high-filter cut-offs for 0.1, 1 and 2 don't show a lot of difference. The only noticeable difference is between the high and low contrasts. But overall Figure 2 demonstrates a</w:t>
      </w:r>
      <w:r w:rsidR="002811D4">
        <w:rPr>
          <w:rFonts w:ascii="Times New Roman" w:hAnsi="Times New Roman" w:cs="Times New Roman"/>
          <w:sz w:val="24"/>
          <w:szCs w:val="24"/>
        </w:rPr>
        <w:t xml:space="preserve"> very smooth </w:t>
      </w:r>
      <w:r w:rsidR="00394924">
        <w:rPr>
          <w:rFonts w:ascii="Times New Roman" w:hAnsi="Times New Roman" w:cs="Times New Roman"/>
          <w:sz w:val="24"/>
          <w:szCs w:val="24"/>
        </w:rPr>
        <w:t xml:space="preserve">graph </w:t>
      </w:r>
      <w:r w:rsidR="002811D4">
        <w:rPr>
          <w:rFonts w:ascii="Times New Roman" w:hAnsi="Times New Roman" w:cs="Times New Roman"/>
          <w:sz w:val="24"/>
          <w:szCs w:val="24"/>
        </w:rPr>
        <w:t xml:space="preserve">since it </w:t>
      </w:r>
      <w:r w:rsidR="00394924">
        <w:rPr>
          <w:rFonts w:ascii="Times New Roman" w:hAnsi="Times New Roman" w:cs="Times New Roman"/>
          <w:sz w:val="24"/>
          <w:szCs w:val="24"/>
        </w:rPr>
        <w:t>doesn't</w:t>
      </w:r>
      <w:r w:rsidR="002811D4">
        <w:rPr>
          <w:rFonts w:ascii="Times New Roman" w:hAnsi="Times New Roman" w:cs="Times New Roman"/>
          <w:sz w:val="24"/>
          <w:szCs w:val="24"/>
        </w:rPr>
        <w:t xml:space="preserve"> let low </w:t>
      </w:r>
      <w:r w:rsidR="00394924">
        <w:rPr>
          <w:rFonts w:ascii="Times New Roman" w:hAnsi="Times New Roman" w:cs="Times New Roman"/>
          <w:sz w:val="24"/>
          <w:szCs w:val="24"/>
        </w:rPr>
        <w:lastRenderedPageBreak/>
        <w:t xml:space="preserve">frequencies </w:t>
      </w:r>
      <w:r w:rsidR="002811D4">
        <w:rPr>
          <w:rFonts w:ascii="Times New Roman" w:hAnsi="Times New Roman" w:cs="Times New Roman"/>
          <w:sz w:val="24"/>
          <w:szCs w:val="24"/>
        </w:rPr>
        <w:t>pass as much</w:t>
      </w:r>
      <w:r w:rsidR="00394924">
        <w:rPr>
          <w:rFonts w:ascii="Times New Roman" w:hAnsi="Times New Roman" w:cs="Times New Roman"/>
          <w:sz w:val="24"/>
          <w:szCs w:val="24"/>
        </w:rPr>
        <w:t xml:space="preserve"> the low-pass filter cut-offs. The low-pass filter cut-offs graph is</w:t>
      </w:r>
      <w:r w:rsidR="002811D4">
        <w:rPr>
          <w:rFonts w:ascii="Times New Roman" w:hAnsi="Times New Roman" w:cs="Times New Roman"/>
          <w:sz w:val="24"/>
          <w:szCs w:val="24"/>
        </w:rPr>
        <w:t xml:space="preserve"> very uneven since it lets low </w:t>
      </w:r>
      <w:r w:rsidR="00394924">
        <w:rPr>
          <w:rFonts w:ascii="Times New Roman" w:hAnsi="Times New Roman" w:cs="Times New Roman"/>
          <w:sz w:val="24"/>
          <w:szCs w:val="24"/>
        </w:rPr>
        <w:t xml:space="preserve">frequencies pass. The difference between the variations is </w:t>
      </w:r>
      <w:r w:rsidR="006730E7">
        <w:rPr>
          <w:rFonts w:ascii="Times New Roman" w:hAnsi="Times New Roman" w:cs="Times New Roman"/>
          <w:sz w:val="24"/>
          <w:szCs w:val="24"/>
        </w:rPr>
        <w:t>noticeable</w:t>
      </w:r>
      <w:r w:rsidR="00394924">
        <w:rPr>
          <w:rFonts w:ascii="Times New Roman" w:hAnsi="Times New Roman" w:cs="Times New Roman"/>
          <w:sz w:val="24"/>
          <w:szCs w:val="24"/>
        </w:rPr>
        <w:t xml:space="preserve">, the cut-off of 40 Hz has the highest peak, since it has the highest cut-off for frequencies. </w:t>
      </w:r>
      <w:r w:rsidR="000B4AAE">
        <w:rPr>
          <w:rFonts w:ascii="Times New Roman" w:hAnsi="Times New Roman" w:cs="Times New Roman"/>
          <w:sz w:val="24"/>
          <w:szCs w:val="24"/>
        </w:rPr>
        <w:t xml:space="preserve"> Finally the artifact variation compared to no artifact correction does not demonstrate a noticeable difference, this might be due to using an algorithm to detect artifacts. One could try inspecting the data manually and see if there are really almost no artifacts.</w:t>
      </w:r>
    </w:p>
    <w:p w:rsidR="000B4AAE" w:rsidRDefault="000B4AAE" w:rsidP="000B4A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DB4ABA">
        <w:rPr>
          <w:rFonts w:ascii="Times New Roman" w:hAnsi="Times New Roman" w:cs="Times New Roman"/>
          <w:sz w:val="24"/>
          <w:szCs w:val="24"/>
        </w:rPr>
        <w:t xml:space="preserve">the aim of the report was to introduce students to study the effects of EEG data preprocessing on visually evoked potentials. </w:t>
      </w:r>
      <w:r w:rsidR="00283DCF">
        <w:rPr>
          <w:rFonts w:ascii="Times New Roman" w:hAnsi="Times New Roman" w:cs="Times New Roman"/>
          <w:sz w:val="24"/>
          <w:szCs w:val="24"/>
        </w:rPr>
        <w:t>The data were good for an introduction since there was a noticeable ERP at 100 ms and the variations demonstrated some differences to each other.</w:t>
      </w:r>
    </w:p>
    <w:p w:rsidR="000B4AAE" w:rsidRDefault="000B4AAE" w:rsidP="000B4AA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B4AAE" w:rsidRDefault="000B4AAE">
      <w:pPr>
        <w:rPr>
          <w:rFonts w:ascii="Times New Roman" w:hAnsi="Times New Roman" w:cs="Times New Roman"/>
          <w:sz w:val="24"/>
          <w:szCs w:val="24"/>
        </w:rPr>
      </w:pPr>
      <w:r>
        <w:rPr>
          <w:rFonts w:ascii="Times New Roman" w:hAnsi="Times New Roman" w:cs="Times New Roman"/>
          <w:sz w:val="24"/>
          <w:szCs w:val="24"/>
        </w:rPr>
        <w:br w:type="page"/>
      </w:r>
    </w:p>
    <w:p w:rsidR="00723F96" w:rsidRDefault="00950E58" w:rsidP="000B4AAE">
      <w:pPr>
        <w:autoSpaceDE w:val="0"/>
        <w:autoSpaceDN w:val="0"/>
        <w:adjustRightInd w:val="0"/>
        <w:spacing w:after="0" w:line="480" w:lineRule="auto"/>
        <w:jc w:val="center"/>
        <w:rPr>
          <w:rFonts w:ascii="Times New Roman" w:hAnsi="Times New Roman" w:cs="Times New Roman"/>
          <w:sz w:val="24"/>
          <w:szCs w:val="24"/>
        </w:rPr>
      </w:pPr>
      <w:r w:rsidRPr="00EA4554">
        <w:rPr>
          <w:rFonts w:ascii="Times New Roman" w:hAnsi="Times New Roman" w:cs="Times New Roman"/>
          <w:sz w:val="24"/>
          <w:szCs w:val="24"/>
        </w:rPr>
        <w:lastRenderedPageBreak/>
        <w:t>References</w:t>
      </w:r>
    </w:p>
    <w:p w:rsidR="007F0BF0" w:rsidRDefault="009032AF" w:rsidP="00E8181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Keil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Debener</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Gratton</w:t>
      </w:r>
      <w:proofErr w:type="spellEnd"/>
      <w:r>
        <w:rPr>
          <w:rFonts w:ascii="Times New Roman" w:hAnsi="Times New Roman" w:cs="Times New Roman"/>
          <w:sz w:val="24"/>
          <w:szCs w:val="24"/>
        </w:rPr>
        <w:t xml:space="preserve">, G., </w:t>
      </w:r>
      <w:proofErr w:type="spellStart"/>
      <w:r w:rsidRPr="009032AF">
        <w:rPr>
          <w:rFonts w:ascii="Times New Roman" w:hAnsi="Times New Roman" w:cs="Times New Roman"/>
          <w:sz w:val="24"/>
          <w:szCs w:val="24"/>
        </w:rPr>
        <w:t>Jungh</w:t>
      </w:r>
      <w:r w:rsidRPr="009032AF">
        <w:rPr>
          <w:rFonts w:ascii="Times New Roman" w:hAnsi="Times New Roman" w:cs="Times New Roman"/>
          <w:bCs/>
          <w:sz w:val="24"/>
          <w:szCs w:val="24"/>
        </w:rPr>
        <w:t>ö</w:t>
      </w:r>
      <w:r>
        <w:rPr>
          <w:rFonts w:ascii="Times New Roman" w:hAnsi="Times New Roman" w:cs="Times New Roman"/>
          <w:bCs/>
          <w:sz w:val="24"/>
          <w:szCs w:val="24"/>
        </w:rPr>
        <w:t>fer</w:t>
      </w:r>
      <w:proofErr w:type="spellEnd"/>
      <w:r>
        <w:rPr>
          <w:rFonts w:ascii="Times New Roman" w:hAnsi="Times New Roman" w:cs="Times New Roman"/>
          <w:bCs/>
          <w:sz w:val="24"/>
          <w:szCs w:val="24"/>
        </w:rPr>
        <w:t xml:space="preserve">, M., </w:t>
      </w:r>
      <w:proofErr w:type="spellStart"/>
      <w:r>
        <w:rPr>
          <w:rFonts w:ascii="Times New Roman" w:hAnsi="Times New Roman" w:cs="Times New Roman"/>
          <w:bCs/>
          <w:sz w:val="24"/>
          <w:szCs w:val="24"/>
        </w:rPr>
        <w:t>Kappenman</w:t>
      </w:r>
      <w:proofErr w:type="spellEnd"/>
      <w:r>
        <w:rPr>
          <w:rFonts w:ascii="Times New Roman" w:hAnsi="Times New Roman" w:cs="Times New Roman"/>
          <w:bCs/>
          <w:sz w:val="24"/>
          <w:szCs w:val="24"/>
        </w:rPr>
        <w:t xml:space="preserve">, E.S., Luck, S.J., </w:t>
      </w:r>
      <w:proofErr w:type="spellStart"/>
      <w:r>
        <w:rPr>
          <w:rFonts w:ascii="Times New Roman" w:hAnsi="Times New Roman" w:cs="Times New Roman"/>
          <w:bCs/>
          <w:sz w:val="24"/>
          <w:szCs w:val="24"/>
        </w:rPr>
        <w:t>Luu</w:t>
      </w:r>
      <w:proofErr w:type="spellEnd"/>
      <w:r>
        <w:rPr>
          <w:rFonts w:ascii="Times New Roman" w:hAnsi="Times New Roman" w:cs="Times New Roman"/>
          <w:bCs/>
          <w:sz w:val="24"/>
          <w:szCs w:val="24"/>
        </w:rPr>
        <w:t>, P., Miller,</w:t>
      </w:r>
      <w:r w:rsidR="00E8181B">
        <w:rPr>
          <w:rFonts w:ascii="Times New Roman" w:hAnsi="Times New Roman" w:cs="Times New Roman"/>
          <w:bCs/>
          <w:sz w:val="24"/>
          <w:szCs w:val="24"/>
        </w:rPr>
        <w:t xml:space="preserve"> G.A., &amp; Yee, C.M. (2014). Committee report: Publication guidelines and recommendation for studies using electroencephalography and </w:t>
      </w:r>
      <w:proofErr w:type="spellStart"/>
      <w:r w:rsidR="00E8181B">
        <w:rPr>
          <w:rFonts w:ascii="Times New Roman" w:hAnsi="Times New Roman" w:cs="Times New Roman"/>
          <w:bCs/>
          <w:sz w:val="24"/>
          <w:szCs w:val="24"/>
        </w:rPr>
        <w:t>magnetoencephalography</w:t>
      </w:r>
      <w:proofErr w:type="spellEnd"/>
      <w:r w:rsidR="00E8181B">
        <w:rPr>
          <w:rFonts w:ascii="Times New Roman" w:hAnsi="Times New Roman" w:cs="Times New Roman"/>
          <w:bCs/>
          <w:sz w:val="24"/>
          <w:szCs w:val="24"/>
        </w:rPr>
        <w:t xml:space="preserve">. </w:t>
      </w:r>
      <w:r w:rsidR="00E8181B">
        <w:rPr>
          <w:rFonts w:ascii="Times New Roman" w:hAnsi="Times New Roman" w:cs="Times New Roman"/>
          <w:bCs/>
          <w:i/>
          <w:sz w:val="24"/>
          <w:szCs w:val="24"/>
        </w:rPr>
        <w:t>Psychophysiology, 51,</w:t>
      </w:r>
      <w:r w:rsidR="00E8181B">
        <w:rPr>
          <w:rFonts w:ascii="Times New Roman" w:hAnsi="Times New Roman" w:cs="Times New Roman"/>
          <w:bCs/>
          <w:sz w:val="24"/>
          <w:szCs w:val="24"/>
        </w:rPr>
        <w:t xml:space="preserve"> 1-21. </w:t>
      </w:r>
      <w:proofErr w:type="spellStart"/>
      <w:r w:rsidR="00E8181B" w:rsidRPr="00E8181B">
        <w:rPr>
          <w:rFonts w:ascii="Times New Roman" w:hAnsi="Times New Roman" w:cs="Times New Roman"/>
          <w:bCs/>
          <w:sz w:val="24"/>
          <w:szCs w:val="24"/>
        </w:rPr>
        <w:t>doi</w:t>
      </w:r>
      <w:proofErr w:type="spellEnd"/>
      <w:r w:rsidR="00E8181B" w:rsidRPr="00E8181B">
        <w:rPr>
          <w:rFonts w:ascii="Times New Roman" w:hAnsi="Times New Roman" w:cs="Times New Roman"/>
          <w:bCs/>
          <w:sz w:val="24"/>
          <w:szCs w:val="24"/>
        </w:rPr>
        <w:t>:</w:t>
      </w:r>
      <w:r w:rsidR="00E8181B" w:rsidRPr="00E8181B">
        <w:rPr>
          <w:rFonts w:ascii="Times New Roman" w:hAnsi="Times New Roman" w:cs="Times New Roman"/>
          <w:sz w:val="24"/>
          <w:szCs w:val="24"/>
        </w:rPr>
        <w:t xml:space="preserve"> 10.1111/psyp.12147</w:t>
      </w:r>
    </w:p>
    <w:p w:rsidR="00EF356C" w:rsidRPr="00EF356C" w:rsidRDefault="00EF356C" w:rsidP="00E8181B">
      <w:pPr>
        <w:spacing w:after="0" w:line="480" w:lineRule="auto"/>
        <w:ind w:left="720" w:hanging="720"/>
        <w:rPr>
          <w:rFonts w:ascii="Times New Roman" w:hAnsi="Times New Roman" w:cs="Times New Roman"/>
          <w:sz w:val="24"/>
          <w:szCs w:val="24"/>
        </w:rPr>
      </w:pPr>
      <w:r w:rsidRPr="00EF356C">
        <w:rPr>
          <w:rFonts w:ascii="Times New Roman" w:hAnsi="Times New Roman" w:cs="Times New Roman"/>
          <w:sz w:val="24"/>
          <w:szCs w:val="24"/>
        </w:rPr>
        <w:t xml:space="preserve">Luck, S. J. (2005). </w:t>
      </w:r>
      <w:r w:rsidRPr="00EF356C">
        <w:rPr>
          <w:rFonts w:ascii="Times New Roman" w:hAnsi="Times New Roman" w:cs="Times New Roman"/>
          <w:i/>
          <w:iCs/>
          <w:sz w:val="24"/>
          <w:szCs w:val="24"/>
        </w:rPr>
        <w:t>An Introduction to the Event-Related Potential Technique</w:t>
      </w:r>
      <w:r w:rsidRPr="00EF356C">
        <w:rPr>
          <w:rFonts w:ascii="Times New Roman" w:hAnsi="Times New Roman" w:cs="Times New Roman"/>
          <w:sz w:val="24"/>
          <w:szCs w:val="24"/>
        </w:rPr>
        <w:t xml:space="preserve"> (pp. 1-124). </w:t>
      </w:r>
    </w:p>
    <w:p w:rsidR="00E8181B" w:rsidRDefault="00E8181B" w:rsidP="00E818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Ostwald, D., </w:t>
      </w:r>
      <w:proofErr w:type="spellStart"/>
      <w:r>
        <w:rPr>
          <w:rFonts w:ascii="Times New Roman" w:hAnsi="Times New Roman" w:cs="Times New Roman"/>
          <w:sz w:val="24"/>
          <w:szCs w:val="24"/>
        </w:rPr>
        <w:t>Porcaro</w:t>
      </w:r>
      <w:proofErr w:type="spellEnd"/>
      <w:r>
        <w:rPr>
          <w:rFonts w:ascii="Times New Roman" w:hAnsi="Times New Roman" w:cs="Times New Roman"/>
          <w:sz w:val="24"/>
          <w:szCs w:val="24"/>
        </w:rPr>
        <w:t xml:space="preserve">, C., &amp; </w:t>
      </w:r>
      <w:proofErr w:type="spellStart"/>
      <w:r>
        <w:rPr>
          <w:rFonts w:ascii="Times New Roman" w:hAnsi="Times New Roman" w:cs="Times New Roman"/>
          <w:sz w:val="24"/>
          <w:szCs w:val="24"/>
        </w:rPr>
        <w:t>Bagshaw</w:t>
      </w:r>
      <w:proofErr w:type="spellEnd"/>
      <w:r>
        <w:rPr>
          <w:rFonts w:ascii="Times New Roman" w:hAnsi="Times New Roman" w:cs="Times New Roman"/>
          <w:sz w:val="24"/>
          <w:szCs w:val="24"/>
        </w:rPr>
        <w:t>, A.P. (2010). An information theoretic approach to EEG-</w:t>
      </w:r>
      <w:proofErr w:type="spellStart"/>
      <w:r>
        <w:rPr>
          <w:rFonts w:ascii="Times New Roman" w:hAnsi="Times New Roman" w:cs="Times New Roman"/>
          <w:sz w:val="24"/>
          <w:szCs w:val="24"/>
        </w:rPr>
        <w:t>fMRI</w:t>
      </w:r>
      <w:proofErr w:type="spellEnd"/>
      <w:r>
        <w:rPr>
          <w:rFonts w:ascii="Times New Roman" w:hAnsi="Times New Roman" w:cs="Times New Roman"/>
          <w:sz w:val="24"/>
          <w:szCs w:val="24"/>
        </w:rPr>
        <w:t xml:space="preserve"> integration of visually evoked responses. </w:t>
      </w:r>
      <w:proofErr w:type="spellStart"/>
      <w:r>
        <w:rPr>
          <w:rFonts w:ascii="Times New Roman" w:hAnsi="Times New Roman" w:cs="Times New Roman"/>
          <w:i/>
          <w:sz w:val="24"/>
          <w:szCs w:val="24"/>
        </w:rPr>
        <w:t>NeuroImage</w:t>
      </w:r>
      <w:proofErr w:type="spellEnd"/>
      <w:r>
        <w:rPr>
          <w:rFonts w:ascii="Times New Roman" w:hAnsi="Times New Roman" w:cs="Times New Roman"/>
          <w:i/>
          <w:sz w:val="24"/>
          <w:szCs w:val="24"/>
        </w:rPr>
        <w:t xml:space="preserve">, 49, </w:t>
      </w:r>
      <w:r>
        <w:rPr>
          <w:rFonts w:ascii="Times New Roman" w:hAnsi="Times New Roman" w:cs="Times New Roman"/>
          <w:sz w:val="24"/>
          <w:szCs w:val="24"/>
        </w:rPr>
        <w:t xml:space="preserve">498-516. </w:t>
      </w:r>
    </w:p>
    <w:p w:rsidR="00A53664" w:rsidRDefault="00E8181B" w:rsidP="00E818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 </w:t>
      </w:r>
      <w:r w:rsidRPr="00E8181B">
        <w:rPr>
          <w:rFonts w:ascii="Times New Roman" w:hAnsi="Times New Roman" w:cs="Times New Roman"/>
          <w:sz w:val="24"/>
          <w:szCs w:val="24"/>
        </w:rPr>
        <w:t>10.1016/j.neuroimage.2009.07.038</w:t>
      </w:r>
    </w:p>
    <w:p w:rsidR="00A53664" w:rsidRDefault="00A53664">
      <w:pPr>
        <w:rPr>
          <w:rFonts w:ascii="Times New Roman" w:hAnsi="Times New Roman" w:cs="Times New Roman"/>
          <w:sz w:val="24"/>
          <w:szCs w:val="24"/>
        </w:rPr>
      </w:pPr>
      <w:r>
        <w:rPr>
          <w:rFonts w:ascii="Times New Roman" w:hAnsi="Times New Roman" w:cs="Times New Roman"/>
          <w:sz w:val="24"/>
          <w:szCs w:val="24"/>
        </w:rPr>
        <w:br w:type="page"/>
      </w:r>
    </w:p>
    <w:p w:rsidR="00E8181B" w:rsidRDefault="00A53664" w:rsidP="00E8181B">
      <w:pPr>
        <w:spacing w:after="0" w:line="480"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989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798967"/>
                    </a:xfrm>
                    <a:prstGeom prst="rect">
                      <a:avLst/>
                    </a:prstGeom>
                    <a:noFill/>
                    <a:ln w="9525">
                      <a:noFill/>
                      <a:miter lim="800000"/>
                      <a:headEnd/>
                      <a:tailEnd/>
                    </a:ln>
                  </pic:spPr>
                </pic:pic>
              </a:graphicData>
            </a:graphic>
          </wp:inline>
        </w:drawing>
      </w:r>
    </w:p>
    <w:p w:rsidR="00A53664" w:rsidRDefault="00A53664" w:rsidP="00A53664">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(A) Experimental Factor Checkerboard contrast with two levels, low and high.</w:t>
      </w:r>
    </w:p>
    <w:p w:rsidR="00830AA0" w:rsidRDefault="00A53664" w:rsidP="00A536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 Single </w:t>
      </w:r>
      <w:proofErr w:type="spellStart"/>
      <w:r>
        <w:rPr>
          <w:rFonts w:ascii="Times New Roman" w:hAnsi="Times New Roman" w:cs="Times New Roman"/>
          <w:sz w:val="24"/>
          <w:szCs w:val="24"/>
        </w:rPr>
        <w:t>Trisal</w:t>
      </w:r>
      <w:proofErr w:type="spellEnd"/>
      <w:r>
        <w:rPr>
          <w:rFonts w:ascii="Times New Roman" w:hAnsi="Times New Roman" w:cs="Times New Roman"/>
          <w:sz w:val="24"/>
          <w:szCs w:val="24"/>
        </w:rPr>
        <w:t xml:space="preserve"> Design and EEG markers</w:t>
      </w:r>
    </w:p>
    <w:p w:rsidR="00830AA0" w:rsidRDefault="00830AA0">
      <w:pPr>
        <w:rPr>
          <w:rFonts w:ascii="Times New Roman" w:hAnsi="Times New Roman" w:cs="Times New Roman"/>
          <w:sz w:val="24"/>
          <w:szCs w:val="24"/>
        </w:rPr>
      </w:pPr>
      <w:r>
        <w:rPr>
          <w:rFonts w:ascii="Times New Roman" w:hAnsi="Times New Roman" w:cs="Times New Roman"/>
          <w:sz w:val="24"/>
          <w:szCs w:val="24"/>
        </w:rPr>
        <w:br w:type="page"/>
      </w:r>
    </w:p>
    <w:p w:rsidR="00830AA0" w:rsidRPr="00750838" w:rsidRDefault="00830AA0" w:rsidP="00830AA0">
      <w:pPr>
        <w:spacing w:line="480" w:lineRule="auto"/>
        <w:ind w:left="720" w:hanging="720"/>
        <w:rPr>
          <w:rFonts w:ascii="Times New Roman" w:hAnsi="Times New Roman" w:cs="Times New Roman"/>
          <w:sz w:val="24"/>
          <w:szCs w:val="24"/>
        </w:rPr>
      </w:pPr>
      <w:r w:rsidRPr="00750838">
        <w:rPr>
          <w:rFonts w:ascii="Times New Roman" w:hAnsi="Times New Roman" w:cs="Times New Roman"/>
          <w:sz w:val="24"/>
          <w:szCs w:val="24"/>
        </w:rPr>
        <w:lastRenderedPageBreak/>
        <w:t>Table 1</w:t>
      </w:r>
    </w:p>
    <w:p w:rsidR="00830AA0" w:rsidRPr="00750838" w:rsidRDefault="00830AA0" w:rsidP="00830AA0">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Driving </w:t>
      </w:r>
      <w:proofErr w:type="spellStart"/>
      <w:r>
        <w:rPr>
          <w:rFonts w:ascii="Times New Roman" w:hAnsi="Times New Roman" w:cs="Times New Roman"/>
          <w:i/>
          <w:iCs/>
          <w:sz w:val="24"/>
          <w:szCs w:val="24"/>
        </w:rPr>
        <w:t>luminances</w:t>
      </w:r>
      <w:proofErr w:type="spellEnd"/>
      <w:r>
        <w:rPr>
          <w:rFonts w:ascii="Times New Roman" w:hAnsi="Times New Roman" w:cs="Times New Roman"/>
          <w:i/>
          <w:iCs/>
          <w:sz w:val="24"/>
          <w:szCs w:val="24"/>
        </w:rPr>
        <w:t xml:space="preserve"> of the visual stimuli employed</w:t>
      </w:r>
    </w:p>
    <w:tbl>
      <w:tblPr>
        <w:tblStyle w:val="TableGrid"/>
        <w:tblW w:w="0" w:type="auto"/>
        <w:tblLook w:val="04A0"/>
      </w:tblPr>
      <w:tblGrid>
        <w:gridCol w:w="1368"/>
        <w:gridCol w:w="1368"/>
        <w:gridCol w:w="1368"/>
        <w:gridCol w:w="1368"/>
        <w:gridCol w:w="1368"/>
        <w:gridCol w:w="1368"/>
        <w:gridCol w:w="1368"/>
      </w:tblGrid>
      <w:tr w:rsidR="00830AA0" w:rsidTr="00830AA0">
        <w:tc>
          <w:tcPr>
            <w:tcW w:w="1368" w:type="dxa"/>
          </w:tcPr>
          <w:p w:rsidR="00830AA0" w:rsidRDefault="00830AA0" w:rsidP="00830AA0"/>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HC Phase</w:t>
            </w:r>
          </w:p>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LC Phase</w:t>
            </w:r>
          </w:p>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 xml:space="preserve">HC </w:t>
            </w:r>
            <w:proofErr w:type="spellStart"/>
            <w:r w:rsidRPr="00830AA0">
              <w:rPr>
                <w:rFonts w:ascii="Times New Roman" w:hAnsi="Times New Roman" w:cs="Times New Roman"/>
                <w:sz w:val="24"/>
                <w:szCs w:val="24"/>
              </w:rPr>
              <w:t>Antiphase</w:t>
            </w:r>
            <w:proofErr w:type="spellEnd"/>
          </w:p>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 xml:space="preserve">LC </w:t>
            </w:r>
            <w:proofErr w:type="spellStart"/>
            <w:r w:rsidRPr="00830AA0">
              <w:rPr>
                <w:rFonts w:ascii="Times New Roman" w:hAnsi="Times New Roman" w:cs="Times New Roman"/>
                <w:sz w:val="24"/>
                <w:szCs w:val="24"/>
              </w:rPr>
              <w:t>Antiphase</w:t>
            </w:r>
            <w:proofErr w:type="spellEnd"/>
          </w:p>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Fixation Plus</w:t>
            </w:r>
          </w:p>
        </w:tc>
        <w:tc>
          <w:tcPr>
            <w:tcW w:w="1368" w:type="dxa"/>
          </w:tcPr>
          <w:p w:rsidR="00830AA0" w:rsidRPr="00830AA0" w:rsidRDefault="00830AA0" w:rsidP="00830AA0">
            <w:pPr>
              <w:rPr>
                <w:rFonts w:ascii="Times New Roman" w:hAnsi="Times New Roman" w:cs="Times New Roman"/>
                <w:sz w:val="24"/>
                <w:szCs w:val="24"/>
              </w:rPr>
            </w:pPr>
            <w:r w:rsidRPr="00830AA0">
              <w:rPr>
                <w:rFonts w:ascii="Times New Roman" w:hAnsi="Times New Roman" w:cs="Times New Roman"/>
                <w:sz w:val="24"/>
                <w:szCs w:val="24"/>
              </w:rPr>
              <w:t>Fixation X</w:t>
            </w:r>
          </w:p>
        </w:tc>
      </w:tr>
      <w:tr w:rsidR="00830AA0" w:rsidTr="00830AA0">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Cs/>
              </w:rPr>
              <w:t xml:space="preserve">Mean Dl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127.28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127.28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127.78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127.78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127.03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127.03 </w:t>
            </w:r>
          </w:p>
        </w:tc>
      </w:tr>
      <w:tr w:rsidR="00830AA0" w:rsidTr="00830AA0">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Cs/>
              </w:rPr>
              <w:t xml:space="preserve">STD Dl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63.66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15.67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63.67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15.67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1.49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1.50 </w:t>
            </w:r>
          </w:p>
        </w:tc>
      </w:tr>
      <w:tr w:rsidR="00830AA0" w:rsidTr="00830AA0">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Cs/>
              </w:rPr>
              <w:t xml:space="preserve">MI Contrast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1.00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0.25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1.00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0.25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0.22 </w:t>
            </w:r>
          </w:p>
        </w:tc>
        <w:tc>
          <w:tcPr>
            <w:tcW w:w="136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0.22 </w:t>
            </w:r>
          </w:p>
        </w:tc>
      </w:tr>
    </w:tbl>
    <w:p w:rsidR="00A53664" w:rsidRDefault="00A53664" w:rsidP="00830AA0"/>
    <w:p w:rsidR="00830AA0" w:rsidRPr="00830AA0" w:rsidRDefault="00830AA0" w:rsidP="00830AA0"/>
    <w:p w:rsidR="00A53664" w:rsidRDefault="00830AA0" w:rsidP="00A536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Table 2</w:t>
      </w:r>
    </w:p>
    <w:p w:rsidR="00830AA0" w:rsidRDefault="00830AA0" w:rsidP="00830AA0">
      <w:pPr>
        <w:spacing w:line="480" w:lineRule="auto"/>
        <w:rPr>
          <w:rFonts w:ascii="Times New Roman" w:hAnsi="Times New Roman" w:cs="Times New Roman"/>
          <w:i/>
          <w:iCs/>
          <w:sz w:val="24"/>
          <w:szCs w:val="24"/>
        </w:rPr>
      </w:pPr>
      <w:r>
        <w:rPr>
          <w:rFonts w:ascii="Times New Roman" w:hAnsi="Times New Roman" w:cs="Times New Roman"/>
          <w:i/>
          <w:iCs/>
          <w:sz w:val="24"/>
          <w:szCs w:val="24"/>
        </w:rPr>
        <w:t>Randomly determines trial properties</w:t>
      </w:r>
    </w:p>
    <w:tbl>
      <w:tblPr>
        <w:tblStyle w:val="TableGrid"/>
        <w:tblW w:w="0" w:type="auto"/>
        <w:tblLook w:val="04A0"/>
      </w:tblPr>
      <w:tblGrid>
        <w:gridCol w:w="1638"/>
        <w:gridCol w:w="1710"/>
        <w:gridCol w:w="6228"/>
      </w:tblGrid>
      <w:tr w:rsidR="00830AA0" w:rsidTr="00830AA0">
        <w:tc>
          <w:tcPr>
            <w:tcW w:w="163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b/>
                <w:bCs/>
                <w:sz w:val="22"/>
                <w:szCs w:val="22"/>
              </w:rPr>
              <w:t xml:space="preserve">Variable </w:t>
            </w:r>
          </w:p>
        </w:tc>
        <w:tc>
          <w:tcPr>
            <w:tcW w:w="1710"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b/>
                <w:bCs/>
                <w:sz w:val="22"/>
                <w:szCs w:val="22"/>
              </w:rPr>
              <w:t xml:space="preserve">Values </w:t>
            </w:r>
          </w:p>
        </w:tc>
        <w:tc>
          <w:tcPr>
            <w:tcW w:w="622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b/>
                <w:bCs/>
                <w:sz w:val="22"/>
                <w:szCs w:val="22"/>
              </w:rPr>
              <w:t xml:space="preserve">Sampling Distribution </w:t>
            </w:r>
          </w:p>
        </w:tc>
      </w:tr>
      <w:tr w:rsidR="00830AA0" w:rsidTr="00830AA0">
        <w:tc>
          <w:tcPr>
            <w:tcW w:w="163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Condition </w:t>
            </w:r>
          </w:p>
        </w:tc>
        <w:tc>
          <w:tcPr>
            <w:tcW w:w="1710"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1 or 2 </w:t>
            </w:r>
          </w:p>
        </w:tc>
        <w:tc>
          <w:tcPr>
            <w:tcW w:w="622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Random permutation of the same number of repeats per condition </w:t>
            </w:r>
          </w:p>
        </w:tc>
      </w:tr>
      <w:tr w:rsidR="00830AA0" w:rsidTr="00830AA0">
        <w:tc>
          <w:tcPr>
            <w:tcW w:w="163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Target Trial </w:t>
            </w:r>
          </w:p>
        </w:tc>
        <w:tc>
          <w:tcPr>
            <w:tcW w:w="1710"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0 or 1 </w:t>
            </w:r>
          </w:p>
        </w:tc>
        <w:tc>
          <w:tcPr>
            <w:tcW w:w="6228" w:type="dxa"/>
          </w:tcPr>
          <w:p w:rsidR="00830AA0" w:rsidRPr="00830AA0" w:rsidRDefault="00830AA0">
            <w:pPr>
              <w:pStyle w:val="Default"/>
              <w:rPr>
                <w:rFonts w:ascii="Times New Roman" w:hAnsi="Times New Roman" w:cs="Times New Roman"/>
                <w:sz w:val="22"/>
                <w:szCs w:val="22"/>
              </w:rPr>
            </w:pPr>
            <w:r w:rsidRPr="00830AA0">
              <w:rPr>
                <w:rFonts w:ascii="Times New Roman" w:hAnsi="Times New Roman" w:cs="Times New Roman"/>
                <w:sz w:val="22"/>
                <w:szCs w:val="22"/>
              </w:rPr>
              <w:t xml:space="preserve">Random permutation of zeros (trials-targets) and as many ones as target per run determined by the target-trial ratio of 1/3 </w:t>
            </w:r>
          </w:p>
        </w:tc>
      </w:tr>
    </w:tbl>
    <w:p w:rsidR="00830AA0" w:rsidRDefault="00830AA0" w:rsidP="00830AA0">
      <w:pPr>
        <w:spacing w:line="480" w:lineRule="auto"/>
        <w:rPr>
          <w:rFonts w:ascii="Times New Roman" w:hAnsi="Times New Roman" w:cs="Times New Roman"/>
          <w:i/>
          <w:iCs/>
          <w:sz w:val="24"/>
          <w:szCs w:val="24"/>
        </w:rPr>
      </w:pPr>
    </w:p>
    <w:p w:rsidR="00830AA0" w:rsidRDefault="00830AA0" w:rsidP="00830AA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Table 3</w:t>
      </w:r>
    </w:p>
    <w:p w:rsidR="00830AA0" w:rsidRDefault="00830AA0" w:rsidP="00830AA0">
      <w:pPr>
        <w:spacing w:line="480" w:lineRule="auto"/>
        <w:rPr>
          <w:rFonts w:ascii="Times New Roman" w:hAnsi="Times New Roman" w:cs="Times New Roman"/>
          <w:i/>
          <w:iCs/>
          <w:sz w:val="24"/>
          <w:szCs w:val="24"/>
        </w:rPr>
      </w:pPr>
      <w:r>
        <w:rPr>
          <w:rFonts w:ascii="Times New Roman" w:hAnsi="Times New Roman" w:cs="Times New Roman"/>
          <w:i/>
          <w:iCs/>
          <w:sz w:val="24"/>
          <w:szCs w:val="24"/>
        </w:rPr>
        <w:t>EEG marker coding</w:t>
      </w:r>
    </w:p>
    <w:tbl>
      <w:tblPr>
        <w:tblStyle w:val="TableGrid"/>
        <w:tblW w:w="0" w:type="auto"/>
        <w:tblLook w:val="04A0"/>
      </w:tblPr>
      <w:tblGrid>
        <w:gridCol w:w="1188"/>
        <w:gridCol w:w="8388"/>
      </w:tblGrid>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Marker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Corresponding Event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S1/S2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Onset of the first checkerboard presentation on a given trial, S1 indicating condition 1 = high contrast, S2 indicating condition 2 = low contrast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S11/12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Onset of the second checkerboard presentation on a given trial, always follows S1 or S2 by 500 </w:t>
            </w:r>
            <w:proofErr w:type="spellStart"/>
            <w:r w:rsidRPr="00830AA0">
              <w:rPr>
                <w:rFonts w:ascii="Times New Roman" w:hAnsi="Times New Roman" w:cs="Times New Roman"/>
              </w:rPr>
              <w:t>ms.</w:t>
            </w:r>
            <w:proofErr w:type="spellEnd"/>
            <w:r w:rsidRPr="00830AA0">
              <w:rPr>
                <w:rFonts w:ascii="Times New Roman" w:hAnsi="Times New Roman" w:cs="Times New Roman"/>
              </w:rPr>
              <w:t xml:space="preserve"> S11: high contrast reversal, S12 low contrast reversal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S3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Onset of the post-stimulus fixation cross presentation on trials, onset of fixation blocks at the beginning and end of each recording session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S4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Onset of the fixation cross X presentation on target trials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S5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Button press. Can occur at any time. </w:t>
            </w:r>
          </w:p>
        </w:tc>
      </w:tr>
      <w:tr w:rsidR="00830AA0" w:rsidTr="00830AA0">
        <w:tc>
          <w:tcPr>
            <w:tcW w:w="11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b/>
                <w:bCs/>
              </w:rPr>
              <w:t xml:space="preserve">S6 </w:t>
            </w:r>
          </w:p>
        </w:tc>
        <w:tc>
          <w:tcPr>
            <w:tcW w:w="8388" w:type="dxa"/>
          </w:tcPr>
          <w:p w:rsidR="00830AA0" w:rsidRPr="00830AA0" w:rsidRDefault="00830AA0">
            <w:pPr>
              <w:pStyle w:val="Default"/>
              <w:rPr>
                <w:rFonts w:ascii="Times New Roman" w:hAnsi="Times New Roman" w:cs="Times New Roman"/>
              </w:rPr>
            </w:pPr>
            <w:r w:rsidRPr="00830AA0">
              <w:rPr>
                <w:rFonts w:ascii="Times New Roman" w:hAnsi="Times New Roman" w:cs="Times New Roman"/>
              </w:rPr>
              <w:t xml:space="preserve">Onset of the fixation cross plus sign after presentation of the fixation change. </w:t>
            </w:r>
          </w:p>
        </w:tc>
      </w:tr>
    </w:tbl>
    <w:p w:rsidR="00830AA0" w:rsidRDefault="00830AA0" w:rsidP="00830AA0">
      <w:pPr>
        <w:spacing w:line="480" w:lineRule="auto"/>
        <w:rPr>
          <w:rFonts w:ascii="Times New Roman" w:hAnsi="Times New Roman" w:cs="Times New Roman"/>
          <w:i/>
          <w:iCs/>
          <w:sz w:val="24"/>
          <w:szCs w:val="24"/>
        </w:rPr>
      </w:pPr>
    </w:p>
    <w:p w:rsidR="00FC2B1E" w:rsidRDefault="00FC2B1E">
      <w:pPr>
        <w:rPr>
          <w:rFonts w:ascii="Times New Roman" w:hAnsi="Times New Roman" w:cs="Times New Roman"/>
          <w:sz w:val="24"/>
          <w:szCs w:val="24"/>
        </w:rPr>
      </w:pPr>
      <w:r>
        <w:rPr>
          <w:rFonts w:ascii="Times New Roman" w:hAnsi="Times New Roman" w:cs="Times New Roman"/>
          <w:sz w:val="24"/>
          <w:szCs w:val="24"/>
        </w:rPr>
        <w:br w:type="page"/>
      </w:r>
    </w:p>
    <w:p w:rsidR="00E946B9" w:rsidRDefault="00E946B9" w:rsidP="00E946B9">
      <w:pPr>
        <w:spacing w:after="0" w:line="48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anchor distT="0" distB="0" distL="114300" distR="114300" simplePos="0" relativeHeight="251658240" behindDoc="0" locked="0" layoutInCell="1" allowOverlap="1">
            <wp:simplePos x="0" y="0"/>
            <wp:positionH relativeFrom="column">
              <wp:posOffset>-895350</wp:posOffset>
            </wp:positionH>
            <wp:positionV relativeFrom="paragraph">
              <wp:posOffset>0</wp:posOffset>
            </wp:positionV>
            <wp:extent cx="7436485" cy="3208655"/>
            <wp:effectExtent l="19050" t="0" r="0" b="0"/>
            <wp:wrapThrough wrapText="bothSides">
              <wp:wrapPolygon edited="0">
                <wp:start x="-55" y="0"/>
                <wp:lineTo x="-55" y="21416"/>
                <wp:lineTo x="21580" y="21416"/>
                <wp:lineTo x="21580" y="0"/>
                <wp:lineTo x="-55" y="0"/>
              </wp:wrapPolygon>
            </wp:wrapThrough>
            <wp:docPr id="7" name="Picture 6" descr="C:\Users\Ursul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rsula\Desktop\untitled.jpg"/>
                    <pic:cNvPicPr>
                      <a:picLocks noChangeAspect="1" noChangeArrowheads="1"/>
                    </pic:cNvPicPr>
                  </pic:nvPicPr>
                  <pic:blipFill>
                    <a:blip r:embed="rId8" cstate="print"/>
                    <a:srcRect/>
                    <a:stretch>
                      <a:fillRect/>
                    </a:stretch>
                  </pic:blipFill>
                  <pic:spPr bwMode="auto">
                    <a:xfrm>
                      <a:off x="0" y="0"/>
                      <a:ext cx="7436485" cy="3208655"/>
                    </a:xfrm>
                    <a:prstGeom prst="rect">
                      <a:avLst/>
                    </a:prstGeom>
                    <a:noFill/>
                    <a:ln w="9525">
                      <a:noFill/>
                      <a:miter lim="800000"/>
                      <a:headEnd/>
                      <a:tailEnd/>
                    </a:ln>
                  </pic:spPr>
                </pic:pic>
              </a:graphicData>
            </a:graphic>
          </wp:anchor>
        </w:drawing>
      </w:r>
    </w:p>
    <w:p w:rsidR="00AD4EA3" w:rsidRPr="002A22FC" w:rsidRDefault="00E946B9" w:rsidP="00AD4EA3">
      <w:pPr>
        <w:spacing w:after="0" w:line="480" w:lineRule="auto"/>
        <w:rPr>
          <w:rFonts w:ascii="Times New Roman" w:hAnsi="Times New Roman" w:cs="Times New Roman"/>
          <w:sz w:val="24"/>
          <w:szCs w:val="24"/>
        </w:rPr>
      </w:pPr>
      <w:r w:rsidRPr="002A22FC">
        <w:rPr>
          <w:rFonts w:ascii="Times New Roman" w:hAnsi="Times New Roman" w:cs="Times New Roman"/>
          <w:i/>
          <w:sz w:val="24"/>
          <w:szCs w:val="24"/>
        </w:rPr>
        <w:t>Figure 2.</w:t>
      </w:r>
      <w:r>
        <w:rPr>
          <w:rFonts w:ascii="Times New Roman" w:hAnsi="Times New Roman" w:cs="Times New Roman"/>
          <w:i/>
          <w:sz w:val="24"/>
          <w:szCs w:val="24"/>
        </w:rPr>
        <w:t xml:space="preserve"> </w:t>
      </w:r>
      <w:r w:rsidR="002A22FC">
        <w:rPr>
          <w:rFonts w:ascii="Times New Roman" w:hAnsi="Times New Roman" w:cs="Times New Roman"/>
          <w:sz w:val="24"/>
          <w:szCs w:val="24"/>
        </w:rPr>
        <w:t>No re-referencing, average reference, and re-referencing of the data to electrode TP10 compared to each other.</w:t>
      </w:r>
    </w:p>
    <w:p w:rsidR="00AD4EA3" w:rsidRDefault="00AD4EA3">
      <w:pPr>
        <w:rPr>
          <w:rFonts w:ascii="Times New Roman" w:hAnsi="Times New Roman" w:cs="Times New Roman"/>
          <w:sz w:val="24"/>
          <w:szCs w:val="24"/>
        </w:rPr>
      </w:pPr>
      <w:r>
        <w:rPr>
          <w:rFonts w:ascii="Times New Roman" w:hAnsi="Times New Roman" w:cs="Times New Roman"/>
          <w:sz w:val="24"/>
          <w:szCs w:val="24"/>
        </w:rPr>
        <w:br w:type="page"/>
      </w:r>
    </w:p>
    <w:p w:rsidR="00AD4EA3" w:rsidRDefault="00AD4EA3" w:rsidP="00AD4EA3">
      <w:pPr>
        <w:spacing w:after="0" w:line="48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anchor distT="0" distB="0" distL="114300" distR="114300" simplePos="0" relativeHeight="251659264" behindDoc="0" locked="0" layoutInCell="1" allowOverlap="1">
            <wp:simplePos x="0" y="0"/>
            <wp:positionH relativeFrom="column">
              <wp:posOffset>-1062355</wp:posOffset>
            </wp:positionH>
            <wp:positionV relativeFrom="paragraph">
              <wp:posOffset>0</wp:posOffset>
            </wp:positionV>
            <wp:extent cx="7682865" cy="3340735"/>
            <wp:effectExtent l="19050" t="0" r="0" b="0"/>
            <wp:wrapThrough wrapText="bothSides">
              <wp:wrapPolygon edited="0">
                <wp:start x="-54" y="0"/>
                <wp:lineTo x="-54" y="21432"/>
                <wp:lineTo x="21584" y="21432"/>
                <wp:lineTo x="21584" y="0"/>
                <wp:lineTo x="-54" y="0"/>
              </wp:wrapPolygon>
            </wp:wrapThrough>
            <wp:docPr id="8" name="Picture 7" descr="C:\Users\Ursul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rsula\Desktop\untitled.jpg"/>
                    <pic:cNvPicPr>
                      <a:picLocks noChangeAspect="1" noChangeArrowheads="1"/>
                    </pic:cNvPicPr>
                  </pic:nvPicPr>
                  <pic:blipFill>
                    <a:blip r:embed="rId9" cstate="print"/>
                    <a:srcRect/>
                    <a:stretch>
                      <a:fillRect/>
                    </a:stretch>
                  </pic:blipFill>
                  <pic:spPr bwMode="auto">
                    <a:xfrm>
                      <a:off x="0" y="0"/>
                      <a:ext cx="7682865" cy="3340735"/>
                    </a:xfrm>
                    <a:prstGeom prst="rect">
                      <a:avLst/>
                    </a:prstGeom>
                    <a:noFill/>
                    <a:ln w="9525">
                      <a:noFill/>
                      <a:miter lim="800000"/>
                      <a:headEnd/>
                      <a:tailEnd/>
                    </a:ln>
                  </pic:spPr>
                </pic:pic>
              </a:graphicData>
            </a:graphic>
          </wp:anchor>
        </w:drawing>
      </w:r>
    </w:p>
    <w:p w:rsidR="00AD4EA3" w:rsidRDefault="00AD4EA3" w:rsidP="00AD4EA3">
      <w:pPr>
        <w:spacing w:after="0" w:line="480" w:lineRule="auto"/>
        <w:rPr>
          <w:rFonts w:ascii="Times New Roman" w:hAnsi="Times New Roman" w:cs="Times New Roman"/>
          <w:sz w:val="24"/>
          <w:szCs w:val="24"/>
        </w:rPr>
      </w:pPr>
      <w:r w:rsidRPr="002A22FC">
        <w:rPr>
          <w:rFonts w:ascii="Times New Roman" w:hAnsi="Times New Roman" w:cs="Times New Roman"/>
          <w:i/>
          <w:sz w:val="24"/>
          <w:szCs w:val="24"/>
        </w:rPr>
        <w:t>Figure 3.</w:t>
      </w:r>
      <w:r>
        <w:rPr>
          <w:rFonts w:ascii="Times New Roman" w:hAnsi="Times New Roman" w:cs="Times New Roman"/>
          <w:i/>
          <w:sz w:val="24"/>
          <w:szCs w:val="24"/>
        </w:rPr>
        <w:t xml:space="preserve"> </w:t>
      </w:r>
      <w:r w:rsidR="002A22FC">
        <w:rPr>
          <w:rFonts w:ascii="Times New Roman" w:hAnsi="Times New Roman" w:cs="Times New Roman"/>
          <w:sz w:val="24"/>
          <w:szCs w:val="24"/>
        </w:rPr>
        <w:t>High-pass filter cut-offs of 1 Hz, 2 Hz, and 0.1 Hz compared to each other.</w:t>
      </w:r>
    </w:p>
    <w:p w:rsidR="00AD4EA3" w:rsidRDefault="00AD4EA3">
      <w:pPr>
        <w:rPr>
          <w:rFonts w:ascii="Times New Roman" w:hAnsi="Times New Roman" w:cs="Times New Roman"/>
          <w:sz w:val="24"/>
          <w:szCs w:val="24"/>
        </w:rPr>
      </w:pPr>
      <w:r>
        <w:rPr>
          <w:rFonts w:ascii="Times New Roman" w:hAnsi="Times New Roman" w:cs="Times New Roman"/>
          <w:sz w:val="24"/>
          <w:szCs w:val="24"/>
        </w:rPr>
        <w:br w:type="page"/>
      </w:r>
    </w:p>
    <w:p w:rsidR="00AD4EA3" w:rsidRDefault="00AD4EA3" w:rsidP="00AD4EA3">
      <w:pPr>
        <w:spacing w:after="0" w:line="48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anchor distT="0" distB="0" distL="114300" distR="114300" simplePos="0" relativeHeight="251660288" behindDoc="0" locked="0" layoutInCell="1" allowOverlap="1">
            <wp:simplePos x="0" y="0"/>
            <wp:positionH relativeFrom="column">
              <wp:posOffset>-895350</wp:posOffset>
            </wp:positionH>
            <wp:positionV relativeFrom="paragraph">
              <wp:posOffset>0</wp:posOffset>
            </wp:positionV>
            <wp:extent cx="7630160" cy="3340735"/>
            <wp:effectExtent l="19050" t="0" r="8890" b="0"/>
            <wp:wrapThrough wrapText="bothSides">
              <wp:wrapPolygon edited="0">
                <wp:start x="-54" y="0"/>
                <wp:lineTo x="-54" y="21432"/>
                <wp:lineTo x="21625" y="21432"/>
                <wp:lineTo x="21625" y="0"/>
                <wp:lineTo x="-54" y="0"/>
              </wp:wrapPolygon>
            </wp:wrapThrough>
            <wp:docPr id="10" name="Picture 9" descr="C:\Users\Ursul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rsula\Desktop\untitled.jpg"/>
                    <pic:cNvPicPr>
                      <a:picLocks noChangeAspect="1" noChangeArrowheads="1"/>
                    </pic:cNvPicPr>
                  </pic:nvPicPr>
                  <pic:blipFill>
                    <a:blip r:embed="rId10" cstate="print"/>
                    <a:srcRect/>
                    <a:stretch>
                      <a:fillRect/>
                    </a:stretch>
                  </pic:blipFill>
                  <pic:spPr bwMode="auto">
                    <a:xfrm>
                      <a:off x="0" y="0"/>
                      <a:ext cx="7630160" cy="3340735"/>
                    </a:xfrm>
                    <a:prstGeom prst="rect">
                      <a:avLst/>
                    </a:prstGeom>
                    <a:noFill/>
                    <a:ln w="9525">
                      <a:noFill/>
                      <a:miter lim="800000"/>
                      <a:headEnd/>
                      <a:tailEnd/>
                    </a:ln>
                  </pic:spPr>
                </pic:pic>
              </a:graphicData>
            </a:graphic>
          </wp:anchor>
        </w:drawing>
      </w:r>
    </w:p>
    <w:p w:rsidR="002A22FC" w:rsidRDefault="00AD4EA3" w:rsidP="002A22FC">
      <w:pPr>
        <w:spacing w:after="0" w:line="480" w:lineRule="auto"/>
        <w:rPr>
          <w:rFonts w:ascii="Times New Roman" w:hAnsi="Times New Roman" w:cs="Times New Roman"/>
          <w:sz w:val="24"/>
          <w:szCs w:val="24"/>
        </w:rPr>
      </w:pPr>
      <w:r w:rsidRPr="002A22FC">
        <w:rPr>
          <w:rFonts w:ascii="Times New Roman" w:hAnsi="Times New Roman" w:cs="Times New Roman"/>
          <w:i/>
          <w:sz w:val="24"/>
          <w:szCs w:val="24"/>
        </w:rPr>
        <w:t>Figure 4.</w:t>
      </w:r>
      <w:r>
        <w:rPr>
          <w:rFonts w:ascii="Times New Roman" w:hAnsi="Times New Roman" w:cs="Times New Roman"/>
          <w:i/>
          <w:sz w:val="24"/>
          <w:szCs w:val="24"/>
        </w:rPr>
        <w:t xml:space="preserve"> </w:t>
      </w:r>
      <w:r w:rsidR="002A22FC">
        <w:rPr>
          <w:rFonts w:ascii="Times New Roman" w:hAnsi="Times New Roman" w:cs="Times New Roman"/>
          <w:sz w:val="24"/>
          <w:szCs w:val="24"/>
        </w:rPr>
        <w:t>Low-pass filter cut-offs of 10 Hz, 20 Hz, and 40 Hz compared to each other.</w:t>
      </w:r>
    </w:p>
    <w:p w:rsidR="00AD4EA3" w:rsidRDefault="00AD4EA3" w:rsidP="00AD4EA3">
      <w:pPr>
        <w:spacing w:after="0" w:line="480" w:lineRule="auto"/>
        <w:rPr>
          <w:rFonts w:ascii="Times New Roman" w:hAnsi="Times New Roman" w:cs="Times New Roman"/>
          <w:sz w:val="24"/>
          <w:szCs w:val="24"/>
        </w:rPr>
      </w:pPr>
    </w:p>
    <w:p w:rsidR="00AD4EA3" w:rsidRDefault="00AD4EA3">
      <w:pPr>
        <w:rPr>
          <w:rFonts w:ascii="Times New Roman" w:hAnsi="Times New Roman" w:cs="Times New Roman"/>
          <w:sz w:val="24"/>
          <w:szCs w:val="24"/>
        </w:rPr>
      </w:pPr>
      <w:r>
        <w:rPr>
          <w:rFonts w:ascii="Times New Roman" w:hAnsi="Times New Roman" w:cs="Times New Roman"/>
          <w:sz w:val="24"/>
          <w:szCs w:val="24"/>
        </w:rPr>
        <w:br w:type="page"/>
      </w:r>
    </w:p>
    <w:p w:rsidR="00AD4EA3" w:rsidRDefault="00AD4EA3" w:rsidP="00AD4EA3">
      <w:pPr>
        <w:spacing w:after="0" w:line="480" w:lineRule="auto"/>
        <w:rPr>
          <w:rFonts w:ascii="Times New Roman" w:hAnsi="Times New Roman" w:cs="Times New Roman"/>
          <w:i/>
          <w:sz w:val="24"/>
          <w:szCs w:val="24"/>
        </w:rPr>
      </w:pPr>
      <w:r>
        <w:rPr>
          <w:rFonts w:ascii="Times New Roman" w:hAnsi="Times New Roman" w:cs="Times New Roman"/>
          <w:i/>
          <w:noProof/>
          <w:sz w:val="24"/>
          <w:szCs w:val="24"/>
        </w:rPr>
        <w:lastRenderedPageBreak/>
        <w:drawing>
          <wp:anchor distT="0" distB="0" distL="114300" distR="114300" simplePos="0" relativeHeight="251661312" behindDoc="0" locked="0" layoutInCell="1" allowOverlap="1">
            <wp:simplePos x="0" y="0"/>
            <wp:positionH relativeFrom="column">
              <wp:posOffset>-1017905</wp:posOffset>
            </wp:positionH>
            <wp:positionV relativeFrom="paragraph">
              <wp:posOffset>0</wp:posOffset>
            </wp:positionV>
            <wp:extent cx="7994015" cy="3525520"/>
            <wp:effectExtent l="19050" t="0" r="6985" b="0"/>
            <wp:wrapThrough wrapText="bothSides">
              <wp:wrapPolygon edited="0">
                <wp:start x="-51" y="0"/>
                <wp:lineTo x="-51" y="21476"/>
                <wp:lineTo x="21619" y="21476"/>
                <wp:lineTo x="21619" y="0"/>
                <wp:lineTo x="-51" y="0"/>
              </wp:wrapPolygon>
            </wp:wrapThrough>
            <wp:docPr id="11" name="Picture 10" descr="C:\Users\Ursul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rsula\Desktop\untitled.jpg"/>
                    <pic:cNvPicPr>
                      <a:picLocks noChangeAspect="1" noChangeArrowheads="1"/>
                    </pic:cNvPicPr>
                  </pic:nvPicPr>
                  <pic:blipFill>
                    <a:blip r:embed="rId11" cstate="print"/>
                    <a:srcRect/>
                    <a:stretch>
                      <a:fillRect/>
                    </a:stretch>
                  </pic:blipFill>
                  <pic:spPr bwMode="auto">
                    <a:xfrm>
                      <a:off x="0" y="0"/>
                      <a:ext cx="7994015" cy="3525520"/>
                    </a:xfrm>
                    <a:prstGeom prst="rect">
                      <a:avLst/>
                    </a:prstGeom>
                    <a:noFill/>
                    <a:ln w="9525">
                      <a:noFill/>
                      <a:miter lim="800000"/>
                      <a:headEnd/>
                      <a:tailEnd/>
                    </a:ln>
                  </pic:spPr>
                </pic:pic>
              </a:graphicData>
            </a:graphic>
          </wp:anchor>
        </w:drawing>
      </w:r>
    </w:p>
    <w:p w:rsidR="002A22FC" w:rsidRDefault="00AD4EA3" w:rsidP="002A22FC">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5. </w:t>
      </w:r>
      <w:r w:rsidR="002A22FC">
        <w:rPr>
          <w:rFonts w:ascii="Times New Roman" w:hAnsi="Times New Roman" w:cs="Times New Roman"/>
          <w:sz w:val="24"/>
          <w:szCs w:val="24"/>
        </w:rPr>
        <w:t xml:space="preserve">Peak-to-peak threshold-based </w:t>
      </w:r>
      <w:r w:rsidR="003852CB">
        <w:rPr>
          <w:rFonts w:ascii="Times New Roman" w:hAnsi="Times New Roman" w:cs="Times New Roman"/>
          <w:sz w:val="24"/>
          <w:szCs w:val="24"/>
        </w:rPr>
        <w:t>artifact</w:t>
      </w:r>
      <w:r w:rsidR="002A22FC">
        <w:rPr>
          <w:rFonts w:ascii="Times New Roman" w:hAnsi="Times New Roman" w:cs="Times New Roman"/>
          <w:sz w:val="24"/>
          <w:szCs w:val="24"/>
        </w:rPr>
        <w:t xml:space="preserve"> detection and rejection with a threshold of 50 </w:t>
      </w:r>
      <w:proofErr w:type="spellStart"/>
      <w:r w:rsidR="002A22FC">
        <w:t>μV</w:t>
      </w:r>
      <w:proofErr w:type="spellEnd"/>
      <w:r w:rsidR="002A22FC">
        <w:t xml:space="preserve"> </w:t>
      </w:r>
      <w:r w:rsidR="002A22FC">
        <w:rPr>
          <w:rFonts w:ascii="Times New Roman" w:hAnsi="Times New Roman" w:cs="Times New Roman"/>
          <w:sz w:val="24"/>
          <w:szCs w:val="24"/>
        </w:rPr>
        <w:t xml:space="preserve"> compared to no </w:t>
      </w:r>
      <w:r w:rsidR="003852CB">
        <w:rPr>
          <w:rFonts w:ascii="Times New Roman" w:hAnsi="Times New Roman" w:cs="Times New Roman"/>
          <w:sz w:val="24"/>
          <w:szCs w:val="24"/>
        </w:rPr>
        <w:t>artifact</w:t>
      </w:r>
      <w:r w:rsidR="002A22FC">
        <w:rPr>
          <w:rFonts w:ascii="Times New Roman" w:hAnsi="Times New Roman" w:cs="Times New Roman"/>
          <w:sz w:val="24"/>
          <w:szCs w:val="24"/>
        </w:rPr>
        <w:t xml:space="preserve"> detection or rejection.</w:t>
      </w:r>
    </w:p>
    <w:p w:rsidR="00AD4EA3" w:rsidRDefault="00AD4EA3" w:rsidP="00AD4EA3">
      <w:pPr>
        <w:spacing w:after="0" w:line="480" w:lineRule="auto"/>
        <w:rPr>
          <w:rFonts w:ascii="Times New Roman" w:hAnsi="Times New Roman" w:cs="Times New Roman"/>
          <w:sz w:val="24"/>
          <w:szCs w:val="24"/>
        </w:rPr>
      </w:pPr>
    </w:p>
    <w:p w:rsidR="00AD4EA3" w:rsidRDefault="00AD4EA3" w:rsidP="00AD4EA3">
      <w:pPr>
        <w:spacing w:after="0" w:line="480" w:lineRule="auto"/>
        <w:rPr>
          <w:rFonts w:ascii="Times New Roman" w:hAnsi="Times New Roman" w:cs="Times New Roman"/>
          <w:sz w:val="24"/>
          <w:szCs w:val="24"/>
        </w:rPr>
      </w:pPr>
    </w:p>
    <w:p w:rsidR="00AD4EA3" w:rsidRDefault="00AD4EA3" w:rsidP="00AD4EA3">
      <w:pPr>
        <w:spacing w:after="0" w:line="480" w:lineRule="auto"/>
        <w:rPr>
          <w:rFonts w:ascii="Times New Roman" w:hAnsi="Times New Roman" w:cs="Times New Roman"/>
          <w:sz w:val="24"/>
          <w:szCs w:val="24"/>
        </w:rPr>
      </w:pPr>
    </w:p>
    <w:p w:rsidR="00E946B9" w:rsidRDefault="00E946B9" w:rsidP="00AD4EA3">
      <w:pPr>
        <w:spacing w:after="0" w:line="480" w:lineRule="auto"/>
        <w:rPr>
          <w:rFonts w:ascii="Times New Roman" w:hAnsi="Times New Roman" w:cs="Times New Roman"/>
          <w:sz w:val="24"/>
          <w:szCs w:val="24"/>
        </w:rPr>
      </w:pPr>
    </w:p>
    <w:p w:rsidR="00830AA0" w:rsidRPr="00E8181B" w:rsidRDefault="00830AA0" w:rsidP="00A53664">
      <w:pPr>
        <w:spacing w:after="0" w:line="480" w:lineRule="auto"/>
        <w:ind w:left="720" w:hanging="720"/>
        <w:rPr>
          <w:rFonts w:ascii="Times New Roman" w:hAnsi="Times New Roman" w:cs="Times New Roman"/>
          <w:sz w:val="24"/>
          <w:szCs w:val="24"/>
        </w:rPr>
      </w:pPr>
    </w:p>
    <w:sectPr w:rsidR="00830AA0" w:rsidRPr="00E8181B" w:rsidSect="005F7B79">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323" w:rsidRDefault="00105323" w:rsidP="005F7B79">
      <w:pPr>
        <w:spacing w:after="0" w:line="240" w:lineRule="auto"/>
      </w:pPr>
      <w:r>
        <w:separator/>
      </w:r>
    </w:p>
  </w:endnote>
  <w:endnote w:type="continuationSeparator" w:id="0">
    <w:p w:rsidR="00105323" w:rsidRDefault="00105323" w:rsidP="005F7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323" w:rsidRDefault="00105323" w:rsidP="005F7B79">
      <w:pPr>
        <w:spacing w:after="0" w:line="240" w:lineRule="auto"/>
      </w:pPr>
      <w:r>
        <w:separator/>
      </w:r>
    </w:p>
  </w:footnote>
  <w:footnote w:type="continuationSeparator" w:id="0">
    <w:p w:rsidR="00105323" w:rsidRDefault="00105323" w:rsidP="005F7B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3C" w:rsidRPr="005F7B79" w:rsidRDefault="00877A3C">
    <w:pPr>
      <w:pStyle w:val="Header"/>
      <w:rPr>
        <w:rFonts w:ascii="Times New Roman" w:hAnsi="Times New Roman" w:cs="Times New Roman"/>
        <w:sz w:val="24"/>
        <w:szCs w:val="24"/>
      </w:rPr>
    </w:pPr>
    <w:r>
      <w:rPr>
        <w:rFonts w:ascii="Times New Roman" w:hAnsi="Times New Roman" w:cs="Times New Roman"/>
        <w:sz w:val="24"/>
        <w:szCs w:val="24"/>
      </w:rPr>
      <w:t>VISUALLY EVOKED</w:t>
    </w:r>
    <w:r>
      <w:rPr>
        <w:rFonts w:ascii="Times New Roman" w:hAnsi="Times New Roman" w:cs="Times New Roman"/>
        <w:sz w:val="24"/>
        <w:szCs w:val="24"/>
      </w:rPr>
      <w:tab/>
    </w:r>
    <w:r>
      <w:rPr>
        <w:rFonts w:ascii="Times New Roman" w:hAnsi="Times New Roman" w:cs="Times New Roman"/>
        <w:sz w:val="24"/>
        <w:szCs w:val="24"/>
      </w:rPr>
      <w:tab/>
    </w:r>
    <w:r w:rsidR="00CA4584" w:rsidRPr="001300B7">
      <w:rPr>
        <w:rFonts w:ascii="Times New Roman" w:hAnsi="Times New Roman" w:cs="Times New Roman"/>
        <w:sz w:val="24"/>
        <w:szCs w:val="24"/>
      </w:rPr>
      <w:fldChar w:fldCharType="begin"/>
    </w:r>
    <w:r w:rsidRPr="001300B7">
      <w:rPr>
        <w:rFonts w:ascii="Times New Roman" w:hAnsi="Times New Roman" w:cs="Times New Roman"/>
        <w:sz w:val="24"/>
        <w:szCs w:val="24"/>
      </w:rPr>
      <w:instrText xml:space="preserve"> PAGE   \* MERGEFORMAT </w:instrText>
    </w:r>
    <w:r w:rsidR="00CA4584" w:rsidRPr="001300B7">
      <w:rPr>
        <w:rFonts w:ascii="Times New Roman" w:hAnsi="Times New Roman" w:cs="Times New Roman"/>
        <w:sz w:val="24"/>
        <w:szCs w:val="24"/>
      </w:rPr>
      <w:fldChar w:fldCharType="separate"/>
    </w:r>
    <w:r w:rsidR="00F55231">
      <w:rPr>
        <w:rFonts w:ascii="Times New Roman" w:hAnsi="Times New Roman" w:cs="Times New Roman"/>
        <w:noProof/>
        <w:sz w:val="24"/>
        <w:szCs w:val="24"/>
      </w:rPr>
      <w:t>2</w:t>
    </w:r>
    <w:r w:rsidR="00CA4584" w:rsidRPr="001300B7">
      <w:rPr>
        <w:rFonts w:ascii="Times New Roman" w:hAnsi="Times New Roman" w:cs="Times New Roman"/>
        <w:noProof/>
        <w:sz w:val="24"/>
        <w:szCs w:val="24"/>
      </w:rPr>
      <w:fldChar w:fldCharType="end"/>
    </w:r>
  </w:p>
  <w:p w:rsidR="00877A3C" w:rsidRDefault="00877A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A3C" w:rsidRPr="005F7B79" w:rsidRDefault="00877A3C">
    <w:pPr>
      <w:pStyle w:val="Header"/>
      <w:rPr>
        <w:rFonts w:ascii="Times New Roman" w:hAnsi="Times New Roman" w:cs="Times New Roman"/>
        <w:sz w:val="24"/>
        <w:szCs w:val="24"/>
      </w:rPr>
    </w:pPr>
    <w:r w:rsidRPr="005F7B79">
      <w:rPr>
        <w:rFonts w:ascii="Times New Roman" w:hAnsi="Times New Roman" w:cs="Times New Roman"/>
        <w:sz w:val="24"/>
        <w:szCs w:val="24"/>
      </w:rPr>
      <w:t xml:space="preserve">Running head: </w:t>
    </w:r>
    <w:r>
      <w:rPr>
        <w:rFonts w:ascii="Times New Roman" w:hAnsi="Times New Roman" w:cs="Times New Roman"/>
        <w:sz w:val="24"/>
        <w:szCs w:val="24"/>
      </w:rPr>
      <w:t>VISUALLY EVOKED</w:t>
    </w:r>
    <w:r>
      <w:rPr>
        <w:rFonts w:ascii="Times New Roman" w:hAnsi="Times New Roman" w:cs="Times New Roman"/>
        <w:sz w:val="24"/>
        <w:szCs w:val="24"/>
      </w:rPr>
      <w:tab/>
    </w:r>
    <w:r>
      <w:rPr>
        <w:rFonts w:ascii="Times New Roman" w:hAnsi="Times New Roman" w:cs="Times New Roman"/>
        <w:sz w:val="24"/>
        <w:szCs w:val="24"/>
      </w:rPr>
      <w:tab/>
    </w:r>
    <w:r w:rsidR="00CA4584" w:rsidRPr="005F7B79">
      <w:rPr>
        <w:rFonts w:ascii="Times New Roman" w:hAnsi="Times New Roman" w:cs="Times New Roman"/>
        <w:sz w:val="24"/>
        <w:szCs w:val="24"/>
      </w:rPr>
      <w:fldChar w:fldCharType="begin"/>
    </w:r>
    <w:r w:rsidRPr="005F7B79">
      <w:rPr>
        <w:rFonts w:ascii="Times New Roman" w:hAnsi="Times New Roman" w:cs="Times New Roman"/>
        <w:sz w:val="24"/>
        <w:szCs w:val="24"/>
      </w:rPr>
      <w:instrText xml:space="preserve"> PAGE   \* MERGEFORMAT </w:instrText>
    </w:r>
    <w:r w:rsidR="00CA4584" w:rsidRPr="005F7B79">
      <w:rPr>
        <w:rFonts w:ascii="Times New Roman" w:hAnsi="Times New Roman" w:cs="Times New Roman"/>
        <w:sz w:val="24"/>
        <w:szCs w:val="24"/>
      </w:rPr>
      <w:fldChar w:fldCharType="separate"/>
    </w:r>
    <w:r w:rsidR="00F55231">
      <w:rPr>
        <w:rFonts w:ascii="Times New Roman" w:hAnsi="Times New Roman" w:cs="Times New Roman"/>
        <w:noProof/>
        <w:sz w:val="24"/>
        <w:szCs w:val="24"/>
      </w:rPr>
      <w:t>1</w:t>
    </w:r>
    <w:r w:rsidR="00CA4584" w:rsidRPr="005F7B79">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48130"/>
  </w:hdrShapeDefaults>
  <w:footnotePr>
    <w:footnote w:id="-1"/>
    <w:footnote w:id="0"/>
  </w:footnotePr>
  <w:endnotePr>
    <w:endnote w:id="-1"/>
    <w:endnote w:id="0"/>
  </w:endnotePr>
  <w:compat/>
  <w:rsids>
    <w:rsidRoot w:val="00D418F9"/>
    <w:rsid w:val="0000251C"/>
    <w:rsid w:val="00007038"/>
    <w:rsid w:val="00017C2E"/>
    <w:rsid w:val="00027538"/>
    <w:rsid w:val="000302B3"/>
    <w:rsid w:val="00033C0B"/>
    <w:rsid w:val="00050E91"/>
    <w:rsid w:val="00067A2F"/>
    <w:rsid w:val="00072DEA"/>
    <w:rsid w:val="00073C61"/>
    <w:rsid w:val="0007713E"/>
    <w:rsid w:val="00087379"/>
    <w:rsid w:val="00092245"/>
    <w:rsid w:val="000B4AAE"/>
    <w:rsid w:val="000D614E"/>
    <w:rsid w:val="00105323"/>
    <w:rsid w:val="00106A70"/>
    <w:rsid w:val="001300B7"/>
    <w:rsid w:val="001369C0"/>
    <w:rsid w:val="001447A3"/>
    <w:rsid w:val="00155908"/>
    <w:rsid w:val="001670BE"/>
    <w:rsid w:val="001747D3"/>
    <w:rsid w:val="00182689"/>
    <w:rsid w:val="00195F2D"/>
    <w:rsid w:val="00196E14"/>
    <w:rsid w:val="001A6495"/>
    <w:rsid w:val="001C5467"/>
    <w:rsid w:val="001D0BB7"/>
    <w:rsid w:val="001D66E7"/>
    <w:rsid w:val="001E137A"/>
    <w:rsid w:val="001F3685"/>
    <w:rsid w:val="00204880"/>
    <w:rsid w:val="002140FB"/>
    <w:rsid w:val="00230B7D"/>
    <w:rsid w:val="0023723A"/>
    <w:rsid w:val="002404BA"/>
    <w:rsid w:val="002427A0"/>
    <w:rsid w:val="0024569C"/>
    <w:rsid w:val="00253E48"/>
    <w:rsid w:val="00273F5B"/>
    <w:rsid w:val="002811D4"/>
    <w:rsid w:val="0028183F"/>
    <w:rsid w:val="00283DCF"/>
    <w:rsid w:val="00297C54"/>
    <w:rsid w:val="002A22FC"/>
    <w:rsid w:val="002A4DC6"/>
    <w:rsid w:val="002B435E"/>
    <w:rsid w:val="002B6232"/>
    <w:rsid w:val="002C2046"/>
    <w:rsid w:val="002E6522"/>
    <w:rsid w:val="00304406"/>
    <w:rsid w:val="003056CE"/>
    <w:rsid w:val="0030632A"/>
    <w:rsid w:val="003067E9"/>
    <w:rsid w:val="00306A1F"/>
    <w:rsid w:val="00325CB3"/>
    <w:rsid w:val="00342548"/>
    <w:rsid w:val="0034556A"/>
    <w:rsid w:val="00347602"/>
    <w:rsid w:val="00350863"/>
    <w:rsid w:val="003633AB"/>
    <w:rsid w:val="003849AF"/>
    <w:rsid w:val="003852CB"/>
    <w:rsid w:val="00394924"/>
    <w:rsid w:val="00395924"/>
    <w:rsid w:val="003A6E2D"/>
    <w:rsid w:val="003E5F64"/>
    <w:rsid w:val="00417FF8"/>
    <w:rsid w:val="00425D14"/>
    <w:rsid w:val="00433E33"/>
    <w:rsid w:val="00437824"/>
    <w:rsid w:val="0044385C"/>
    <w:rsid w:val="00445CC5"/>
    <w:rsid w:val="00474EE7"/>
    <w:rsid w:val="0048746B"/>
    <w:rsid w:val="004A0D15"/>
    <w:rsid w:val="004A44DF"/>
    <w:rsid w:val="004B04F8"/>
    <w:rsid w:val="004B2532"/>
    <w:rsid w:val="004C1CD0"/>
    <w:rsid w:val="004C7DF0"/>
    <w:rsid w:val="004D251B"/>
    <w:rsid w:val="004E1725"/>
    <w:rsid w:val="00515592"/>
    <w:rsid w:val="0054217B"/>
    <w:rsid w:val="00544850"/>
    <w:rsid w:val="005478AD"/>
    <w:rsid w:val="00547D6C"/>
    <w:rsid w:val="005551AF"/>
    <w:rsid w:val="005815A8"/>
    <w:rsid w:val="0058785C"/>
    <w:rsid w:val="0059253E"/>
    <w:rsid w:val="005C170A"/>
    <w:rsid w:val="005E071C"/>
    <w:rsid w:val="005E4F25"/>
    <w:rsid w:val="005F7B79"/>
    <w:rsid w:val="006008F7"/>
    <w:rsid w:val="00600D74"/>
    <w:rsid w:val="006108CF"/>
    <w:rsid w:val="00630935"/>
    <w:rsid w:val="006356B3"/>
    <w:rsid w:val="006369A5"/>
    <w:rsid w:val="00636C9B"/>
    <w:rsid w:val="00640016"/>
    <w:rsid w:val="006531E4"/>
    <w:rsid w:val="00663120"/>
    <w:rsid w:val="006641C8"/>
    <w:rsid w:val="006706E7"/>
    <w:rsid w:val="00671434"/>
    <w:rsid w:val="00671703"/>
    <w:rsid w:val="00672636"/>
    <w:rsid w:val="006730E7"/>
    <w:rsid w:val="006A0887"/>
    <w:rsid w:val="006A5395"/>
    <w:rsid w:val="006C7420"/>
    <w:rsid w:val="006D2C00"/>
    <w:rsid w:val="006E5C3C"/>
    <w:rsid w:val="007040DF"/>
    <w:rsid w:val="00706962"/>
    <w:rsid w:val="00717DD0"/>
    <w:rsid w:val="00723F96"/>
    <w:rsid w:val="007368AE"/>
    <w:rsid w:val="007406A2"/>
    <w:rsid w:val="00741DE2"/>
    <w:rsid w:val="00743CF1"/>
    <w:rsid w:val="00745D53"/>
    <w:rsid w:val="0075119F"/>
    <w:rsid w:val="007579FC"/>
    <w:rsid w:val="007611BE"/>
    <w:rsid w:val="007807F7"/>
    <w:rsid w:val="00785EF8"/>
    <w:rsid w:val="007A67AA"/>
    <w:rsid w:val="007B0FDA"/>
    <w:rsid w:val="007B2AC8"/>
    <w:rsid w:val="007B3816"/>
    <w:rsid w:val="007B6FB8"/>
    <w:rsid w:val="007E571F"/>
    <w:rsid w:val="007E6CCB"/>
    <w:rsid w:val="007F0BF0"/>
    <w:rsid w:val="007F6035"/>
    <w:rsid w:val="0081372A"/>
    <w:rsid w:val="00815BC4"/>
    <w:rsid w:val="00830AA0"/>
    <w:rsid w:val="008335C2"/>
    <w:rsid w:val="008447B8"/>
    <w:rsid w:val="008461E7"/>
    <w:rsid w:val="0086130D"/>
    <w:rsid w:val="00862A7E"/>
    <w:rsid w:val="00877A3C"/>
    <w:rsid w:val="0088173C"/>
    <w:rsid w:val="008D3539"/>
    <w:rsid w:val="008F5B5A"/>
    <w:rsid w:val="009032AF"/>
    <w:rsid w:val="00927FA1"/>
    <w:rsid w:val="00950E58"/>
    <w:rsid w:val="009519B7"/>
    <w:rsid w:val="00970329"/>
    <w:rsid w:val="009838D4"/>
    <w:rsid w:val="00985077"/>
    <w:rsid w:val="009D7251"/>
    <w:rsid w:val="009E47A6"/>
    <w:rsid w:val="00A23905"/>
    <w:rsid w:val="00A25625"/>
    <w:rsid w:val="00A263AB"/>
    <w:rsid w:val="00A30DD3"/>
    <w:rsid w:val="00A53664"/>
    <w:rsid w:val="00A64B32"/>
    <w:rsid w:val="00AD066F"/>
    <w:rsid w:val="00AD4EA3"/>
    <w:rsid w:val="00AD5B78"/>
    <w:rsid w:val="00AE7AED"/>
    <w:rsid w:val="00AF572A"/>
    <w:rsid w:val="00B059A3"/>
    <w:rsid w:val="00B11805"/>
    <w:rsid w:val="00B27FC5"/>
    <w:rsid w:val="00B54960"/>
    <w:rsid w:val="00B5539B"/>
    <w:rsid w:val="00B7016B"/>
    <w:rsid w:val="00B70907"/>
    <w:rsid w:val="00B777A9"/>
    <w:rsid w:val="00B87E6F"/>
    <w:rsid w:val="00BB2F8B"/>
    <w:rsid w:val="00BD78CC"/>
    <w:rsid w:val="00BE0FDC"/>
    <w:rsid w:val="00BE243C"/>
    <w:rsid w:val="00BF26C9"/>
    <w:rsid w:val="00C00EEF"/>
    <w:rsid w:val="00C138D4"/>
    <w:rsid w:val="00C356A6"/>
    <w:rsid w:val="00C50C24"/>
    <w:rsid w:val="00C740BC"/>
    <w:rsid w:val="00C8278F"/>
    <w:rsid w:val="00C8293B"/>
    <w:rsid w:val="00C8791E"/>
    <w:rsid w:val="00CA4584"/>
    <w:rsid w:val="00CC3A87"/>
    <w:rsid w:val="00CC5C22"/>
    <w:rsid w:val="00CC7E43"/>
    <w:rsid w:val="00CD1713"/>
    <w:rsid w:val="00CD1D83"/>
    <w:rsid w:val="00CD1DA4"/>
    <w:rsid w:val="00D13D5B"/>
    <w:rsid w:val="00D418F9"/>
    <w:rsid w:val="00D500E4"/>
    <w:rsid w:val="00D51A1E"/>
    <w:rsid w:val="00D7003F"/>
    <w:rsid w:val="00D90FC1"/>
    <w:rsid w:val="00D932ED"/>
    <w:rsid w:val="00DB2DA5"/>
    <w:rsid w:val="00DB4ABA"/>
    <w:rsid w:val="00DC71BD"/>
    <w:rsid w:val="00DF7623"/>
    <w:rsid w:val="00E10C66"/>
    <w:rsid w:val="00E11ADB"/>
    <w:rsid w:val="00E27D79"/>
    <w:rsid w:val="00E3713C"/>
    <w:rsid w:val="00E4317E"/>
    <w:rsid w:val="00E47B10"/>
    <w:rsid w:val="00E52E99"/>
    <w:rsid w:val="00E8179C"/>
    <w:rsid w:val="00E8181B"/>
    <w:rsid w:val="00E90D7E"/>
    <w:rsid w:val="00E91D90"/>
    <w:rsid w:val="00E91EAD"/>
    <w:rsid w:val="00E946B9"/>
    <w:rsid w:val="00E94DF4"/>
    <w:rsid w:val="00EA4554"/>
    <w:rsid w:val="00EF356C"/>
    <w:rsid w:val="00F01012"/>
    <w:rsid w:val="00F04A96"/>
    <w:rsid w:val="00F10AC6"/>
    <w:rsid w:val="00F1645A"/>
    <w:rsid w:val="00F36515"/>
    <w:rsid w:val="00F55231"/>
    <w:rsid w:val="00F74E2D"/>
    <w:rsid w:val="00F83EC5"/>
    <w:rsid w:val="00F8517F"/>
    <w:rsid w:val="00F97CD0"/>
    <w:rsid w:val="00FC1462"/>
    <w:rsid w:val="00FC2B1E"/>
    <w:rsid w:val="00FC3A23"/>
    <w:rsid w:val="00FC5CC0"/>
    <w:rsid w:val="00FD5B0A"/>
    <w:rsid w:val="00FD64FB"/>
    <w:rsid w:val="00FD7204"/>
    <w:rsid w:val="00FE6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79"/>
  </w:style>
  <w:style w:type="paragraph" w:styleId="Footer">
    <w:name w:val="footer"/>
    <w:basedOn w:val="Normal"/>
    <w:link w:val="FooterChar"/>
    <w:uiPriority w:val="99"/>
    <w:unhideWhenUsed/>
    <w:rsid w:val="005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79"/>
  </w:style>
  <w:style w:type="paragraph" w:styleId="BalloonText">
    <w:name w:val="Balloon Text"/>
    <w:basedOn w:val="Normal"/>
    <w:link w:val="BalloonTextChar"/>
    <w:uiPriority w:val="99"/>
    <w:semiHidden/>
    <w:unhideWhenUsed/>
    <w:rsid w:val="005F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79"/>
    <w:rPr>
      <w:rFonts w:ascii="Tahoma" w:hAnsi="Tahoma" w:cs="Tahoma"/>
      <w:sz w:val="16"/>
      <w:szCs w:val="16"/>
    </w:rPr>
  </w:style>
  <w:style w:type="paragraph" w:customStyle="1" w:styleId="Default">
    <w:name w:val="Default"/>
    <w:rsid w:val="00B7016B"/>
    <w:pPr>
      <w:autoSpaceDE w:val="0"/>
      <w:autoSpaceDN w:val="0"/>
      <w:adjustRightInd w:val="0"/>
      <w:spacing w:after="0" w:line="240" w:lineRule="auto"/>
    </w:pPr>
    <w:rPr>
      <w:rFonts w:ascii="Courier New" w:hAnsi="Courier New" w:cs="Courier New"/>
      <w:color w:val="000000"/>
      <w:sz w:val="24"/>
      <w:szCs w:val="24"/>
    </w:rPr>
  </w:style>
  <w:style w:type="character" w:styleId="Emphasis">
    <w:name w:val="Emphasis"/>
    <w:basedOn w:val="DefaultParagraphFont"/>
    <w:uiPriority w:val="20"/>
    <w:qFormat/>
    <w:rsid w:val="00D932ED"/>
    <w:rPr>
      <w:i/>
      <w:iCs/>
    </w:rPr>
  </w:style>
  <w:style w:type="table" w:styleId="TableGrid">
    <w:name w:val="Table Grid"/>
    <w:basedOn w:val="TableNormal"/>
    <w:uiPriority w:val="59"/>
    <w:rsid w:val="00830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B79"/>
  </w:style>
  <w:style w:type="paragraph" w:styleId="Footer">
    <w:name w:val="footer"/>
    <w:basedOn w:val="Normal"/>
    <w:link w:val="FooterChar"/>
    <w:uiPriority w:val="99"/>
    <w:unhideWhenUsed/>
    <w:rsid w:val="005F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B79"/>
  </w:style>
  <w:style w:type="paragraph" w:styleId="BalloonText">
    <w:name w:val="Balloon Text"/>
    <w:basedOn w:val="Normal"/>
    <w:link w:val="BalloonTextChar"/>
    <w:uiPriority w:val="99"/>
    <w:semiHidden/>
    <w:unhideWhenUsed/>
    <w:rsid w:val="005F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B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E3FC4F-3AAD-4006-9877-19D40083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16</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UAHuntsville</Company>
  <LinksUpToDate>false</LinksUpToDate>
  <CharactersWithSpaces>15649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Goldstein, Ursula</dc:creator>
  <cp:lastModifiedBy>Ursula Goldstein</cp:lastModifiedBy>
  <cp:revision>63</cp:revision>
  <cp:lastPrinted>2014-11-22T14:35:00Z</cp:lastPrinted>
  <dcterms:created xsi:type="dcterms:W3CDTF">2015-03-06T09:03:00Z</dcterms:created>
  <dcterms:modified xsi:type="dcterms:W3CDTF">2015-03-30T17:40:00Z</dcterms:modified>
</cp:coreProperties>
</file>