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93126" w14:textId="43A5F906" w:rsidR="00DB0ED4" w:rsidRPr="00DB0ED4" w:rsidRDefault="00405530" w:rsidP="000F726A">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СОГЛАШЕНИ</w:t>
      </w:r>
      <w:r w:rsidR="000D35AB" w:rsidRPr="00FD224C">
        <w:rPr>
          <w:rFonts w:ascii="Palatino Linotype" w:hAnsi="Palatino Linotype" w:cs="Times New Roman"/>
          <w:b/>
          <w:sz w:val="24"/>
          <w:szCs w:val="24"/>
        </w:rPr>
        <w:t>Е</w:t>
      </w:r>
    </w:p>
    <w:p w14:paraId="3F72700B" w14:textId="2457760E" w:rsidR="000F726A" w:rsidRPr="000F726A" w:rsidRDefault="00405530" w:rsidP="000F726A">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 xml:space="preserve">О </w:t>
      </w:r>
      <w:r w:rsidR="000F726A" w:rsidRPr="000F726A">
        <w:rPr>
          <w:rFonts w:ascii="Palatino Linotype" w:hAnsi="Palatino Linotype" w:cs="Times New Roman"/>
          <w:b/>
          <w:sz w:val="24"/>
          <w:szCs w:val="24"/>
        </w:rPr>
        <w:t xml:space="preserve">ВЗАИМНОМ НЕРАЗГЛАШЕНИИ </w:t>
      </w:r>
    </w:p>
    <w:p w14:paraId="4F652477" w14:textId="4FF3C0B2" w:rsidR="00A16566" w:rsidRPr="00FD224C" w:rsidRDefault="000F726A" w:rsidP="000F726A">
      <w:pPr>
        <w:pStyle w:val="a3"/>
        <w:jc w:val="center"/>
        <w:rPr>
          <w:rFonts w:ascii="Palatino Linotype" w:hAnsi="Palatino Linotype" w:cs="Times New Roman"/>
          <w:b/>
          <w:sz w:val="24"/>
          <w:szCs w:val="24"/>
        </w:rPr>
      </w:pPr>
      <w:r w:rsidRPr="000F726A">
        <w:rPr>
          <w:rFonts w:ascii="Palatino Linotype" w:hAnsi="Palatino Linotype" w:cs="Times New Roman"/>
          <w:b/>
          <w:sz w:val="24"/>
          <w:szCs w:val="24"/>
        </w:rPr>
        <w:t>КОНФИДЕНЦИАЛЬНОЙ ИНФОРМАЦИИ</w:t>
      </w:r>
      <w:r w:rsidR="00405530" w:rsidRPr="00FD224C">
        <w:rPr>
          <w:rFonts w:ascii="Palatino Linotype" w:hAnsi="Palatino Linotype" w:cs="Times New Roman"/>
          <w:b/>
          <w:sz w:val="24"/>
          <w:szCs w:val="24"/>
        </w:rPr>
        <w:t xml:space="preserve"> </w:t>
      </w:r>
    </w:p>
    <w:p w14:paraId="7634DA4B" w14:textId="77777777" w:rsidR="00A16566" w:rsidRPr="00FD224C" w:rsidRDefault="00A16566" w:rsidP="00FD224C">
      <w:pPr>
        <w:pStyle w:val="a3"/>
        <w:ind w:firstLine="708"/>
        <w:jc w:val="both"/>
        <w:rPr>
          <w:rFonts w:ascii="Palatino Linotype" w:hAnsi="Palatino Linotype" w:cs="Times New Roman"/>
          <w:b/>
          <w:sz w:val="24"/>
          <w:szCs w:val="24"/>
        </w:rPr>
      </w:pPr>
    </w:p>
    <w:p w14:paraId="64A7731E" w14:textId="48D38DE8" w:rsidR="00A16566" w:rsidRPr="00FD224C" w:rsidRDefault="00405530" w:rsidP="00FD224C">
      <w:pPr>
        <w:pStyle w:val="a3"/>
        <w:jc w:val="center"/>
        <w:rPr>
          <w:rFonts w:ascii="Palatino Linotype" w:hAnsi="Palatino Linotype" w:cs="Times New Roman"/>
          <w:sz w:val="24"/>
          <w:szCs w:val="24"/>
        </w:rPr>
      </w:pPr>
      <w:r w:rsidRPr="00FD224C">
        <w:rPr>
          <w:rFonts w:ascii="Palatino Linotype" w:hAnsi="Palatino Linotype" w:cs="Times New Roman"/>
          <w:sz w:val="24"/>
          <w:szCs w:val="24"/>
        </w:rPr>
        <w:t xml:space="preserve">г. Ташкент                                                                      </w:t>
      </w:r>
      <w:r w:rsidR="00E90C2F">
        <w:rPr>
          <w:rFonts w:ascii="Palatino Linotype" w:hAnsi="Palatino Linotype" w:cs="Times New Roman"/>
          <w:sz w:val="24"/>
          <w:szCs w:val="24"/>
        </w:rPr>
        <w:t xml:space="preserve">                 </w:t>
      </w:r>
      <w:proofErr w:type="gramStart"/>
      <w:r w:rsidRPr="00FD224C">
        <w:rPr>
          <w:rFonts w:ascii="Palatino Linotype" w:hAnsi="Palatino Linotype" w:cs="Times New Roman"/>
          <w:sz w:val="24"/>
          <w:szCs w:val="24"/>
        </w:rPr>
        <w:t xml:space="preserve">   «</w:t>
      </w:r>
      <w:proofErr w:type="gramEnd"/>
      <w:r w:rsidRPr="00FD224C">
        <w:rPr>
          <w:rFonts w:ascii="Palatino Linotype" w:hAnsi="Palatino Linotype" w:cs="Times New Roman"/>
          <w:sz w:val="24"/>
          <w:szCs w:val="24"/>
        </w:rPr>
        <w:t>____</w:t>
      </w:r>
      <w:r w:rsidRPr="00FD224C">
        <w:rPr>
          <w:rFonts w:ascii="Palatino Linotype" w:hAnsi="Palatino Linotype" w:cs="Times New Roman"/>
          <w:sz w:val="24"/>
          <w:szCs w:val="24"/>
          <w:lang w:val="uz-Cyrl-UZ"/>
        </w:rPr>
        <w:t xml:space="preserve"> </w:t>
      </w:r>
      <w:r w:rsidRPr="00FD224C">
        <w:rPr>
          <w:rFonts w:ascii="Palatino Linotype" w:hAnsi="Palatino Linotype" w:cs="Times New Roman"/>
          <w:sz w:val="24"/>
          <w:szCs w:val="24"/>
        </w:rPr>
        <w:t xml:space="preserve">» </w:t>
      </w:r>
      <w:r w:rsidR="00FD224C">
        <w:rPr>
          <w:rFonts w:ascii="Palatino Linotype" w:hAnsi="Palatino Linotype" w:cs="Times New Roman"/>
          <w:sz w:val="24"/>
          <w:szCs w:val="24"/>
        </w:rPr>
        <w:t>_________</w:t>
      </w:r>
      <w:r w:rsidRPr="00FD224C">
        <w:rPr>
          <w:rFonts w:ascii="Palatino Linotype" w:hAnsi="Palatino Linotype" w:cs="Times New Roman"/>
          <w:sz w:val="24"/>
          <w:szCs w:val="24"/>
        </w:rPr>
        <w:t xml:space="preserve"> 202</w:t>
      </w:r>
      <w:r w:rsidR="00CE0CED">
        <w:rPr>
          <w:rFonts w:ascii="Palatino Linotype" w:hAnsi="Palatino Linotype" w:cs="Times New Roman"/>
          <w:sz w:val="24"/>
          <w:szCs w:val="24"/>
          <w:lang w:val="en-US"/>
        </w:rPr>
        <w:t>6</w:t>
      </w:r>
      <w:r w:rsidRPr="00FD224C">
        <w:rPr>
          <w:rFonts w:ascii="Palatino Linotype" w:hAnsi="Palatino Linotype" w:cs="Times New Roman"/>
          <w:sz w:val="24"/>
          <w:szCs w:val="24"/>
        </w:rPr>
        <w:t xml:space="preserve"> г.</w:t>
      </w:r>
    </w:p>
    <w:p w14:paraId="06F83A1E" w14:textId="77777777" w:rsidR="00A16566" w:rsidRPr="00FD224C" w:rsidRDefault="00A16566" w:rsidP="00FD224C">
      <w:pPr>
        <w:pStyle w:val="a3"/>
        <w:jc w:val="both"/>
        <w:rPr>
          <w:rFonts w:ascii="Palatino Linotype" w:hAnsi="Palatino Linotype" w:cs="Times New Roman"/>
          <w:sz w:val="24"/>
          <w:szCs w:val="24"/>
        </w:rPr>
      </w:pPr>
    </w:p>
    <w:p w14:paraId="7BDA39CE" w14:textId="6A6E618E" w:rsidR="00A16566" w:rsidRPr="00FD224C" w:rsidRDefault="00E90C2F" w:rsidP="00FD224C">
      <w:pPr>
        <w:pStyle w:val="a3"/>
        <w:ind w:firstLine="567"/>
        <w:jc w:val="both"/>
        <w:rPr>
          <w:rFonts w:ascii="Palatino Linotype" w:hAnsi="Palatino Linotype" w:cs="Times New Roman"/>
          <w:sz w:val="24"/>
          <w:szCs w:val="24"/>
        </w:rPr>
      </w:pPr>
      <w:r w:rsidRPr="00E90C2F">
        <w:rPr>
          <w:rFonts w:ascii="Palatino Linotype" w:hAnsi="Palatino Linotype"/>
          <w:b/>
          <w:bCs/>
          <w:sz w:val="24"/>
          <w:szCs w:val="24"/>
          <w:lang w:bidi="en-US"/>
        </w:rPr>
        <w:t>ООО «</w:t>
      </w:r>
      <w:r w:rsidR="0069562F">
        <w:rPr>
          <w:rFonts w:ascii="Palatino Linotype" w:hAnsi="Palatino Linotype"/>
          <w:b/>
          <w:bCs/>
          <w:sz w:val="24"/>
          <w:szCs w:val="24"/>
          <w:lang w:val="en-US" w:bidi="en-US"/>
        </w:rPr>
        <w:t>IDENTITY</w:t>
      </w:r>
      <w:r w:rsidRPr="00E90C2F">
        <w:rPr>
          <w:rFonts w:ascii="Palatino Linotype" w:hAnsi="Palatino Linotype"/>
          <w:b/>
          <w:bCs/>
          <w:sz w:val="24"/>
          <w:szCs w:val="24"/>
          <w:lang w:bidi="en-US"/>
        </w:rPr>
        <w:t>»</w:t>
      </w:r>
      <w:r w:rsidR="00405530" w:rsidRPr="00E319B2">
        <w:rPr>
          <w:rFonts w:ascii="Palatino Linotype" w:hAnsi="Palatino Linotype" w:cs="Times New Roman"/>
          <w:sz w:val="24"/>
          <w:szCs w:val="24"/>
        </w:rPr>
        <w:t xml:space="preserve">, </w:t>
      </w:r>
      <w:r w:rsidR="00FD224C" w:rsidRPr="00E319B2">
        <w:rPr>
          <w:rFonts w:ascii="Palatino Linotype" w:eastAsia="Times New Roman" w:hAnsi="Palatino Linotype" w:cs="Times New Roman"/>
          <w:color w:val="000000"/>
          <w:sz w:val="24"/>
          <w:szCs w:val="24"/>
        </w:rPr>
        <w:t xml:space="preserve">в лице </w:t>
      </w:r>
      <w:r w:rsidR="009838AE">
        <w:rPr>
          <w:rFonts w:ascii="Palatino Linotype" w:eastAsia="Times New Roman" w:hAnsi="Palatino Linotype" w:cs="Times New Roman"/>
          <w:color w:val="000000"/>
          <w:sz w:val="24"/>
          <w:szCs w:val="24"/>
        </w:rPr>
        <w:t>Д</w:t>
      </w:r>
      <w:r w:rsidR="00CF704B" w:rsidRPr="00E319B2">
        <w:rPr>
          <w:rFonts w:ascii="Palatino Linotype" w:eastAsia="Times New Roman" w:hAnsi="Palatino Linotype" w:cs="Times New Roman"/>
          <w:color w:val="000000"/>
          <w:sz w:val="24"/>
          <w:szCs w:val="24"/>
        </w:rPr>
        <w:t xml:space="preserve">иректора </w:t>
      </w:r>
      <w:r w:rsidR="0069562F">
        <w:rPr>
          <w:rFonts w:ascii="Palatino Linotype" w:eastAsia="Times New Roman" w:hAnsi="Palatino Linotype" w:cs="Times New Roman"/>
          <w:color w:val="000000"/>
          <w:sz w:val="24"/>
          <w:szCs w:val="24"/>
        </w:rPr>
        <w:t xml:space="preserve">М.А. </w:t>
      </w:r>
      <w:proofErr w:type="spellStart"/>
      <w:r w:rsidR="0069562F">
        <w:rPr>
          <w:rFonts w:ascii="Palatino Linotype" w:eastAsia="Times New Roman" w:hAnsi="Palatino Linotype" w:cs="Times New Roman"/>
          <w:color w:val="000000"/>
          <w:sz w:val="24"/>
          <w:szCs w:val="24"/>
        </w:rPr>
        <w:t>Газиевой</w:t>
      </w:r>
      <w:proofErr w:type="spellEnd"/>
      <w:r w:rsidR="00CF704B" w:rsidRPr="00E319B2">
        <w:rPr>
          <w:rFonts w:ascii="Palatino Linotype" w:eastAsia="Times New Roman" w:hAnsi="Palatino Linotype" w:cs="Times New Roman"/>
          <w:color w:val="000000"/>
          <w:sz w:val="24"/>
          <w:szCs w:val="24"/>
        </w:rPr>
        <w:t xml:space="preserve">, </w:t>
      </w:r>
      <w:r w:rsidR="00405530" w:rsidRPr="00FD224C">
        <w:rPr>
          <w:rFonts w:ascii="Palatino Linotype" w:hAnsi="Palatino Linotype" w:cs="Times New Roman"/>
          <w:sz w:val="24"/>
          <w:szCs w:val="24"/>
        </w:rPr>
        <w:t xml:space="preserve">действующего на основании Устава, с одной стороны, и </w:t>
      </w:r>
      <w:r w:rsidR="0010363F" w:rsidRPr="0018516F">
        <w:rPr>
          <w:rFonts w:ascii="Palatino Linotype" w:hAnsi="Palatino Linotype" w:cs="Times New Roman"/>
          <w:b/>
          <w:bCs/>
          <w:sz w:val="24"/>
          <w:szCs w:val="24"/>
          <w:highlight w:val="yellow"/>
          <w:lang w:val="uz-Cyrl-UZ"/>
        </w:rPr>
        <w:t>__________________________________________</w:t>
      </w:r>
      <w:r w:rsidR="00405530" w:rsidRPr="00FD224C">
        <w:rPr>
          <w:rFonts w:ascii="Palatino Linotype" w:hAnsi="Palatino Linotype" w:cs="Times New Roman"/>
          <w:sz w:val="24"/>
          <w:szCs w:val="24"/>
        </w:rPr>
        <w:t xml:space="preserve">, в лице </w:t>
      </w:r>
      <w:r w:rsidR="0010363F" w:rsidRPr="0018516F">
        <w:rPr>
          <w:rFonts w:ascii="Palatino Linotype" w:hAnsi="Palatino Linotype" w:cs="Times New Roman"/>
          <w:sz w:val="24"/>
          <w:szCs w:val="24"/>
          <w:highlight w:val="yellow"/>
        </w:rPr>
        <w:t>_____________________________</w:t>
      </w:r>
      <w:r w:rsidR="00405530" w:rsidRPr="00FD224C">
        <w:rPr>
          <w:rFonts w:ascii="Palatino Linotype" w:hAnsi="Palatino Linotype" w:cs="Times New Roman"/>
          <w:sz w:val="24"/>
          <w:szCs w:val="24"/>
        </w:rPr>
        <w:t xml:space="preserve">, действующего на основании </w:t>
      </w:r>
      <w:r w:rsidR="0010363F" w:rsidRPr="0018516F">
        <w:rPr>
          <w:rFonts w:ascii="Palatino Linotype" w:hAnsi="Palatino Linotype" w:cs="Times New Roman"/>
          <w:sz w:val="24"/>
          <w:szCs w:val="24"/>
          <w:highlight w:val="yellow"/>
          <w:lang w:val="uz-Cyrl-UZ"/>
        </w:rPr>
        <w:t>___________</w:t>
      </w:r>
      <w:r w:rsidR="00405530" w:rsidRPr="00FD224C">
        <w:rPr>
          <w:rFonts w:ascii="Palatino Linotype" w:hAnsi="Palatino Linotype" w:cs="Times New Roman"/>
          <w:sz w:val="24"/>
          <w:szCs w:val="24"/>
        </w:rPr>
        <w:t xml:space="preserve">, </w:t>
      </w:r>
      <w:r>
        <w:rPr>
          <w:rFonts w:ascii="Palatino Linotype" w:hAnsi="Palatino Linotype" w:cs="Times New Roman"/>
          <w:sz w:val="24"/>
          <w:szCs w:val="24"/>
        </w:rPr>
        <w:br/>
      </w:r>
      <w:r w:rsidR="00405530" w:rsidRPr="00FD224C">
        <w:rPr>
          <w:rFonts w:ascii="Palatino Linotype" w:hAnsi="Palatino Linotype" w:cs="Times New Roman"/>
          <w:sz w:val="24"/>
          <w:szCs w:val="24"/>
        </w:rPr>
        <w:t>с другой стороны, вместе именуемые «Стороны», а по отдельности Сторона, заключили настоящее Соглашение о неразглашении, именуемое в дальнейшем «Соглашение» о нижеследующем:</w:t>
      </w:r>
    </w:p>
    <w:p w14:paraId="7DE89AC7" w14:textId="77777777" w:rsidR="00A16566" w:rsidRPr="00FD224C" w:rsidRDefault="00A16566" w:rsidP="00FD224C">
      <w:pPr>
        <w:pStyle w:val="a3"/>
        <w:jc w:val="both"/>
        <w:rPr>
          <w:rFonts w:ascii="Palatino Linotype" w:hAnsi="Palatino Linotype" w:cs="Times New Roman"/>
          <w:sz w:val="16"/>
          <w:szCs w:val="16"/>
        </w:rPr>
      </w:pPr>
    </w:p>
    <w:p w14:paraId="5F86C9BD" w14:textId="77777777" w:rsidR="00A16566" w:rsidRPr="00FD224C" w:rsidRDefault="00405530" w:rsidP="00FD224C">
      <w:pPr>
        <w:pStyle w:val="a3"/>
        <w:numPr>
          <w:ilvl w:val="0"/>
          <w:numId w:val="2"/>
        </w:numPr>
        <w:jc w:val="center"/>
        <w:rPr>
          <w:rFonts w:ascii="Palatino Linotype" w:hAnsi="Palatino Linotype" w:cs="Times New Roman"/>
          <w:b/>
          <w:sz w:val="24"/>
          <w:szCs w:val="24"/>
        </w:rPr>
      </w:pPr>
      <w:r w:rsidRPr="00FD224C">
        <w:rPr>
          <w:rFonts w:ascii="Palatino Linotype" w:hAnsi="Palatino Linotype" w:cs="Times New Roman"/>
          <w:b/>
          <w:sz w:val="24"/>
          <w:szCs w:val="24"/>
        </w:rPr>
        <w:t>ОПРЕДЕЛЕНИЯ</w:t>
      </w:r>
    </w:p>
    <w:p w14:paraId="4862D691" w14:textId="77777777" w:rsidR="00FD224C" w:rsidRPr="00FD224C" w:rsidRDefault="00FD224C" w:rsidP="00FD224C">
      <w:pPr>
        <w:pStyle w:val="a3"/>
        <w:ind w:firstLine="567"/>
        <w:jc w:val="both"/>
        <w:rPr>
          <w:rFonts w:ascii="Palatino Linotype" w:hAnsi="Palatino Linotype" w:cs="Times New Roman"/>
          <w:sz w:val="24"/>
          <w:szCs w:val="24"/>
        </w:rPr>
      </w:pPr>
      <w:r w:rsidRPr="00FD224C">
        <w:rPr>
          <w:rFonts w:ascii="Palatino Linotype" w:hAnsi="Palatino Linotype" w:cs="Times New Roman"/>
          <w:b/>
          <w:sz w:val="24"/>
          <w:szCs w:val="24"/>
        </w:rPr>
        <w:t>Получающая сторона</w:t>
      </w:r>
      <w:r w:rsidRPr="00FD224C">
        <w:rPr>
          <w:rFonts w:ascii="Palatino Linotype" w:hAnsi="Palatino Linotype" w:cs="Times New Roman"/>
          <w:sz w:val="24"/>
          <w:szCs w:val="24"/>
        </w:rPr>
        <w:t xml:space="preserve"> – Сторона Соглашения, получающая информацию, составляющую предмет настоящего Соглашения</w:t>
      </w:r>
    </w:p>
    <w:p w14:paraId="093B70CB" w14:textId="516EA506" w:rsidR="00FD224C" w:rsidRDefault="00FD224C" w:rsidP="00FD224C">
      <w:pPr>
        <w:pStyle w:val="a3"/>
        <w:ind w:firstLine="567"/>
        <w:jc w:val="both"/>
        <w:rPr>
          <w:rFonts w:ascii="Palatino Linotype" w:hAnsi="Palatino Linotype" w:cs="Times New Roman"/>
          <w:b/>
          <w:sz w:val="24"/>
          <w:szCs w:val="24"/>
        </w:rPr>
      </w:pPr>
      <w:r w:rsidRPr="00FD224C">
        <w:rPr>
          <w:rFonts w:ascii="Palatino Linotype" w:hAnsi="Palatino Linotype" w:cs="Times New Roman"/>
          <w:b/>
          <w:sz w:val="24"/>
          <w:szCs w:val="24"/>
        </w:rPr>
        <w:t>Раскрывающая сторона</w:t>
      </w:r>
      <w:r w:rsidRPr="00FD224C">
        <w:rPr>
          <w:rFonts w:ascii="Palatino Linotype" w:hAnsi="Palatino Linotype" w:cs="Times New Roman"/>
          <w:sz w:val="24"/>
          <w:szCs w:val="24"/>
        </w:rPr>
        <w:t xml:space="preserve"> – Сторона Соглашения, раскрывающая (передающая) информацию, составляющую предмет настоящего Соглашения</w:t>
      </w:r>
    </w:p>
    <w:p w14:paraId="12BB6BCF" w14:textId="2A3883D4" w:rsidR="00A16566" w:rsidRPr="00FD224C" w:rsidRDefault="00405530" w:rsidP="00FD224C">
      <w:pPr>
        <w:pStyle w:val="a3"/>
        <w:ind w:firstLine="567"/>
        <w:jc w:val="both"/>
        <w:rPr>
          <w:rFonts w:ascii="Palatino Linotype" w:hAnsi="Palatino Linotype" w:cs="Times New Roman"/>
          <w:sz w:val="24"/>
          <w:szCs w:val="24"/>
        </w:rPr>
      </w:pPr>
      <w:r w:rsidRPr="00FD224C">
        <w:rPr>
          <w:rFonts w:ascii="Palatino Linotype" w:hAnsi="Palatino Linotype" w:cs="Times New Roman"/>
          <w:b/>
          <w:sz w:val="24"/>
          <w:szCs w:val="24"/>
        </w:rPr>
        <w:t>Соглашение</w:t>
      </w:r>
      <w:r w:rsidRPr="00FD224C">
        <w:rPr>
          <w:rFonts w:ascii="Palatino Linotype" w:hAnsi="Palatino Linotype" w:cs="Times New Roman"/>
          <w:sz w:val="24"/>
          <w:szCs w:val="24"/>
        </w:rPr>
        <w:t xml:space="preserve"> </w:t>
      </w:r>
      <w:r w:rsidR="00FD224C">
        <w:rPr>
          <w:rFonts w:ascii="Palatino Linotype" w:hAnsi="Palatino Linotype" w:cs="Times New Roman"/>
          <w:sz w:val="24"/>
          <w:szCs w:val="24"/>
        </w:rPr>
        <w:t xml:space="preserve">- </w:t>
      </w:r>
      <w:r w:rsidRPr="00FD224C">
        <w:rPr>
          <w:rFonts w:ascii="Palatino Linotype" w:hAnsi="Palatino Linotype" w:cs="Times New Roman"/>
          <w:sz w:val="24"/>
          <w:szCs w:val="24"/>
        </w:rPr>
        <w:t>означает настоящие условия, а также все дополнения и приложения, содержащие ссылки на настоящие условия, соглашения, протоколы и иные документы, полностью или частично дополняющие настоящие условия, либо в которых прямо указано, что они являются дополнительными по отношению к настоящему Соглашению. Указанные документы составляют единое соглашение между Сторонами.</w:t>
      </w:r>
    </w:p>
    <w:p w14:paraId="6111076A" w14:textId="3C690549" w:rsidR="00A16566" w:rsidRPr="00FD224C" w:rsidRDefault="00405530" w:rsidP="00FD224C">
      <w:pPr>
        <w:pStyle w:val="a3"/>
        <w:ind w:firstLine="567"/>
        <w:jc w:val="both"/>
        <w:rPr>
          <w:rFonts w:ascii="Palatino Linotype" w:hAnsi="Palatino Linotype" w:cs="Times New Roman"/>
          <w:sz w:val="24"/>
          <w:szCs w:val="24"/>
        </w:rPr>
      </w:pPr>
      <w:r w:rsidRPr="00FD224C">
        <w:rPr>
          <w:rFonts w:ascii="Palatino Linotype" w:hAnsi="Palatino Linotype" w:cs="Times New Roman"/>
          <w:b/>
          <w:sz w:val="24"/>
          <w:szCs w:val="24"/>
        </w:rPr>
        <w:t>Коммерческая тайна</w:t>
      </w:r>
      <w:r w:rsidRPr="00FD224C">
        <w:rPr>
          <w:rFonts w:ascii="Palatino Linotype" w:hAnsi="Palatino Linotype" w:cs="Times New Roman"/>
          <w:sz w:val="24"/>
          <w:szCs w:val="24"/>
        </w:rPr>
        <w:t xml:space="preserve"> </w:t>
      </w:r>
      <w:r w:rsidR="00FD224C">
        <w:rPr>
          <w:rFonts w:ascii="Palatino Linotype" w:hAnsi="Palatino Linotype" w:cs="Times New Roman"/>
          <w:sz w:val="24"/>
          <w:szCs w:val="24"/>
        </w:rPr>
        <w:t xml:space="preserve">- </w:t>
      </w:r>
      <w:r w:rsidRPr="00FD224C">
        <w:rPr>
          <w:rFonts w:ascii="Palatino Linotype" w:hAnsi="Palatino Linotype" w:cs="Times New Roman"/>
          <w:sz w:val="24"/>
          <w:szCs w:val="24"/>
        </w:rPr>
        <w:t>означает информацию, имеющую коммерческую ценность в научно-технической, технологической, производственной, финансово-экономической и других сферах в силу неизвестности ее третьим лицам, к которой нет свободного доступа на законном основании и собственник этой информации принимает меры по защите ее конфиденциальности.</w:t>
      </w:r>
    </w:p>
    <w:p w14:paraId="39B1365E" w14:textId="52A5B3C2" w:rsidR="00A16566" w:rsidRPr="00FD224C" w:rsidRDefault="00405530" w:rsidP="00FD224C">
      <w:pPr>
        <w:ind w:firstLine="567"/>
        <w:jc w:val="both"/>
        <w:rPr>
          <w:rFonts w:ascii="Palatino Linotype" w:hAnsi="Palatino Linotype"/>
          <w:lang w:val="ru-RU"/>
        </w:rPr>
      </w:pPr>
      <w:r w:rsidRPr="00FD224C">
        <w:rPr>
          <w:rFonts w:ascii="Palatino Linotype" w:hAnsi="Palatino Linotype"/>
          <w:b/>
          <w:bCs/>
          <w:lang w:val="ru-RU"/>
        </w:rPr>
        <w:t>Конфиденциальная Информация</w:t>
      </w:r>
      <w:r w:rsidRPr="00FD224C">
        <w:rPr>
          <w:rFonts w:ascii="Palatino Linotype" w:hAnsi="Palatino Linotype"/>
          <w:lang w:val="ru-RU"/>
        </w:rPr>
        <w:t xml:space="preserve"> - это все данные </w:t>
      </w:r>
      <w:r w:rsidR="001D38D9">
        <w:rPr>
          <w:rFonts w:ascii="Palatino Linotype" w:hAnsi="Palatino Linotype"/>
          <w:lang w:val="ru-RU"/>
        </w:rPr>
        <w:t xml:space="preserve">(в том числе персональные физических лиц) </w:t>
      </w:r>
      <w:r w:rsidRPr="00FD224C">
        <w:rPr>
          <w:rFonts w:ascii="Palatino Linotype" w:hAnsi="Palatino Linotype"/>
          <w:lang w:val="ru-RU"/>
        </w:rPr>
        <w:t xml:space="preserve">и/или информация в письменном и/или электронном виде и/или знания, включая, но, не ограничиваясь, всю информацию по </w:t>
      </w:r>
      <w:r w:rsidR="00096B43" w:rsidRPr="00FD224C">
        <w:rPr>
          <w:rFonts w:ascii="Palatino Linotype" w:hAnsi="Palatino Linotype"/>
          <w:lang w:val="ru-RU"/>
        </w:rPr>
        <w:t>клиентам</w:t>
      </w:r>
      <w:r w:rsidRPr="00FD224C">
        <w:rPr>
          <w:rFonts w:ascii="Palatino Linotype" w:hAnsi="Palatino Linotype"/>
          <w:lang w:val="ru-RU"/>
        </w:rPr>
        <w:t xml:space="preserve">, документацию, диаграммы, рисунки, графики, модели, спецификации, технологии, программное обеспечение, программы, расчеты, принадлежащие и/или разработанные другой Стороной, и/или деятельность другой Стороны, включая, но не ограничиваясь, действительный или запланированный бизнес или маркетинговые методы, планы и стратегии, и/или торговые секреты, профессиональные тайны, и/или соотносящиеся действительные или запланированные операции и/или переговоры и любую другую информацию, которая стала известна другой Стороне в соответствии с данным Соглашением; на условиях, что информация, которая раскрывается Стороной, которая передает информацию (далее «Раскрывающая Сторона»), в письменной или любой другой материальной форме считается Конфиденциальной Информацией для Стороны, получающей информацию (далее «Получающая Сторона»). Конфиденциальная Информация, раскрытая </w:t>
      </w:r>
      <w:r w:rsidRPr="00FD224C">
        <w:rPr>
          <w:rFonts w:ascii="Palatino Linotype" w:hAnsi="Palatino Linotype"/>
          <w:lang w:val="ru-RU"/>
        </w:rPr>
        <w:lastRenderedPageBreak/>
        <w:t>Получающей Стороне любым представителем или филиалом Раскрывающей Стороны, является предметом данного Соглашения. Конфиденциальной информацией Стороны признают любые полученные Получающей стороной сведения о Раскрывающей стороне, за исключением сведений: (а) разглашенных или раскрытых Раскрывающей стороной самостоятельно или с его согласия; (б) независимо полученных Получающей стороной законным путем от третьих лиц, которые имеют подтвержденные права владения и распоряжения информацией.</w:t>
      </w:r>
    </w:p>
    <w:p w14:paraId="5D350311" w14:textId="4BD0EE65" w:rsidR="00A16566" w:rsidRPr="00FD224C" w:rsidRDefault="00405530" w:rsidP="00FD224C">
      <w:pPr>
        <w:pStyle w:val="a3"/>
        <w:ind w:firstLine="360"/>
        <w:jc w:val="both"/>
        <w:rPr>
          <w:rFonts w:ascii="Palatino Linotype" w:hAnsi="Palatino Linotype" w:cs="Times New Roman"/>
          <w:sz w:val="24"/>
          <w:szCs w:val="24"/>
        </w:rPr>
      </w:pPr>
      <w:r w:rsidRPr="00FD224C">
        <w:rPr>
          <w:rFonts w:ascii="Palatino Linotype" w:hAnsi="Palatino Linotype" w:cs="Times New Roman"/>
          <w:b/>
          <w:sz w:val="24"/>
          <w:szCs w:val="24"/>
        </w:rPr>
        <w:t xml:space="preserve"> Разглашение </w:t>
      </w:r>
      <w:r w:rsidR="00FD224C">
        <w:rPr>
          <w:rFonts w:ascii="Palatino Linotype" w:hAnsi="Palatino Linotype" w:cs="Times New Roman"/>
          <w:b/>
          <w:sz w:val="24"/>
          <w:szCs w:val="24"/>
        </w:rPr>
        <w:t xml:space="preserve">- </w:t>
      </w:r>
      <w:r w:rsidRPr="00FD224C">
        <w:rPr>
          <w:rFonts w:ascii="Palatino Linotype" w:hAnsi="Palatino Linotype" w:cs="Times New Roman"/>
          <w:sz w:val="24"/>
          <w:szCs w:val="24"/>
        </w:rPr>
        <w:t>означает действие или бездействие, в результате которого конфиденциальная информация, в том числе банковская или коммерческая тайна, в любой возможной форме (устной, письменной, иной форме, в том числе с использованием технических средств) становится известной третьим лицам без согласия собственника такой информации;</w:t>
      </w:r>
    </w:p>
    <w:p w14:paraId="55C37DC3" w14:textId="7CAD1A9F" w:rsidR="00A16566" w:rsidRPr="00FD224C" w:rsidRDefault="00405530" w:rsidP="00FD224C">
      <w:pPr>
        <w:pStyle w:val="a3"/>
        <w:ind w:firstLine="360"/>
        <w:jc w:val="both"/>
        <w:rPr>
          <w:rFonts w:ascii="Palatino Linotype" w:hAnsi="Palatino Linotype" w:cs="Times New Roman"/>
          <w:sz w:val="24"/>
          <w:szCs w:val="24"/>
        </w:rPr>
      </w:pPr>
      <w:r w:rsidRPr="00FD224C">
        <w:rPr>
          <w:rFonts w:ascii="Palatino Linotype" w:hAnsi="Palatino Linotype" w:cs="Times New Roman"/>
          <w:sz w:val="24"/>
          <w:szCs w:val="24"/>
        </w:rPr>
        <w:t xml:space="preserve">Получающая Сторона не раскрывает Конфиденциальную Информацию любой третьей стороне, за исключением собственных работников, работников обособленных структурных подразделений, подрядчиков или дочерних предприятий, которым необходим доступ и знания о Конфиденциальной Информации только в рамках предварительно определенной </w:t>
      </w:r>
      <w:r w:rsidR="00B71E85">
        <w:rPr>
          <w:rFonts w:ascii="Palatino Linotype" w:hAnsi="Palatino Linotype" w:cs="Times New Roman"/>
          <w:sz w:val="24"/>
          <w:szCs w:val="24"/>
        </w:rPr>
        <w:t xml:space="preserve">и согласованной Сторонами </w:t>
      </w:r>
      <w:r w:rsidRPr="00FD224C">
        <w:rPr>
          <w:rFonts w:ascii="Palatino Linotype" w:hAnsi="Palatino Linotype" w:cs="Times New Roman"/>
          <w:sz w:val="24"/>
          <w:szCs w:val="24"/>
        </w:rPr>
        <w:t>Цели. С целью обеспечения невозможности несанкционированного использования или раскрытия Конфиденциальной Информации Получающая Сторона обязана предварительно до раскрытия Конфиденциальной Информации заключить с такими работниками, подрядчиками и дочерними предприятиями соглашения о неразглашении информации, содержащие обязательства такой же степени строгости, как и обязательства данного Соглашения. Любая из Сторон данного Соглашения вправе раскрыть Конфиденциальную Информацию и при этом не будет нести за это никакой ответственности, если такое раскрытие произведено по требованию компетентного органа в случаях и в порядке, оговоренном нормами действующего законодательства Республики Узбекистан. При этом, раскрывающая Сторона должна уведомить противоположную Сторону о раскрытии Конфиденциальной Информации в течение 5 (пяти) банковских дней с момента такого раскрытия.</w:t>
      </w:r>
    </w:p>
    <w:p w14:paraId="2859CBEC" w14:textId="1DB0167B" w:rsidR="00A16566" w:rsidRPr="00FD224C" w:rsidRDefault="00405530" w:rsidP="00FD224C">
      <w:pPr>
        <w:pStyle w:val="a3"/>
        <w:ind w:firstLine="708"/>
        <w:jc w:val="both"/>
        <w:rPr>
          <w:rFonts w:ascii="Palatino Linotype" w:hAnsi="Palatino Linotype" w:cs="Times New Roman"/>
          <w:sz w:val="24"/>
          <w:szCs w:val="24"/>
        </w:rPr>
      </w:pPr>
      <w:r w:rsidRPr="00FD224C">
        <w:rPr>
          <w:rFonts w:ascii="Palatino Linotype" w:hAnsi="Palatino Linotype" w:cs="Times New Roman"/>
          <w:b/>
          <w:sz w:val="24"/>
          <w:szCs w:val="24"/>
        </w:rPr>
        <w:t>Правовая охрана/режим коммерческой тайны</w:t>
      </w:r>
      <w:r w:rsidRPr="00FD224C">
        <w:rPr>
          <w:rFonts w:ascii="Palatino Linotype" w:hAnsi="Palatino Linotype" w:cs="Times New Roman"/>
          <w:sz w:val="24"/>
          <w:szCs w:val="24"/>
        </w:rPr>
        <w:t xml:space="preserve"> – система правовых, организационных, технических и других мер, ограничивающих доступ </w:t>
      </w:r>
      <w:r w:rsidR="00E90C2F">
        <w:rPr>
          <w:rFonts w:ascii="Palatino Linotype" w:hAnsi="Palatino Linotype" w:cs="Times New Roman"/>
          <w:sz w:val="24"/>
          <w:szCs w:val="24"/>
        </w:rPr>
        <w:br/>
      </w:r>
      <w:r w:rsidRPr="00FD224C">
        <w:rPr>
          <w:rFonts w:ascii="Palatino Linotype" w:hAnsi="Palatino Linotype" w:cs="Times New Roman"/>
          <w:sz w:val="24"/>
          <w:szCs w:val="24"/>
        </w:rPr>
        <w:t>к коммерческой, в том числе банковской тайне.</w:t>
      </w:r>
    </w:p>
    <w:p w14:paraId="110264A8" w14:textId="5E8C3190"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r>
      <w:r w:rsidRPr="00FD224C">
        <w:rPr>
          <w:rFonts w:ascii="Palatino Linotype" w:hAnsi="Palatino Linotype" w:cs="Times New Roman"/>
          <w:b/>
          <w:sz w:val="24"/>
          <w:szCs w:val="24"/>
        </w:rPr>
        <w:t>Убытки</w:t>
      </w:r>
      <w:r w:rsidRPr="00FD224C">
        <w:rPr>
          <w:rFonts w:ascii="Palatino Linotype" w:hAnsi="Palatino Linotype" w:cs="Times New Roman"/>
          <w:sz w:val="24"/>
          <w:szCs w:val="24"/>
        </w:rPr>
        <w:t xml:space="preserve"> </w:t>
      </w:r>
      <w:r w:rsidR="00FD224C">
        <w:rPr>
          <w:rFonts w:ascii="Palatino Linotype" w:hAnsi="Palatino Linotype" w:cs="Times New Roman"/>
          <w:sz w:val="24"/>
          <w:szCs w:val="24"/>
        </w:rPr>
        <w:t xml:space="preserve">- </w:t>
      </w:r>
      <w:r w:rsidRPr="00FD224C">
        <w:rPr>
          <w:rFonts w:ascii="Palatino Linotype" w:hAnsi="Palatino Linotype" w:cs="Times New Roman"/>
          <w:sz w:val="24"/>
          <w:szCs w:val="24"/>
        </w:rPr>
        <w:t>означает документально подтвержденные расходы, а также утрата или повреждение имущества (реальный ущерб)</w:t>
      </w:r>
      <w:r w:rsidR="00FD730F">
        <w:rPr>
          <w:rFonts w:ascii="Palatino Linotype" w:hAnsi="Palatino Linotype" w:cs="Times New Roman"/>
          <w:sz w:val="24"/>
          <w:szCs w:val="24"/>
        </w:rPr>
        <w:t>,</w:t>
      </w:r>
      <w:r w:rsidRPr="00FD224C">
        <w:rPr>
          <w:rFonts w:ascii="Palatino Linotype" w:hAnsi="Palatino Linotype" w:cs="Times New Roman"/>
          <w:sz w:val="24"/>
          <w:szCs w:val="24"/>
        </w:rPr>
        <w:t xml:space="preserve"> которые одна из Сторон произвела или должна будет произвести для восстановления из-за нарушенного права другой Стороной.</w:t>
      </w:r>
    </w:p>
    <w:p w14:paraId="5360FF2E" w14:textId="3380B1FE" w:rsidR="00FD224C"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r>
    </w:p>
    <w:p w14:paraId="0F71E481" w14:textId="77777777" w:rsidR="007D7FBB" w:rsidRDefault="007D7FBB">
      <w:pPr>
        <w:spacing w:after="160" w:line="259" w:lineRule="auto"/>
        <w:rPr>
          <w:rFonts w:ascii="Palatino Linotype" w:eastAsia="Calibri" w:hAnsi="Palatino Linotype"/>
          <w:b/>
          <w:lang w:val="ru-RU" w:bidi="ar-SA"/>
        </w:rPr>
      </w:pPr>
      <w:r w:rsidRPr="007D0E39">
        <w:rPr>
          <w:rFonts w:ascii="Palatino Linotype" w:hAnsi="Palatino Linotype"/>
          <w:b/>
          <w:lang w:val="ru-RU"/>
        </w:rPr>
        <w:br w:type="page"/>
      </w:r>
    </w:p>
    <w:p w14:paraId="37DDD78A" w14:textId="799CCD03"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lastRenderedPageBreak/>
        <w:t>2. ОБЩИЕ ПОЛОЖЕНИЯ</w:t>
      </w:r>
    </w:p>
    <w:p w14:paraId="54A29E1A"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2.1. Предмет регулирования</w:t>
      </w:r>
    </w:p>
    <w:p w14:paraId="7D982488" w14:textId="43564C89"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Настоящее Соглашение определяет права и обязанности Сторон, возникающие при передаче конфиденциальной информации</w:t>
      </w:r>
      <w:r w:rsidR="00FD730F">
        <w:rPr>
          <w:rFonts w:ascii="Palatino Linotype" w:hAnsi="Palatino Linotype" w:cs="Times New Roman"/>
          <w:sz w:val="24"/>
          <w:szCs w:val="24"/>
        </w:rPr>
        <w:t>,</w:t>
      </w:r>
      <w:r w:rsidRPr="00FD224C">
        <w:rPr>
          <w:rFonts w:ascii="Palatino Linotype" w:hAnsi="Palatino Linotype" w:cs="Times New Roman"/>
          <w:sz w:val="24"/>
          <w:szCs w:val="24"/>
        </w:rPr>
        <w:t xml:space="preserve"> либо вне зависимости от формы ее представления и способа передачи.</w:t>
      </w:r>
    </w:p>
    <w:p w14:paraId="50BE747C"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2.2. Пределы действия</w:t>
      </w:r>
    </w:p>
    <w:p w14:paraId="35879549"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Обязательства Сторон по настоящему Соглашению распространяются на все отношения Сторон с момента подписания Соглашения.</w:t>
      </w:r>
    </w:p>
    <w:p w14:paraId="2D76DC00" w14:textId="77777777" w:rsidR="00A16566" w:rsidRPr="00FD224C" w:rsidRDefault="00A16566" w:rsidP="00FD224C">
      <w:pPr>
        <w:pStyle w:val="a3"/>
        <w:jc w:val="both"/>
        <w:rPr>
          <w:rFonts w:ascii="Palatino Linotype" w:hAnsi="Palatino Linotype" w:cs="Times New Roman"/>
          <w:sz w:val="24"/>
          <w:szCs w:val="24"/>
        </w:rPr>
      </w:pPr>
    </w:p>
    <w:p w14:paraId="43E2B49B" w14:textId="77777777"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3. ПРЕДМЕТ СОГЛАШЕНИЯ</w:t>
      </w:r>
    </w:p>
    <w:p w14:paraId="2FB0002D" w14:textId="7EC0DC37" w:rsidR="00CA411F" w:rsidRDefault="00CA411F" w:rsidP="00CA411F">
      <w:pPr>
        <w:pStyle w:val="a3"/>
        <w:ind w:firstLine="567"/>
        <w:jc w:val="both"/>
        <w:rPr>
          <w:rFonts w:ascii="Palatino Linotype" w:hAnsi="Palatino Linotype" w:cs="Times New Roman"/>
          <w:sz w:val="24"/>
          <w:szCs w:val="24"/>
        </w:rPr>
      </w:pPr>
      <w:r>
        <w:rPr>
          <w:rFonts w:ascii="Palatino Linotype" w:hAnsi="Palatino Linotype" w:cs="Times New Roman"/>
          <w:sz w:val="24"/>
          <w:szCs w:val="24"/>
        </w:rPr>
        <w:t xml:space="preserve">3.1. Предметом настоящего Соглашения является определение Конфиденциальной информации, порядка обмена и её защиты Сторонами, а также мер ответственности в случае Разглашения </w:t>
      </w:r>
      <w:r w:rsidR="00562323">
        <w:rPr>
          <w:rFonts w:ascii="Palatino Linotype" w:hAnsi="Palatino Linotype" w:cs="Times New Roman"/>
          <w:sz w:val="24"/>
          <w:szCs w:val="24"/>
        </w:rPr>
        <w:t>Конфиденциальной Информации,</w:t>
      </w:r>
      <w:r>
        <w:rPr>
          <w:rFonts w:ascii="Palatino Linotype" w:hAnsi="Palatino Linotype" w:cs="Times New Roman"/>
          <w:sz w:val="24"/>
          <w:szCs w:val="24"/>
        </w:rPr>
        <w:t xml:space="preserve"> предоставленной одной из Сторон в рамках исполнения, планирования, обсуждения различного рода проектов и заключенных (заключаемых) договоров (соглашений) и т.д.  </w:t>
      </w:r>
    </w:p>
    <w:p w14:paraId="6B377885" w14:textId="28E7E0C3" w:rsidR="00A16566" w:rsidRPr="00FD224C" w:rsidRDefault="00405530" w:rsidP="00CA411F">
      <w:pPr>
        <w:pStyle w:val="a3"/>
        <w:ind w:firstLine="567"/>
        <w:jc w:val="both"/>
        <w:rPr>
          <w:rFonts w:ascii="Palatino Linotype" w:hAnsi="Palatino Linotype" w:cs="Times New Roman"/>
          <w:sz w:val="24"/>
          <w:szCs w:val="24"/>
        </w:rPr>
      </w:pPr>
      <w:r w:rsidRPr="00FD224C">
        <w:rPr>
          <w:rFonts w:ascii="Palatino Linotype" w:hAnsi="Palatino Linotype" w:cs="Times New Roman"/>
          <w:sz w:val="24"/>
          <w:szCs w:val="24"/>
        </w:rPr>
        <w:t>3.</w:t>
      </w:r>
      <w:r w:rsidR="00CA411F">
        <w:rPr>
          <w:rFonts w:ascii="Palatino Linotype" w:hAnsi="Palatino Linotype" w:cs="Times New Roman"/>
          <w:sz w:val="24"/>
          <w:szCs w:val="24"/>
        </w:rPr>
        <w:t>2</w:t>
      </w:r>
      <w:r w:rsidRPr="00FD224C">
        <w:rPr>
          <w:rFonts w:ascii="Palatino Linotype" w:hAnsi="Palatino Linotype" w:cs="Times New Roman"/>
          <w:sz w:val="24"/>
          <w:szCs w:val="24"/>
        </w:rPr>
        <w:t>. Коммерческая тайна</w:t>
      </w:r>
    </w:p>
    <w:p w14:paraId="4A177AD4" w14:textId="77777777" w:rsidR="00A16566" w:rsidRPr="00FD224C" w:rsidRDefault="00405530" w:rsidP="00CA411F">
      <w:pPr>
        <w:pStyle w:val="a3"/>
        <w:ind w:firstLine="567"/>
        <w:jc w:val="both"/>
        <w:rPr>
          <w:rFonts w:ascii="Palatino Linotype" w:hAnsi="Palatino Linotype" w:cs="Times New Roman"/>
          <w:sz w:val="24"/>
          <w:szCs w:val="24"/>
        </w:rPr>
      </w:pPr>
      <w:r w:rsidRPr="00FD224C">
        <w:rPr>
          <w:rFonts w:ascii="Palatino Linotype" w:hAnsi="Palatino Linotype" w:cs="Times New Roman"/>
          <w:sz w:val="24"/>
          <w:szCs w:val="24"/>
        </w:rPr>
        <w:t>Правовая охрана, предоставляемая настоящим Соглашением, распространяется в том числе на коммерческую тайну Раскрывающей стороны, представленную в виде результатов интеллектуальной деятельности (ноу-хау), информацию об используемых технологиях, алгоритмы и исходные коды программных продуктов Раскрывающей стороны, а также на информацию, не содержащую результатов творческой деятельности, но предназначенную для ограниченного круга лиц, в том числе, на:</w:t>
      </w:r>
    </w:p>
    <w:p w14:paraId="01D0023E"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1) первичные бухгалтерские документы и промежуточные финансовые отчеты; </w:t>
      </w:r>
    </w:p>
    <w:p w14:paraId="23F2B53B"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2) сведения о наиболее выгодных формах использования денежных средств, ценных бумаг, акций; </w:t>
      </w:r>
    </w:p>
    <w:p w14:paraId="311F4E76"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3) деловую переписку; </w:t>
      </w:r>
    </w:p>
    <w:p w14:paraId="1911CDED" w14:textId="516B6598"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4) списки клиентов</w:t>
      </w:r>
      <w:r w:rsidR="00CA411F">
        <w:rPr>
          <w:rFonts w:ascii="Palatino Linotype" w:hAnsi="Palatino Linotype" w:cs="Times New Roman"/>
          <w:sz w:val="24"/>
          <w:szCs w:val="24"/>
        </w:rPr>
        <w:t xml:space="preserve"> (потенциальных клиентов)</w:t>
      </w:r>
      <w:r w:rsidRPr="00FD224C">
        <w:rPr>
          <w:rFonts w:ascii="Palatino Linotype" w:hAnsi="Palatino Linotype" w:cs="Times New Roman"/>
          <w:sz w:val="24"/>
          <w:szCs w:val="24"/>
        </w:rPr>
        <w:t xml:space="preserve"> и сведения о них; </w:t>
      </w:r>
    </w:p>
    <w:p w14:paraId="5B15B465"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5) сведения о заключенных договорах (контрактах), их содержании, предложения по их заключению; </w:t>
      </w:r>
    </w:p>
    <w:p w14:paraId="6AB6627A" w14:textId="45D5E7AB"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6) планы развития и реорганизации </w:t>
      </w:r>
      <w:r w:rsidR="00CA411F">
        <w:rPr>
          <w:rFonts w:ascii="Palatino Linotype" w:hAnsi="Palatino Linotype" w:cs="Times New Roman"/>
          <w:sz w:val="24"/>
          <w:szCs w:val="24"/>
        </w:rPr>
        <w:t>Стороны</w:t>
      </w:r>
      <w:r w:rsidRPr="00FD224C">
        <w:rPr>
          <w:rFonts w:ascii="Palatino Linotype" w:hAnsi="Palatino Linotype" w:cs="Times New Roman"/>
          <w:sz w:val="24"/>
          <w:szCs w:val="24"/>
        </w:rPr>
        <w:t xml:space="preserve">; </w:t>
      </w:r>
    </w:p>
    <w:p w14:paraId="71ECCFB7" w14:textId="2AF7424F"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7) структуры и методы управления, связи внутри и вне Раскрывающей стороны; </w:t>
      </w:r>
    </w:p>
    <w:p w14:paraId="24E980D0"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8) распределение должностных обязанностей и их содержание; </w:t>
      </w:r>
    </w:p>
    <w:p w14:paraId="2CFF839B"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 xml:space="preserve">9) кадровый состав, его подбор, формирование; </w:t>
      </w:r>
    </w:p>
    <w:p w14:paraId="61689531" w14:textId="77777777" w:rsidR="00A16566" w:rsidRPr="00FD224C" w:rsidRDefault="00405530" w:rsidP="00FD224C">
      <w:pPr>
        <w:pStyle w:val="a3"/>
        <w:ind w:firstLine="709"/>
        <w:jc w:val="both"/>
        <w:rPr>
          <w:rFonts w:ascii="Palatino Linotype" w:hAnsi="Palatino Linotype" w:cs="Times New Roman"/>
          <w:sz w:val="24"/>
          <w:szCs w:val="24"/>
        </w:rPr>
      </w:pPr>
      <w:r w:rsidRPr="00FD224C">
        <w:rPr>
          <w:rFonts w:ascii="Palatino Linotype" w:hAnsi="Palatino Linotype" w:cs="Times New Roman"/>
          <w:sz w:val="24"/>
          <w:szCs w:val="24"/>
        </w:rPr>
        <w:t>10) иную информацию, не подпадающую под определенный законом и иными правовыми актами перечень сведений, которые не могут составлять коммерческую тайну.</w:t>
      </w:r>
    </w:p>
    <w:p w14:paraId="0430685F"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Обе стороны устанавливают режим коммерческой тайны на всю получаемую друг от друга информацию, в процессе выполнения им своих обязанностей по всем вышеуказанным пунктам и любым договоренностям и соглашениям, заключенным между сторонами.</w:t>
      </w:r>
    </w:p>
    <w:p w14:paraId="5020C9BF" w14:textId="077E5538"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lastRenderedPageBreak/>
        <w:tab/>
        <w:t>3.</w:t>
      </w:r>
      <w:r w:rsidR="00CA411F">
        <w:rPr>
          <w:rFonts w:ascii="Palatino Linotype" w:hAnsi="Palatino Linotype" w:cs="Times New Roman"/>
          <w:sz w:val="24"/>
          <w:szCs w:val="24"/>
        </w:rPr>
        <w:t>3</w:t>
      </w:r>
      <w:r w:rsidRPr="00FD224C">
        <w:rPr>
          <w:rFonts w:ascii="Palatino Linotype" w:hAnsi="Palatino Linotype" w:cs="Times New Roman"/>
          <w:sz w:val="24"/>
          <w:szCs w:val="24"/>
        </w:rPr>
        <w:t>. Форма представления информации</w:t>
      </w:r>
    </w:p>
    <w:p w14:paraId="14E877EF"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Правовая охрана распространяется на коммерческую тайну Сторон независимо от вида носителя информации и формы ее представления (выражения).</w:t>
      </w:r>
    </w:p>
    <w:p w14:paraId="354DD39B" w14:textId="23D2B1BE"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3.</w:t>
      </w:r>
      <w:r w:rsidR="00CA411F">
        <w:rPr>
          <w:rFonts w:ascii="Palatino Linotype" w:hAnsi="Palatino Linotype" w:cs="Times New Roman"/>
          <w:sz w:val="24"/>
          <w:szCs w:val="24"/>
        </w:rPr>
        <w:t>4</w:t>
      </w:r>
      <w:r w:rsidRPr="00FD224C">
        <w:rPr>
          <w:rFonts w:ascii="Palatino Linotype" w:hAnsi="Palatino Linotype" w:cs="Times New Roman"/>
          <w:sz w:val="24"/>
          <w:szCs w:val="24"/>
        </w:rPr>
        <w:t>. Установление ограничений</w:t>
      </w:r>
    </w:p>
    <w:p w14:paraId="05BBBB9A"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Стороны устанавливают ограничения на распространение конфиденциальной информации с момента подписания обеими сторонами настоящего соглашения.</w:t>
      </w:r>
    </w:p>
    <w:p w14:paraId="0E18B1B4"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Отсутствие правовых, организационных, технических и иных мер по охране информации (режим коммерческой тайны) в отношении каких-либо научно-технических, коммерческих, организационных или иных используемых в предпринимательской деятельности Раскрывающей стороны сведений не является основанием, освобождающим Получающую сторону от выполнения обязательств по настоящему Соглашению, а также не является обстоятельством, снимающим с Получающей стороны ответственность за ее разглашение.</w:t>
      </w:r>
    </w:p>
    <w:p w14:paraId="6466070D" w14:textId="5240EEF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3.</w:t>
      </w:r>
      <w:r w:rsidR="00CA411F">
        <w:rPr>
          <w:rFonts w:ascii="Palatino Linotype" w:hAnsi="Palatino Linotype" w:cs="Times New Roman"/>
          <w:sz w:val="24"/>
          <w:szCs w:val="24"/>
        </w:rPr>
        <w:t>5</w:t>
      </w:r>
      <w:r w:rsidRPr="00FD224C">
        <w:rPr>
          <w:rFonts w:ascii="Palatino Linotype" w:hAnsi="Palatino Linotype" w:cs="Times New Roman"/>
          <w:sz w:val="24"/>
          <w:szCs w:val="24"/>
        </w:rPr>
        <w:t>. Обязательство о неразглашении</w:t>
      </w:r>
    </w:p>
    <w:p w14:paraId="3929748F" w14:textId="77777777" w:rsidR="00A16566"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Получающая сторона обязуется ни при каких условиях не разглашать, не предоставлять, не распространять, не обсуждать и не воспроизводить сообщения, материалы, документы или иные виды информации, имеющие отношение к деятельности Раскрывающей стороны, без прямо выраженного письменного согласия Раскрывающей стороны. Такое письменное согласие будет иметь силу только в том случае, если оно подписано уполномоченным лицом Раскрывающей стороны.</w:t>
      </w:r>
    </w:p>
    <w:p w14:paraId="677FBCAF" w14:textId="10D29974" w:rsidR="001D38D9" w:rsidRPr="00FD224C" w:rsidRDefault="001D38D9" w:rsidP="00FD224C">
      <w:pPr>
        <w:pStyle w:val="a3"/>
        <w:jc w:val="both"/>
        <w:rPr>
          <w:rFonts w:ascii="Palatino Linotype" w:hAnsi="Palatino Linotype" w:cs="Times New Roman"/>
          <w:sz w:val="24"/>
          <w:szCs w:val="24"/>
        </w:rPr>
      </w:pPr>
      <w:r>
        <w:rPr>
          <w:rFonts w:ascii="Palatino Linotype" w:hAnsi="Palatino Linotype" w:cs="Times New Roman"/>
          <w:sz w:val="24"/>
          <w:szCs w:val="24"/>
        </w:rPr>
        <w:tab/>
      </w:r>
      <w:r w:rsidR="000F726A">
        <w:rPr>
          <w:rFonts w:ascii="Palatino Linotype" w:hAnsi="Palatino Linotype" w:cs="Times New Roman"/>
          <w:sz w:val="24"/>
          <w:szCs w:val="24"/>
        </w:rPr>
        <w:t xml:space="preserve">3.6. </w:t>
      </w:r>
      <w:r>
        <w:rPr>
          <w:rFonts w:ascii="Palatino Linotype" w:hAnsi="Palatino Linotype" w:cs="Times New Roman"/>
          <w:sz w:val="24"/>
          <w:szCs w:val="24"/>
        </w:rPr>
        <w:t>Факт заключения настоящего Соглашения не является Конфиденциальной Информацией.</w:t>
      </w:r>
    </w:p>
    <w:p w14:paraId="06696EF0" w14:textId="77777777" w:rsidR="00A16566" w:rsidRPr="00FD224C" w:rsidRDefault="00A16566" w:rsidP="00FD224C">
      <w:pPr>
        <w:pStyle w:val="a3"/>
        <w:jc w:val="both"/>
        <w:rPr>
          <w:rFonts w:ascii="Palatino Linotype" w:hAnsi="Palatino Linotype" w:cs="Times New Roman"/>
          <w:sz w:val="24"/>
          <w:szCs w:val="24"/>
        </w:rPr>
      </w:pPr>
    </w:p>
    <w:p w14:paraId="15D1B0A0" w14:textId="77777777"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4. ОБЯЗАННОСТИ ПОЛУЧАЮЩЕЙ СТОРОНЫ</w:t>
      </w:r>
    </w:p>
    <w:p w14:paraId="2871AFE3"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4.1. В период и после прекращения действия Соглашения не разглашать, не передавать третьим лицам и не использовать для личных и иных целей сведения, составляющие коммерческую тайну и другую конфиденциальную информацию, которые будут доверены или станут известны Получающей стороне при исполнении своих договорных обязательств.</w:t>
      </w:r>
    </w:p>
    <w:p w14:paraId="2B66EA1C" w14:textId="06F2D018"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4.2.</w:t>
      </w:r>
      <w:r w:rsidR="00CA411F">
        <w:rPr>
          <w:rFonts w:ascii="Palatino Linotype" w:hAnsi="Palatino Linotype" w:cs="Times New Roman"/>
          <w:sz w:val="24"/>
          <w:szCs w:val="24"/>
        </w:rPr>
        <w:t xml:space="preserve"> </w:t>
      </w:r>
      <w:r w:rsidRPr="00FD224C">
        <w:rPr>
          <w:rFonts w:ascii="Palatino Linotype" w:hAnsi="Palatino Linotype" w:cs="Times New Roman"/>
          <w:sz w:val="24"/>
          <w:szCs w:val="24"/>
        </w:rPr>
        <w:t>Незамедлительно сообщать Раскрывающей стороне о допущенном Получающей стороной, либо ставшем ей известном факте разглашения или угрозы разглашения Конфиденциальной информации, незаконном получении или незаконном ее использовании третьими лицами, обо всех попытках третьих лиц получить доступ к Конфиденциальной информации, предотвращать несанкционированный доступ третьих лиц к любой части Конфиденциальной информации.</w:t>
      </w:r>
    </w:p>
    <w:p w14:paraId="26301116" w14:textId="31E045E2" w:rsidR="00A16566" w:rsidRPr="00FD224C" w:rsidRDefault="00A2274D"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4.3</w:t>
      </w:r>
      <w:r w:rsidR="00405530" w:rsidRPr="00FD224C">
        <w:rPr>
          <w:rFonts w:ascii="Palatino Linotype" w:hAnsi="Palatino Linotype" w:cs="Times New Roman"/>
          <w:sz w:val="24"/>
          <w:szCs w:val="24"/>
        </w:rPr>
        <w:t>. Получающая сторона несет ответственность за соблюдение настоящего Соглашения своим</w:t>
      </w:r>
      <w:r w:rsidRPr="00FD224C">
        <w:rPr>
          <w:rFonts w:ascii="Palatino Linotype" w:hAnsi="Palatino Linotype" w:cs="Times New Roman"/>
          <w:sz w:val="24"/>
          <w:szCs w:val="24"/>
        </w:rPr>
        <w:t xml:space="preserve">и сотрудниками, консультантами, </w:t>
      </w:r>
      <w:r w:rsidR="00405530" w:rsidRPr="00FD224C">
        <w:rPr>
          <w:rFonts w:ascii="Palatino Linotype" w:hAnsi="Palatino Linotype" w:cs="Times New Roman"/>
          <w:sz w:val="24"/>
          <w:szCs w:val="24"/>
        </w:rPr>
        <w:t xml:space="preserve">после получения доступа к коммерческой тайне, оговоренной в настоящем Соглашении, и иными лицами, аффилированными с Получающей стороной и имеющими доступ к информации, отнесенной настоящим Соглашением к коммерческой тайне. Нарушение </w:t>
      </w:r>
      <w:r w:rsidR="00405530" w:rsidRPr="00FD224C">
        <w:rPr>
          <w:rFonts w:ascii="Palatino Linotype" w:hAnsi="Palatino Linotype" w:cs="Times New Roman"/>
          <w:sz w:val="24"/>
          <w:szCs w:val="24"/>
        </w:rPr>
        <w:lastRenderedPageBreak/>
        <w:t>вышеуказанными лицами положений настоящего Соглашения влечет для Получающей стороны ответственность, предусмотренную настоящим Соглашением.</w:t>
      </w:r>
    </w:p>
    <w:p w14:paraId="1D0C3576" w14:textId="77777777" w:rsidR="00A16566" w:rsidRPr="00FD224C" w:rsidRDefault="00A16566" w:rsidP="00FD224C">
      <w:pPr>
        <w:pStyle w:val="a3"/>
        <w:jc w:val="both"/>
        <w:rPr>
          <w:rFonts w:ascii="Palatino Linotype" w:hAnsi="Palatino Linotype" w:cs="Times New Roman"/>
          <w:sz w:val="24"/>
          <w:szCs w:val="24"/>
        </w:rPr>
      </w:pPr>
    </w:p>
    <w:p w14:paraId="786BB9BE" w14:textId="77777777" w:rsidR="00A16566" w:rsidRPr="00FD224C" w:rsidRDefault="00405530" w:rsidP="00FD224C">
      <w:pPr>
        <w:pStyle w:val="ab"/>
        <w:spacing w:after="0"/>
        <w:ind w:left="0"/>
        <w:jc w:val="center"/>
        <w:rPr>
          <w:rFonts w:ascii="Palatino Linotype" w:hAnsi="Palatino Linotype"/>
          <w:b/>
          <w:lang w:val="ru-RU"/>
        </w:rPr>
      </w:pPr>
      <w:r w:rsidRPr="00FD224C">
        <w:rPr>
          <w:rFonts w:ascii="Palatino Linotype" w:hAnsi="Palatino Linotype"/>
          <w:b/>
          <w:lang w:val="ru-RU"/>
        </w:rPr>
        <w:t>5. ВОЗВРАТ КОНФИДЕНЦИАЛЬНОЙ ИНФОРМАЦИИ</w:t>
      </w:r>
    </w:p>
    <w:p w14:paraId="57C1B1F9" w14:textId="33443DEF" w:rsidR="00A16566" w:rsidRPr="00FD224C" w:rsidRDefault="00FD224C" w:rsidP="00FD224C">
      <w:pPr>
        <w:ind w:firstLine="567"/>
        <w:jc w:val="both"/>
        <w:rPr>
          <w:rFonts w:ascii="Palatino Linotype" w:hAnsi="Palatino Linotype"/>
          <w:lang w:val="ru-RU"/>
        </w:rPr>
      </w:pPr>
      <w:r>
        <w:rPr>
          <w:rFonts w:ascii="Palatino Linotype" w:hAnsi="Palatino Linotype"/>
          <w:lang w:val="ru-RU"/>
        </w:rPr>
        <w:t xml:space="preserve">5.1. </w:t>
      </w:r>
      <w:r w:rsidR="00405530" w:rsidRPr="00FD224C">
        <w:rPr>
          <w:rFonts w:ascii="Palatino Linotype" w:hAnsi="Palatino Linotype"/>
          <w:lang w:val="ru-RU"/>
        </w:rPr>
        <w:t xml:space="preserve">Получающая Сторона может использовать Конфиденциальную Информацию столько времени, сколько необходимо для достижения </w:t>
      </w:r>
      <w:r w:rsidR="00FD730F" w:rsidRPr="00FD730F">
        <w:rPr>
          <w:rFonts w:ascii="Palatino Linotype" w:hAnsi="Palatino Linotype"/>
          <w:lang w:val="ru-RU"/>
        </w:rPr>
        <w:t xml:space="preserve">установленной и согласованной Сторонами </w:t>
      </w:r>
      <w:r w:rsidR="00405530" w:rsidRPr="00FD224C">
        <w:rPr>
          <w:rFonts w:ascii="Palatino Linotype" w:hAnsi="Palatino Linotype"/>
          <w:lang w:val="ru-RU"/>
        </w:rPr>
        <w:t xml:space="preserve">Цели, для достижения которой открывалась вышеуказанная информация, но, в любом случае, с учетом нижеследующего. После получения от Раскрывающей Стороны </w:t>
      </w:r>
      <w:r w:rsidR="005F0B89">
        <w:rPr>
          <w:rFonts w:ascii="Palatino Linotype" w:hAnsi="Palatino Linotype"/>
          <w:lang w:val="ru-RU"/>
        </w:rPr>
        <w:t xml:space="preserve">соответствующего </w:t>
      </w:r>
      <w:r w:rsidR="00405530" w:rsidRPr="00FD224C">
        <w:rPr>
          <w:rFonts w:ascii="Palatino Linotype" w:hAnsi="Palatino Linotype"/>
          <w:lang w:val="ru-RU"/>
        </w:rPr>
        <w:t>письменного требования Получающая Сторона:</w:t>
      </w:r>
    </w:p>
    <w:p w14:paraId="3CD5725A" w14:textId="77777777" w:rsidR="00A16566" w:rsidRPr="00FD224C" w:rsidRDefault="00405530" w:rsidP="00FD224C">
      <w:pPr>
        <w:pStyle w:val="ad"/>
        <w:numPr>
          <w:ilvl w:val="0"/>
          <w:numId w:val="4"/>
        </w:numPr>
        <w:jc w:val="both"/>
        <w:rPr>
          <w:rFonts w:ascii="Palatino Linotype" w:hAnsi="Palatino Linotype"/>
          <w:lang w:val="ru-RU"/>
        </w:rPr>
      </w:pPr>
      <w:r w:rsidRPr="00FD224C">
        <w:rPr>
          <w:rFonts w:ascii="Palatino Linotype" w:hAnsi="Palatino Linotype"/>
          <w:lang w:val="ru-RU"/>
        </w:rPr>
        <w:t xml:space="preserve">прекращает использование Конфиденциальной Информации; </w:t>
      </w:r>
    </w:p>
    <w:p w14:paraId="6390B8D1" w14:textId="77777777" w:rsidR="00A16566" w:rsidRPr="00FD224C" w:rsidRDefault="00405530" w:rsidP="00FD224C">
      <w:pPr>
        <w:pStyle w:val="ad"/>
        <w:numPr>
          <w:ilvl w:val="0"/>
          <w:numId w:val="4"/>
        </w:numPr>
        <w:jc w:val="both"/>
        <w:rPr>
          <w:rFonts w:ascii="Palatino Linotype" w:hAnsi="Palatino Linotype"/>
          <w:lang w:val="ru-RU"/>
        </w:rPr>
      </w:pPr>
      <w:r w:rsidRPr="00FD224C">
        <w:rPr>
          <w:rFonts w:ascii="Palatino Linotype" w:hAnsi="Palatino Linotype"/>
          <w:lang w:val="ru-RU"/>
        </w:rPr>
        <w:t>возвращает Конфиденциальную Информацию и все копии, записи и выдержки из нее Раскрывающей Стороне в течение 10 (десяти) дней после получения требования;</w:t>
      </w:r>
    </w:p>
    <w:p w14:paraId="420F06C3" w14:textId="77777777" w:rsidR="00A16566" w:rsidRPr="00FD224C" w:rsidRDefault="00405530" w:rsidP="00FD224C">
      <w:pPr>
        <w:pStyle w:val="ad"/>
        <w:numPr>
          <w:ilvl w:val="0"/>
          <w:numId w:val="4"/>
        </w:numPr>
        <w:jc w:val="both"/>
        <w:rPr>
          <w:rFonts w:ascii="Palatino Linotype" w:hAnsi="Palatino Linotype"/>
          <w:lang w:val="ru-RU"/>
        </w:rPr>
      </w:pPr>
      <w:r w:rsidRPr="00FD224C">
        <w:rPr>
          <w:rFonts w:ascii="Palatino Linotype" w:hAnsi="Palatino Linotype"/>
          <w:lang w:val="ru-RU"/>
        </w:rPr>
        <w:t>после требования Раскрывающей Стороны подтверждает в письменной форме выполнение обязательств, изложенных в данном пункте.</w:t>
      </w:r>
    </w:p>
    <w:p w14:paraId="558342B3" w14:textId="77777777" w:rsidR="00A16566" w:rsidRPr="00FD224C" w:rsidRDefault="00A16566" w:rsidP="00FD224C">
      <w:pPr>
        <w:pStyle w:val="a3"/>
        <w:jc w:val="both"/>
        <w:rPr>
          <w:rFonts w:ascii="Palatino Linotype" w:hAnsi="Palatino Linotype" w:cs="Times New Roman"/>
          <w:sz w:val="24"/>
          <w:szCs w:val="24"/>
        </w:rPr>
      </w:pPr>
    </w:p>
    <w:p w14:paraId="27A2C165" w14:textId="77777777"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6. НЕЗАВИСИМАЯ РАЗРАБОТКА</w:t>
      </w:r>
    </w:p>
    <w:p w14:paraId="29E1F68A" w14:textId="5D7D58E3"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6.1. Условия конфиденциальности согласно данному Соглашению не должны толковаться таким образом, чтобы ограничивать право любой Стороны на независимую разработку и/или приобретение продукции без использования Конфиденциальной Информации другой Стороны. Раскрывающая Сторона признает, что Получающая Сторона может одновременно или в будущем разрабатывать своими силами или получать от третьих лиц информацию, сходную с Конфиденциальной Информацией. Соответственно, никакое из положений данного Соглашения не запрещает Получающей Стороне разрабатывать для собственных нужд продукцию, концепции, системы или технологии, которые предусмотрены или являются частью Конфиденциальной Информации, при условии, что Получающая Сторона не будет нарушать никакие из своих обязательств согласно данно</w:t>
      </w:r>
      <w:r w:rsidR="005F0B89">
        <w:rPr>
          <w:rFonts w:ascii="Palatino Linotype" w:hAnsi="Palatino Linotype"/>
          <w:lang w:val="ru-RU"/>
        </w:rPr>
        <w:t>му</w:t>
      </w:r>
      <w:r w:rsidRPr="00FD224C">
        <w:rPr>
          <w:rFonts w:ascii="Palatino Linotype" w:hAnsi="Palatino Linotype"/>
          <w:lang w:val="ru-RU"/>
        </w:rPr>
        <w:t xml:space="preserve"> Соглашени</w:t>
      </w:r>
      <w:r w:rsidR="00A92AE0">
        <w:rPr>
          <w:rFonts w:ascii="Palatino Linotype" w:hAnsi="Palatino Linotype"/>
          <w:lang w:val="ru-RU"/>
        </w:rPr>
        <w:t xml:space="preserve">ю </w:t>
      </w:r>
      <w:r w:rsidRPr="00FD224C">
        <w:rPr>
          <w:rFonts w:ascii="Palatino Linotype" w:hAnsi="Palatino Linotype"/>
          <w:lang w:val="ru-RU"/>
        </w:rPr>
        <w:t>в связи с такими разработками.</w:t>
      </w:r>
    </w:p>
    <w:p w14:paraId="5CBBE479" w14:textId="325E9EA8" w:rsidR="00BE6F24" w:rsidRDefault="00405530" w:rsidP="00FD224C">
      <w:pPr>
        <w:ind w:firstLine="708"/>
        <w:jc w:val="both"/>
        <w:rPr>
          <w:rFonts w:ascii="Palatino Linotype" w:hAnsi="Palatino Linotype"/>
          <w:lang w:val="ru-RU"/>
        </w:rPr>
      </w:pPr>
      <w:r w:rsidRPr="00FD224C">
        <w:rPr>
          <w:rFonts w:ascii="Palatino Linotype" w:hAnsi="Palatino Linotype"/>
          <w:lang w:val="ru-RU"/>
        </w:rPr>
        <w:t xml:space="preserve"> </w:t>
      </w:r>
    </w:p>
    <w:p w14:paraId="2F38D5B7" w14:textId="1DC803AF" w:rsidR="00A16566" w:rsidRPr="00FD224C" w:rsidRDefault="00405530" w:rsidP="00FD224C">
      <w:pPr>
        <w:tabs>
          <w:tab w:val="left" w:pos="3116"/>
        </w:tabs>
        <w:ind w:firstLine="708"/>
        <w:jc w:val="both"/>
        <w:rPr>
          <w:rFonts w:ascii="Palatino Linotype" w:hAnsi="Palatino Linotype"/>
          <w:b/>
          <w:lang w:val="ru-RU"/>
        </w:rPr>
      </w:pPr>
      <w:r w:rsidRPr="00FD224C">
        <w:rPr>
          <w:rFonts w:ascii="Palatino Linotype" w:hAnsi="Palatino Linotype"/>
          <w:lang w:val="ru-RU"/>
        </w:rPr>
        <w:tab/>
      </w:r>
      <w:r w:rsidRPr="00FD224C">
        <w:rPr>
          <w:rFonts w:ascii="Palatino Linotype" w:hAnsi="Palatino Linotype"/>
          <w:b/>
          <w:lang w:val="ru-RU"/>
        </w:rPr>
        <w:t>7. ОТСУТСТВИЕ ЛИЦЕНЗИЙ</w:t>
      </w:r>
    </w:p>
    <w:p w14:paraId="326BAC91" w14:textId="7777777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Раскрывающая Сторона сохраняет за собой все права на представляемую ею Конфиденциальную Информацию. Раскрытием Конфиденциальной Информации не передается или не допускается передача лицензии на какие-либо товарные знаки, патенты, авторские права или на заявки для их получения, которые в настоящий момент или в будущем могут быть зарегистрированы такой Стороной.</w:t>
      </w:r>
    </w:p>
    <w:p w14:paraId="75A77ECE" w14:textId="66A44F3E" w:rsidR="00BE6F24" w:rsidRDefault="00BE6F24">
      <w:pPr>
        <w:spacing w:after="160" w:line="259" w:lineRule="auto"/>
        <w:rPr>
          <w:rFonts w:ascii="Palatino Linotype" w:eastAsia="Calibri" w:hAnsi="Palatino Linotype"/>
          <w:b/>
          <w:lang w:val="ru-RU" w:bidi="ar-SA"/>
        </w:rPr>
      </w:pPr>
    </w:p>
    <w:p w14:paraId="7E516A99" w14:textId="687F45D9"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8. ОТВЕТСТВЕННОСТЬ</w:t>
      </w:r>
    </w:p>
    <w:p w14:paraId="14737E66" w14:textId="7A2EA9FD"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 xml:space="preserve">8.1. Получающая сторона, </w:t>
      </w:r>
      <w:proofErr w:type="spellStart"/>
      <w:r w:rsidRPr="00FD224C">
        <w:rPr>
          <w:rFonts w:ascii="Palatino Linotype" w:hAnsi="Palatino Linotype" w:cs="Times New Roman"/>
          <w:sz w:val="24"/>
          <w:szCs w:val="24"/>
        </w:rPr>
        <w:t>неисполняющая</w:t>
      </w:r>
      <w:proofErr w:type="spellEnd"/>
      <w:r w:rsidRPr="00FD224C">
        <w:rPr>
          <w:rFonts w:ascii="Palatino Linotype" w:hAnsi="Palatino Linotype" w:cs="Times New Roman"/>
          <w:sz w:val="24"/>
          <w:szCs w:val="24"/>
        </w:rPr>
        <w:t xml:space="preserve"> или ненадлежащим образом исполняющая свои обязательства по настоящему Соглашению, несет </w:t>
      </w:r>
      <w:r w:rsidRPr="00FD224C">
        <w:rPr>
          <w:rFonts w:ascii="Palatino Linotype" w:hAnsi="Palatino Linotype" w:cs="Times New Roman"/>
          <w:sz w:val="24"/>
          <w:szCs w:val="24"/>
        </w:rPr>
        <w:lastRenderedPageBreak/>
        <w:t>ответственность в порядке, установленном законодательством Республики Узбекистан и настоящим Соглашением.</w:t>
      </w:r>
    </w:p>
    <w:p w14:paraId="2DC4CAA0" w14:textId="77777777" w:rsidR="00A16566" w:rsidRPr="00FD224C" w:rsidRDefault="00405530" w:rsidP="00FD224C">
      <w:pPr>
        <w:pStyle w:val="a3"/>
        <w:jc w:val="both"/>
        <w:rPr>
          <w:rFonts w:ascii="Palatino Linotype" w:hAnsi="Palatino Linotype" w:cs="Times New Roman"/>
          <w:sz w:val="24"/>
          <w:szCs w:val="24"/>
        </w:rPr>
      </w:pPr>
      <w:r w:rsidRPr="00FD224C">
        <w:rPr>
          <w:rFonts w:ascii="Palatino Linotype" w:hAnsi="Palatino Linotype" w:cs="Times New Roman"/>
          <w:sz w:val="24"/>
          <w:szCs w:val="24"/>
        </w:rPr>
        <w:tab/>
        <w:t>8.2. Получающая сторона, нарушив положения Соглашения, обязана незамедлительно прекратить совершение действий, ведущих к нарушению режима коммерческой тайны и разглашению конфиденциальной информации, либо создающие угрозу нарушения прав на коммерческую тайну.</w:t>
      </w:r>
    </w:p>
    <w:p w14:paraId="5A1C5DD8" w14:textId="4190E5F4"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8.</w:t>
      </w:r>
      <w:r w:rsidR="00D60FCE">
        <w:rPr>
          <w:rFonts w:ascii="Palatino Linotype" w:hAnsi="Palatino Linotype"/>
          <w:lang w:val="ru-RU"/>
        </w:rPr>
        <w:t>3</w:t>
      </w:r>
      <w:r w:rsidRPr="00FD224C">
        <w:rPr>
          <w:rFonts w:ascii="Palatino Linotype" w:hAnsi="Palatino Linotype"/>
          <w:lang w:val="ru-RU"/>
        </w:rPr>
        <w:t>. Сторона, использующая или использовавшая сведения, полученные от третьего лица, которые приобретены последним неправомерными способами, несет ответственность, предусмотренную настоящим пунктом, если она знала или должна была знать, что используемые ею сведения получены третьим лицом неправомерными способами.</w:t>
      </w:r>
    </w:p>
    <w:p w14:paraId="0D491E3C" w14:textId="7316326E"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 xml:space="preserve">Каждая Сторона несет ответственность за деяния (действие или бездействие) своих работников, должностных лиц, привлеченного ею специалиста или эксперта, следствием которых стало разглашение или раскрытие </w:t>
      </w:r>
      <w:r w:rsidR="0061642D">
        <w:rPr>
          <w:rFonts w:ascii="Palatino Linotype" w:hAnsi="Palatino Linotype"/>
          <w:lang w:val="ru-RU"/>
        </w:rPr>
        <w:t>К</w:t>
      </w:r>
      <w:r w:rsidR="0061642D" w:rsidRPr="00FD224C">
        <w:rPr>
          <w:rFonts w:ascii="Palatino Linotype" w:hAnsi="Palatino Linotype"/>
          <w:lang w:val="ru-RU"/>
        </w:rPr>
        <w:t xml:space="preserve">онфиденциальной </w:t>
      </w:r>
      <w:r w:rsidR="0061642D">
        <w:rPr>
          <w:rFonts w:ascii="Palatino Linotype" w:hAnsi="Palatino Linotype"/>
          <w:lang w:val="ru-RU"/>
        </w:rPr>
        <w:t>И</w:t>
      </w:r>
      <w:r w:rsidR="0061642D" w:rsidRPr="00FD224C">
        <w:rPr>
          <w:rFonts w:ascii="Palatino Linotype" w:hAnsi="Palatino Linotype"/>
          <w:lang w:val="ru-RU"/>
        </w:rPr>
        <w:t>нформации</w:t>
      </w:r>
      <w:r w:rsidRPr="00FD224C">
        <w:rPr>
          <w:rFonts w:ascii="Palatino Linotype" w:hAnsi="Palatino Linotype"/>
          <w:lang w:val="ru-RU"/>
        </w:rPr>
        <w:t>, в том числе коммерческой тайны, ставшей им известной при исполнении своих обязанностей, совершенные как в рабочее, так и в не рабочее время.</w:t>
      </w:r>
    </w:p>
    <w:p w14:paraId="12AD52A2" w14:textId="77777777" w:rsidR="00A16566" w:rsidRPr="00FD224C" w:rsidRDefault="00A16566" w:rsidP="00FD224C">
      <w:pPr>
        <w:pStyle w:val="a3"/>
        <w:ind w:firstLine="708"/>
        <w:jc w:val="both"/>
        <w:rPr>
          <w:rFonts w:ascii="Palatino Linotype" w:hAnsi="Palatino Linotype" w:cs="Times New Roman"/>
          <w:sz w:val="24"/>
          <w:szCs w:val="24"/>
        </w:rPr>
      </w:pPr>
    </w:p>
    <w:p w14:paraId="753A90B2" w14:textId="4742B108" w:rsidR="00A16566" w:rsidRPr="00FD224C" w:rsidRDefault="00405530" w:rsidP="00FD224C">
      <w:pPr>
        <w:pStyle w:val="a3"/>
        <w:ind w:firstLine="708"/>
        <w:jc w:val="center"/>
        <w:rPr>
          <w:rFonts w:ascii="Palatino Linotype" w:hAnsi="Palatino Linotype" w:cs="Times New Roman"/>
          <w:b/>
          <w:sz w:val="24"/>
          <w:szCs w:val="24"/>
        </w:rPr>
      </w:pPr>
      <w:r w:rsidRPr="00FD224C">
        <w:rPr>
          <w:rFonts w:ascii="Palatino Linotype" w:hAnsi="Palatino Linotype" w:cs="Times New Roman"/>
          <w:b/>
          <w:sz w:val="24"/>
          <w:szCs w:val="24"/>
        </w:rPr>
        <w:t>9.</w:t>
      </w:r>
      <w:r w:rsidR="00096B43" w:rsidRPr="00FD224C">
        <w:rPr>
          <w:rFonts w:ascii="Palatino Linotype" w:hAnsi="Palatino Linotype" w:cs="Times New Roman"/>
          <w:b/>
          <w:sz w:val="24"/>
          <w:szCs w:val="24"/>
        </w:rPr>
        <w:t xml:space="preserve"> </w:t>
      </w:r>
      <w:r w:rsidRPr="00FD224C">
        <w:rPr>
          <w:rFonts w:ascii="Palatino Linotype" w:hAnsi="Palatino Linotype" w:cs="Times New Roman"/>
          <w:b/>
          <w:sz w:val="24"/>
          <w:szCs w:val="24"/>
        </w:rPr>
        <w:t>ОТСУТСТВИЕ ОТВЕТСТВЕННОСТИ</w:t>
      </w:r>
    </w:p>
    <w:p w14:paraId="62CDE869" w14:textId="408ADADB"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 xml:space="preserve">9.1. Конфиденциальная </w:t>
      </w:r>
      <w:r w:rsidR="001C7713">
        <w:rPr>
          <w:rFonts w:ascii="Palatino Linotype" w:hAnsi="Palatino Linotype"/>
          <w:lang w:val="ru-RU"/>
        </w:rPr>
        <w:t>И</w:t>
      </w:r>
      <w:r w:rsidR="001C7713" w:rsidRPr="00FD224C">
        <w:rPr>
          <w:rFonts w:ascii="Palatino Linotype" w:hAnsi="Palatino Linotype"/>
          <w:lang w:val="ru-RU"/>
        </w:rPr>
        <w:t xml:space="preserve">нформация </w:t>
      </w:r>
      <w:r w:rsidRPr="00FD224C">
        <w:rPr>
          <w:rFonts w:ascii="Palatino Linotype" w:hAnsi="Palatino Linotype"/>
          <w:lang w:val="ru-RU"/>
        </w:rPr>
        <w:t xml:space="preserve">передается «как есть» со всеми недостатками. Ни при каком случае раскрывающая сторона не несет ответственности за точность или полноту </w:t>
      </w:r>
      <w:r w:rsidR="001C7713">
        <w:rPr>
          <w:rFonts w:ascii="Palatino Linotype" w:hAnsi="Palatino Linotype"/>
          <w:lang w:val="ru-RU"/>
        </w:rPr>
        <w:t>К</w:t>
      </w:r>
      <w:r w:rsidR="001C7713" w:rsidRPr="00FD224C">
        <w:rPr>
          <w:rFonts w:ascii="Palatino Linotype" w:hAnsi="Palatino Linotype"/>
          <w:lang w:val="ru-RU"/>
        </w:rPr>
        <w:t xml:space="preserve">онфиденциальной </w:t>
      </w:r>
      <w:r w:rsidR="001C7713">
        <w:rPr>
          <w:rFonts w:ascii="Palatino Linotype" w:hAnsi="Palatino Linotype"/>
          <w:lang w:val="ru-RU"/>
        </w:rPr>
        <w:t>И</w:t>
      </w:r>
      <w:r w:rsidR="001C7713" w:rsidRPr="00FD224C">
        <w:rPr>
          <w:rFonts w:ascii="Palatino Linotype" w:hAnsi="Palatino Linotype"/>
          <w:lang w:val="ru-RU"/>
        </w:rPr>
        <w:t>нформации</w:t>
      </w:r>
      <w:r w:rsidRPr="00FD224C">
        <w:rPr>
          <w:rFonts w:ascii="Palatino Linotype" w:hAnsi="Palatino Linotype"/>
          <w:lang w:val="ru-RU"/>
        </w:rPr>
        <w:t>.</w:t>
      </w:r>
    </w:p>
    <w:p w14:paraId="1059E5C8" w14:textId="77777777" w:rsidR="00A16566" w:rsidRPr="00FD224C" w:rsidRDefault="00405530" w:rsidP="00FD224C">
      <w:pPr>
        <w:pStyle w:val="21"/>
        <w:spacing w:after="0"/>
        <w:ind w:firstLine="708"/>
        <w:rPr>
          <w:rFonts w:ascii="Palatino Linotype" w:hAnsi="Palatino Linotype"/>
          <w:sz w:val="24"/>
          <w:szCs w:val="24"/>
        </w:rPr>
      </w:pPr>
      <w:r w:rsidRPr="00FD224C">
        <w:rPr>
          <w:rFonts w:ascii="Palatino Linotype" w:hAnsi="Palatino Linotype"/>
          <w:sz w:val="24"/>
          <w:szCs w:val="24"/>
        </w:rPr>
        <w:t>9.2. Никакая Конфиденциальная Информация, раскрытая Сторонами, не содержит поручительств, заверений, гарантий или стимулов со стороны какой-либо из Сторон по отношению к нарушению товарных знаков, патентов, авторских прав, каких-либо прав на неприкосновенность или каких-либо прав третьих лиц, если получение и передача такой информации не описывается отдельным соглашением между Сторонами.</w:t>
      </w:r>
    </w:p>
    <w:p w14:paraId="63D0D0C4" w14:textId="77777777" w:rsidR="00A16566" w:rsidRPr="00FD224C" w:rsidRDefault="00A16566" w:rsidP="00FD224C">
      <w:pPr>
        <w:pStyle w:val="a3"/>
        <w:jc w:val="both"/>
        <w:rPr>
          <w:rFonts w:ascii="Palatino Linotype" w:hAnsi="Palatino Linotype" w:cs="Times New Roman"/>
          <w:sz w:val="24"/>
          <w:szCs w:val="24"/>
        </w:rPr>
      </w:pPr>
    </w:p>
    <w:p w14:paraId="5CE5E85C" w14:textId="77777777"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t>10. ПРИМЕНИМОЕ ПРАВО И ПОДСУДНОСТЬ</w:t>
      </w:r>
    </w:p>
    <w:p w14:paraId="7B10069B" w14:textId="77777777" w:rsidR="00A16566" w:rsidRPr="00FD224C" w:rsidRDefault="00405530" w:rsidP="00FD224C">
      <w:pPr>
        <w:pStyle w:val="a3"/>
        <w:ind w:firstLine="708"/>
        <w:jc w:val="both"/>
        <w:rPr>
          <w:rFonts w:ascii="Palatino Linotype" w:hAnsi="Palatino Linotype" w:cs="Times New Roman"/>
          <w:sz w:val="24"/>
          <w:szCs w:val="24"/>
        </w:rPr>
      </w:pPr>
      <w:r w:rsidRPr="00FD224C">
        <w:rPr>
          <w:rFonts w:ascii="Palatino Linotype" w:hAnsi="Palatino Linotype" w:cs="Times New Roman"/>
          <w:sz w:val="24"/>
          <w:szCs w:val="24"/>
        </w:rPr>
        <w:t>10.1. Настоящее Соглашение регулируется законодательством Республики Узбекистан.</w:t>
      </w:r>
    </w:p>
    <w:p w14:paraId="30DA6BCF" w14:textId="7777777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10.2. Все спорные вопросы и разногласия, которые могут возникнуть в процессе выполнения данного Соглашения или в связи с ним, Стороны будут пытаться урегулировать путем переговоров и договоренностей, руководствуясь условиями данного Соглашения.</w:t>
      </w:r>
    </w:p>
    <w:p w14:paraId="4666B5A5" w14:textId="20E88C41" w:rsidR="00A16566" w:rsidRPr="00FD224C" w:rsidRDefault="00405530" w:rsidP="00FD224C">
      <w:pPr>
        <w:pStyle w:val="a3"/>
        <w:ind w:firstLine="708"/>
        <w:jc w:val="both"/>
        <w:rPr>
          <w:rFonts w:ascii="Palatino Linotype" w:hAnsi="Palatino Linotype" w:cs="Times New Roman"/>
          <w:sz w:val="24"/>
          <w:szCs w:val="24"/>
          <w:highlight w:val="yellow"/>
        </w:rPr>
      </w:pPr>
      <w:r w:rsidRPr="00FD224C">
        <w:rPr>
          <w:rFonts w:ascii="Palatino Linotype" w:hAnsi="Palatino Linotype" w:cs="Times New Roman"/>
          <w:sz w:val="24"/>
          <w:szCs w:val="24"/>
        </w:rPr>
        <w:t xml:space="preserve">10.3. Любые споры, разногласия или требования, возникающие по настоящему Соглашению или в связи с ним, в том числе касающиеся его исполнения, нарушения, прекращения или недействительности, не урегулированные по взаимному согласию Сторон, подлежат разрешению </w:t>
      </w:r>
      <w:r w:rsidR="00FD224C" w:rsidRPr="00FD224C">
        <w:rPr>
          <w:rFonts w:ascii="Palatino Linotype" w:eastAsia="Times New Roman" w:hAnsi="Palatino Linotype"/>
          <w:sz w:val="24"/>
          <w:szCs w:val="24"/>
          <w:lang w:eastAsia="ru-RU"/>
        </w:rPr>
        <w:t>в</w:t>
      </w:r>
      <w:r w:rsidR="00870D21" w:rsidRPr="00870D21">
        <w:rPr>
          <w:rFonts w:ascii="Palatino Linotype" w:eastAsia="Times New Roman" w:hAnsi="Palatino Linotype"/>
          <w:sz w:val="24"/>
          <w:szCs w:val="24"/>
          <w:lang w:eastAsia="ru-RU"/>
        </w:rPr>
        <w:t xml:space="preserve"> суде</w:t>
      </w:r>
      <w:r w:rsidR="00BF2D2A">
        <w:rPr>
          <w:rFonts w:ascii="Palatino Linotype" w:eastAsia="Times New Roman" w:hAnsi="Palatino Linotype"/>
          <w:sz w:val="24"/>
          <w:szCs w:val="24"/>
          <w:lang w:eastAsia="ru-RU"/>
        </w:rPr>
        <w:t>бном порядке</w:t>
      </w:r>
      <w:r w:rsidR="00870D21" w:rsidRPr="00870D21">
        <w:rPr>
          <w:rFonts w:ascii="Palatino Linotype" w:eastAsia="Times New Roman" w:hAnsi="Palatino Linotype"/>
          <w:sz w:val="24"/>
          <w:szCs w:val="24"/>
          <w:lang w:eastAsia="ru-RU"/>
        </w:rPr>
        <w:t xml:space="preserve"> в соответствии с действующим законодательством Республики Узбекистан</w:t>
      </w:r>
      <w:r w:rsidR="00AC4384">
        <w:rPr>
          <w:rFonts w:ascii="Palatino Linotype" w:eastAsia="Times New Roman" w:hAnsi="Palatino Linotype"/>
          <w:sz w:val="24"/>
          <w:szCs w:val="24"/>
          <w:lang w:eastAsia="ru-RU"/>
        </w:rPr>
        <w:t xml:space="preserve">. </w:t>
      </w:r>
    </w:p>
    <w:p w14:paraId="3174CA3D" w14:textId="3B449421" w:rsidR="0098394D" w:rsidRDefault="0098394D">
      <w:pPr>
        <w:spacing w:after="160" w:line="259" w:lineRule="auto"/>
        <w:rPr>
          <w:rFonts w:ascii="Palatino Linotype" w:eastAsia="Calibri" w:hAnsi="Palatino Linotype"/>
          <w:lang w:val="ru-RU" w:bidi="ar-SA"/>
        </w:rPr>
      </w:pPr>
      <w:r w:rsidRPr="005F3857">
        <w:rPr>
          <w:rFonts w:ascii="Palatino Linotype" w:hAnsi="Palatino Linotype"/>
          <w:lang w:val="ru-RU"/>
        </w:rPr>
        <w:br w:type="page"/>
      </w:r>
    </w:p>
    <w:p w14:paraId="3374D0F9" w14:textId="77777777" w:rsidR="00A16566" w:rsidRPr="00FD224C" w:rsidRDefault="00405530" w:rsidP="00FD224C">
      <w:pPr>
        <w:pStyle w:val="a3"/>
        <w:jc w:val="center"/>
        <w:rPr>
          <w:rFonts w:ascii="Palatino Linotype" w:hAnsi="Palatino Linotype" w:cs="Times New Roman"/>
          <w:b/>
          <w:sz w:val="24"/>
          <w:szCs w:val="24"/>
        </w:rPr>
      </w:pPr>
      <w:r w:rsidRPr="00FD224C">
        <w:rPr>
          <w:rFonts w:ascii="Palatino Linotype" w:hAnsi="Palatino Linotype" w:cs="Times New Roman"/>
          <w:b/>
          <w:sz w:val="24"/>
          <w:szCs w:val="24"/>
        </w:rPr>
        <w:lastRenderedPageBreak/>
        <w:t>11. СРОК ДЕЙСТВИЯ СОГЛАШЕНИЯ</w:t>
      </w:r>
    </w:p>
    <w:p w14:paraId="2381AB2A" w14:textId="7777777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11.1. Данное Соглашение действует, начиная с момента</w:t>
      </w:r>
      <w:r w:rsidRPr="00FD224C">
        <w:rPr>
          <w:rFonts w:ascii="Palatino Linotype" w:hAnsi="Palatino Linotype"/>
          <w:bCs/>
          <w:lang w:val="ru-RU"/>
        </w:rPr>
        <w:t xml:space="preserve"> подписания его обеими Сторонами и </w:t>
      </w:r>
      <w:r w:rsidRPr="00FD224C">
        <w:rPr>
          <w:rFonts w:ascii="Palatino Linotype" w:hAnsi="Palatino Linotype"/>
          <w:lang w:val="ru-RU"/>
        </w:rPr>
        <w:t xml:space="preserve">до момента приостановления или прекращения его действия одной из Сторон путем предоставления другой Стороне за 30 (тридцать) дней письменного уведомления о приостановлении или прекращении действия данного Соглашения. </w:t>
      </w:r>
    </w:p>
    <w:p w14:paraId="40902168" w14:textId="68DE97E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 xml:space="preserve">11.2. Вне зависимости от расторжения настоящего Соглашения обязательства Получающей Стороны относительно конфиденциальности прекращаются через </w:t>
      </w:r>
      <w:r w:rsidR="00FD224C" w:rsidRPr="00FD224C">
        <w:rPr>
          <w:rFonts w:ascii="Palatino Linotype" w:hAnsi="Palatino Linotype"/>
          <w:lang w:val="ru-RU"/>
        </w:rPr>
        <w:t>5</w:t>
      </w:r>
      <w:r w:rsidRPr="00FD224C">
        <w:rPr>
          <w:rFonts w:ascii="Palatino Linotype" w:hAnsi="Palatino Linotype"/>
          <w:lang w:val="ru-RU"/>
        </w:rPr>
        <w:t xml:space="preserve"> (</w:t>
      </w:r>
      <w:r w:rsidR="00FD224C" w:rsidRPr="00FD224C">
        <w:rPr>
          <w:rFonts w:ascii="Palatino Linotype" w:hAnsi="Palatino Linotype"/>
          <w:lang w:val="ru-RU"/>
        </w:rPr>
        <w:t>пять</w:t>
      </w:r>
      <w:r w:rsidRPr="00FD224C">
        <w:rPr>
          <w:rFonts w:ascii="Palatino Linotype" w:hAnsi="Palatino Linotype"/>
          <w:lang w:val="ru-RU"/>
        </w:rPr>
        <w:t xml:space="preserve">) </w:t>
      </w:r>
      <w:r w:rsidR="00FD224C" w:rsidRPr="00FD224C">
        <w:rPr>
          <w:rFonts w:ascii="Palatino Linotype" w:hAnsi="Palatino Linotype"/>
          <w:lang w:val="ru-RU"/>
        </w:rPr>
        <w:t>лет</w:t>
      </w:r>
      <w:r w:rsidRPr="00FD224C">
        <w:rPr>
          <w:rFonts w:ascii="Palatino Linotype" w:hAnsi="Palatino Linotype"/>
          <w:lang w:val="ru-RU"/>
        </w:rPr>
        <w:t xml:space="preserve"> после получения Конфиденциальной Информации.</w:t>
      </w:r>
    </w:p>
    <w:p w14:paraId="4140E7D4" w14:textId="77777777" w:rsidR="00A16566" w:rsidRPr="00FD224C" w:rsidRDefault="00A16566" w:rsidP="00FD224C">
      <w:pPr>
        <w:jc w:val="both"/>
        <w:rPr>
          <w:rFonts w:ascii="Palatino Linotype" w:hAnsi="Palatino Linotype"/>
          <w:lang w:val="ru-RU"/>
        </w:rPr>
      </w:pPr>
    </w:p>
    <w:p w14:paraId="63ADF620" w14:textId="49AC0F5B" w:rsidR="00A16566" w:rsidRPr="00FD224C" w:rsidRDefault="00405530" w:rsidP="00FD224C">
      <w:pPr>
        <w:jc w:val="center"/>
        <w:rPr>
          <w:rFonts w:ascii="Palatino Linotype" w:hAnsi="Palatino Linotype"/>
          <w:b/>
          <w:lang w:val="ru-RU"/>
        </w:rPr>
      </w:pPr>
      <w:r w:rsidRPr="00FD224C">
        <w:rPr>
          <w:rFonts w:ascii="Palatino Linotype" w:hAnsi="Palatino Linotype"/>
          <w:b/>
          <w:lang w:val="ru-RU"/>
        </w:rPr>
        <w:t>12.</w:t>
      </w:r>
      <w:r w:rsidR="00096B43" w:rsidRPr="00FD224C">
        <w:rPr>
          <w:rFonts w:ascii="Palatino Linotype" w:hAnsi="Palatino Linotype"/>
          <w:b/>
          <w:lang w:val="ru-RU"/>
        </w:rPr>
        <w:t xml:space="preserve"> </w:t>
      </w:r>
      <w:r w:rsidRPr="00FD224C">
        <w:rPr>
          <w:rFonts w:ascii="Palatino Linotype" w:hAnsi="Palatino Linotype"/>
          <w:b/>
          <w:lang w:val="ru-RU"/>
        </w:rPr>
        <w:t>ЗАКЛЮЧИТЕЛЬНЫЕ ПОЛОЖЕНИЯ</w:t>
      </w:r>
    </w:p>
    <w:p w14:paraId="23C80A5C" w14:textId="68D5F54A"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12.1</w:t>
      </w:r>
      <w:r w:rsidR="00096B43" w:rsidRPr="00FD224C">
        <w:rPr>
          <w:rFonts w:ascii="Palatino Linotype" w:hAnsi="Palatino Linotype"/>
          <w:lang w:val="ru-RU"/>
        </w:rPr>
        <w:t>.</w:t>
      </w:r>
      <w:r w:rsidRPr="00FD224C">
        <w:rPr>
          <w:rFonts w:ascii="Palatino Linotype" w:hAnsi="Palatino Linotype"/>
          <w:lang w:val="ru-RU"/>
        </w:rPr>
        <w:t xml:space="preserve"> Каждая из Сторон признает, что денежное возмещение может быть недостаточным для защиты Конфиденциальной Информации и что судебный запрет может быть достаточным для защиты такой Конфиденциальной Информации.</w:t>
      </w:r>
    </w:p>
    <w:p w14:paraId="4C423201" w14:textId="7777777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12.2. Получающая Сторона не будет делать восстановление структурной схемы и алгоритма работы, декомпиляцию, демонтаж, видоизменение или копирование (за исключением архивных копий) любого программного обеспечения, раскрытого для нее согласно данному Соглашению, и не будет уничтожать, печатать поверх или стирать какое-либо уведомление о конфиденциальности, авторском праве, товарный знак, логотип, надпись или любое другое предупреждение о собственности или конфиденциальности с любого из оригиналов или копий Конфиденциальной Информации, которую Получающая Сторона получает от Раскрывающей Стороны. Интерфейсная Информация, необходимая для достижения функционального взаимодействия с независимо созданными компьютерными программами будет предоставляться в случае, если Получающая Сторона имеет право на такую информацию согласно соответствующему законодательству на условиях письменного запроса и выплаты соответствующего платежа.</w:t>
      </w:r>
    </w:p>
    <w:p w14:paraId="22852E40" w14:textId="77777777"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12.3. Стороны данного Соглашения являются независимыми договорными сторонами. Ни данное Соглашение, ни какое-либо данное им право не могут быть переуступлены или переданы другим способом третьей стороне.</w:t>
      </w:r>
    </w:p>
    <w:p w14:paraId="6A4C1794" w14:textId="77777777" w:rsidR="00A16566" w:rsidRDefault="00405530" w:rsidP="00FD224C">
      <w:pPr>
        <w:ind w:firstLine="708"/>
        <w:jc w:val="both"/>
        <w:rPr>
          <w:rFonts w:ascii="Palatino Linotype" w:hAnsi="Palatino Linotype"/>
          <w:lang w:val="ru-RU"/>
        </w:rPr>
      </w:pPr>
      <w:r w:rsidRPr="00FD224C">
        <w:rPr>
          <w:rFonts w:ascii="Palatino Linotype" w:hAnsi="Palatino Linotype"/>
          <w:lang w:val="ru-RU"/>
        </w:rPr>
        <w:t>12.4. Данное Соглашение ни коим образом не подразумевает создания совместного предприятия, отношений «работодатель – сотрудник» или «заказчик </w:t>
      </w:r>
      <w:r w:rsidRPr="00FD224C">
        <w:rPr>
          <w:rFonts w:ascii="Palatino Linotype" w:hAnsi="Palatino Linotype"/>
          <w:lang w:val="ru-RU"/>
        </w:rPr>
        <w:noBreakHyphen/>
        <w:t> исполнитель» между Сторонами и ни одна из Сторон не имеет права или полномочия обязывать другую Сторону в любой форме, за исключением того, что оговорено данным Соглашением или отдельными письменными соглашениями.</w:t>
      </w:r>
    </w:p>
    <w:p w14:paraId="66EB77B2" w14:textId="55005F8F" w:rsidR="006D2EA0" w:rsidRPr="006D2EA0" w:rsidRDefault="006D2EA0" w:rsidP="00FD224C">
      <w:pPr>
        <w:ind w:firstLine="708"/>
        <w:jc w:val="both"/>
        <w:rPr>
          <w:rFonts w:ascii="Palatino Linotype" w:hAnsi="Palatino Linotype"/>
          <w:lang w:val="ru-RU"/>
        </w:rPr>
      </w:pPr>
      <w:r>
        <w:rPr>
          <w:rFonts w:ascii="Palatino Linotype" w:hAnsi="Palatino Linotype"/>
          <w:lang w:val="ru-RU"/>
        </w:rPr>
        <w:t xml:space="preserve">12.5. </w:t>
      </w:r>
      <w:r w:rsidRPr="006D2EA0">
        <w:rPr>
          <w:rFonts w:ascii="Palatino Linotype" w:hAnsi="Palatino Linotype"/>
          <w:lang w:val="ru-RU"/>
        </w:rPr>
        <w:t>Если совместная деятельность служит основанием для публикации информации (статьи) в открытых источниках (в том числе, на официальных сайтах или в СМИ), Стороны должны согласовывать текст и материалы статьи друг с другом до публикации</w:t>
      </w:r>
      <w:r>
        <w:rPr>
          <w:rFonts w:ascii="Palatino Linotype" w:hAnsi="Palatino Linotype"/>
          <w:lang w:val="ru-RU"/>
        </w:rPr>
        <w:t>.</w:t>
      </w:r>
    </w:p>
    <w:p w14:paraId="043169CD" w14:textId="0DC76F8D"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lastRenderedPageBreak/>
        <w:t>12.</w:t>
      </w:r>
      <w:r w:rsidR="006D2EA0">
        <w:rPr>
          <w:rFonts w:ascii="Palatino Linotype" w:hAnsi="Palatino Linotype"/>
          <w:lang w:val="ru-RU"/>
        </w:rPr>
        <w:t>6</w:t>
      </w:r>
      <w:r w:rsidRPr="00FD224C">
        <w:rPr>
          <w:rFonts w:ascii="Palatino Linotype" w:hAnsi="Palatino Linotype"/>
          <w:lang w:val="ru-RU"/>
        </w:rPr>
        <w:t>. В случае если какое-либо из условий данного Соглашения будет признано незаконным или недействительным судом компетентной юрисдикции, то остальные положения остаются в силе и полностью действительными.</w:t>
      </w:r>
    </w:p>
    <w:p w14:paraId="76B49990" w14:textId="67079196"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w:t>
      </w:r>
      <w:r w:rsidR="006D2EA0">
        <w:rPr>
          <w:rFonts w:ascii="Palatino Linotype" w:hAnsi="Palatino Linotype"/>
          <w:lang w:val="ru-RU"/>
        </w:rPr>
        <w:t>7</w:t>
      </w:r>
      <w:r w:rsidR="006D2EA0" w:rsidRPr="00FD224C">
        <w:rPr>
          <w:rFonts w:ascii="Palatino Linotype" w:hAnsi="Palatino Linotype"/>
          <w:lang w:val="ru-RU"/>
        </w:rPr>
        <w:t xml:space="preserve"> </w:t>
      </w:r>
      <w:r w:rsidRPr="00FD224C">
        <w:rPr>
          <w:rFonts w:ascii="Palatino Linotype" w:hAnsi="Palatino Linotype"/>
          <w:lang w:val="ru-RU"/>
        </w:rPr>
        <w:t xml:space="preserve">Если осуществление обязательств Сторон по данному Соглашению будет зависеть от форс-мажорных обстоятельств, означающих непредвиденные и не поддающиеся прогнозированию действия, не зависящие от Сторон, </w:t>
      </w:r>
      <w:r w:rsidR="009B7C84">
        <w:rPr>
          <w:rFonts w:ascii="Palatino Linotype" w:hAnsi="Palatino Linotype"/>
          <w:lang w:val="ru-RU"/>
        </w:rPr>
        <w:br/>
      </w:r>
      <w:r w:rsidRPr="00FD224C">
        <w:rPr>
          <w:rFonts w:ascii="Palatino Linotype" w:hAnsi="Palatino Linotype"/>
          <w:lang w:val="ru-RU"/>
        </w:rPr>
        <w:t xml:space="preserve">которые прямо препятствуют надлежащему выполнению </w:t>
      </w:r>
      <w:r w:rsidR="009B7C84">
        <w:rPr>
          <w:rFonts w:ascii="Palatino Linotype" w:hAnsi="Palatino Linotype"/>
          <w:lang w:val="ru-RU"/>
        </w:rPr>
        <w:br/>
      </w:r>
      <w:r w:rsidRPr="00FD224C">
        <w:rPr>
          <w:rFonts w:ascii="Palatino Linotype" w:hAnsi="Palatino Linotype"/>
          <w:lang w:val="ru-RU"/>
        </w:rPr>
        <w:t>Сторонами взятых обязательств и которые соответствующая Сторона не может предотвратить, например, боевые действия, мятежи, забастовки, стихийные бедствия, наводнения, взрывы, национальные забастовки и меры, предпринимаемые властями, каждая из Сторон будет иметь право прервать действие Соглашения на время действия форс-мажорных обстоятельств без получения какой-либо компенсации от другой Стороны. После окончания форс-мажорных обстоятельств, исполнение условий настоящего Соглашения возобновляется в полном объеме.</w:t>
      </w:r>
    </w:p>
    <w:p w14:paraId="09741D15" w14:textId="5A4D9CE4"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w:t>
      </w:r>
      <w:r w:rsidR="006D2EA0">
        <w:rPr>
          <w:rFonts w:ascii="Palatino Linotype" w:hAnsi="Palatino Linotype"/>
          <w:lang w:val="ru-RU"/>
        </w:rPr>
        <w:t>8</w:t>
      </w:r>
      <w:r w:rsidRPr="00FD224C">
        <w:rPr>
          <w:rFonts w:ascii="Palatino Linotype" w:hAnsi="Palatino Linotype"/>
          <w:lang w:val="ru-RU"/>
        </w:rPr>
        <w:t>. Данное Соглашение может быть изменено только в письменной форме путем подписания обеими Сторонами.</w:t>
      </w:r>
    </w:p>
    <w:p w14:paraId="468C542B" w14:textId="6E88AE91"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w:t>
      </w:r>
      <w:r w:rsidR="006D2EA0">
        <w:rPr>
          <w:rFonts w:ascii="Palatino Linotype" w:hAnsi="Palatino Linotype"/>
          <w:lang w:val="ru-RU"/>
        </w:rPr>
        <w:t>9</w:t>
      </w:r>
      <w:r w:rsidRPr="00FD224C">
        <w:rPr>
          <w:rFonts w:ascii="Palatino Linotype" w:hAnsi="Palatino Linotype"/>
          <w:lang w:val="ru-RU"/>
        </w:rPr>
        <w:t>. Данное Соглашение является полным соглашением Сторон относительно предмета данного Соглашения и замещает все предыдущие устные соглашения и/или письменные уведомления или договоренности Сторон в отношении предмета Соглашения, которые полностью исключаются.</w:t>
      </w:r>
    </w:p>
    <w:p w14:paraId="1085CF8A" w14:textId="0C9DE56B" w:rsidR="00A16566" w:rsidRPr="00FD224C" w:rsidRDefault="00405530" w:rsidP="00FD224C">
      <w:pPr>
        <w:ind w:firstLine="708"/>
        <w:jc w:val="both"/>
        <w:rPr>
          <w:rFonts w:ascii="Palatino Linotype" w:hAnsi="Palatino Linotype"/>
          <w:lang w:val="ru-RU"/>
        </w:rPr>
      </w:pPr>
      <w:r w:rsidRPr="00FD224C">
        <w:rPr>
          <w:rFonts w:ascii="Palatino Linotype" w:hAnsi="Palatino Linotype"/>
          <w:lang w:val="ru-RU"/>
        </w:rPr>
        <w:t>12.</w:t>
      </w:r>
      <w:r w:rsidR="006D2EA0">
        <w:rPr>
          <w:rFonts w:ascii="Palatino Linotype" w:hAnsi="Palatino Linotype"/>
          <w:lang w:val="ru-RU"/>
        </w:rPr>
        <w:t>10</w:t>
      </w:r>
      <w:r w:rsidRPr="00FD224C">
        <w:rPr>
          <w:rFonts w:ascii="Palatino Linotype" w:hAnsi="Palatino Linotype"/>
          <w:lang w:val="ru-RU"/>
        </w:rPr>
        <w:t>. Настоящее Соглашение было составлено в двух экземплярах, имеющих одинаковую юридическую силу, по одному экземпляру для каждой Стороны.</w:t>
      </w:r>
    </w:p>
    <w:p w14:paraId="1E5EF86A" w14:textId="77777777" w:rsidR="00A16566" w:rsidRPr="00FD224C" w:rsidRDefault="00A16566" w:rsidP="00FD224C">
      <w:pPr>
        <w:pStyle w:val="a3"/>
        <w:jc w:val="both"/>
        <w:rPr>
          <w:rFonts w:ascii="Palatino Linotype" w:hAnsi="Palatino Linotype" w:cs="Times New Roman"/>
          <w:sz w:val="24"/>
          <w:szCs w:val="24"/>
        </w:rPr>
      </w:pPr>
      <w:bookmarkStart w:id="0" w:name="_GoBack"/>
      <w:bookmarkEnd w:id="0"/>
    </w:p>
    <w:sectPr w:rsidR="00A16566" w:rsidRPr="00FD224C" w:rsidSect="00E90C2F">
      <w:headerReference w:type="default" r:id="rId8"/>
      <w:footerReference w:type="default" r:id="rId9"/>
      <w:pgSz w:w="11906" w:h="16838"/>
      <w:pgMar w:top="1134" w:right="851" w:bottom="1134" w:left="1701" w:header="284"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2E678A" w14:textId="77777777" w:rsidR="00660DE1" w:rsidRDefault="00660DE1" w:rsidP="00FD224C">
      <w:r>
        <w:separator/>
      </w:r>
    </w:p>
  </w:endnote>
  <w:endnote w:type="continuationSeparator" w:id="0">
    <w:p w14:paraId="6FEAD0ED" w14:textId="77777777" w:rsidR="00660DE1" w:rsidRDefault="00660DE1" w:rsidP="00FD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Palatino Linotype" w:hAnsi="Palatino Linotype"/>
      </w:rPr>
      <w:id w:val="1471555243"/>
      <w:docPartObj>
        <w:docPartGallery w:val="Page Numbers (Bottom of Page)"/>
        <w:docPartUnique/>
      </w:docPartObj>
    </w:sdtPr>
    <w:sdtEndPr/>
    <w:sdtContent>
      <w:p w14:paraId="5A4094CE" w14:textId="6E78DD32" w:rsidR="0098394D" w:rsidRPr="0098394D" w:rsidRDefault="0098394D">
        <w:pPr>
          <w:pStyle w:val="af1"/>
          <w:jc w:val="right"/>
          <w:rPr>
            <w:rFonts w:ascii="Palatino Linotype" w:hAnsi="Palatino Linotype"/>
          </w:rPr>
        </w:pPr>
        <w:r w:rsidRPr="0098394D">
          <w:rPr>
            <w:rFonts w:ascii="Palatino Linotype" w:hAnsi="Palatino Linotype"/>
          </w:rPr>
          <w:fldChar w:fldCharType="begin"/>
        </w:r>
        <w:r w:rsidRPr="0098394D">
          <w:rPr>
            <w:rFonts w:ascii="Palatino Linotype" w:hAnsi="Palatino Linotype"/>
          </w:rPr>
          <w:instrText>PAGE   \* MERGEFORMAT</w:instrText>
        </w:r>
        <w:r w:rsidRPr="0098394D">
          <w:rPr>
            <w:rFonts w:ascii="Palatino Linotype" w:hAnsi="Palatino Linotype"/>
          </w:rPr>
          <w:fldChar w:fldCharType="separate"/>
        </w:r>
        <w:r w:rsidR="00797159" w:rsidRPr="00797159">
          <w:rPr>
            <w:rFonts w:ascii="Palatino Linotype" w:hAnsi="Palatino Linotype"/>
            <w:noProof/>
            <w:lang w:val="ru-RU"/>
          </w:rPr>
          <w:t>7</w:t>
        </w:r>
        <w:r w:rsidRPr="0098394D">
          <w:rPr>
            <w:rFonts w:ascii="Palatino Linotype" w:hAnsi="Palatino Linotype"/>
          </w:rPr>
          <w:fldChar w:fldCharType="end"/>
        </w:r>
      </w:p>
    </w:sdtContent>
  </w:sdt>
  <w:p w14:paraId="7D686764" w14:textId="77777777" w:rsidR="00FD224C" w:rsidRDefault="00FD224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008A1" w14:textId="77777777" w:rsidR="00660DE1" w:rsidRDefault="00660DE1" w:rsidP="00FD224C">
      <w:r>
        <w:separator/>
      </w:r>
    </w:p>
  </w:footnote>
  <w:footnote w:type="continuationSeparator" w:id="0">
    <w:p w14:paraId="30B5BF3B" w14:textId="77777777" w:rsidR="00660DE1" w:rsidRDefault="00660DE1" w:rsidP="00FD2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303C4A" w14:textId="22DEA87A" w:rsidR="00DB0ED4" w:rsidRPr="00CE0CED" w:rsidRDefault="00DB0ED4" w:rsidP="00DB0ED4">
    <w:pPr>
      <w:spacing w:line="276" w:lineRule="auto"/>
      <w:jc w:val="right"/>
      <w:rPr>
        <w:rFonts w:ascii="Palatino Linotype" w:hAnsi="Palatino Linotype" w:cs="Arial"/>
      </w:rPr>
    </w:pPr>
    <w:r w:rsidRPr="00DB0ED4">
      <w:rPr>
        <w:rFonts w:ascii="Palatino Linotype" w:hAnsi="Palatino Linotype" w:cs="Arial"/>
        <w:lang w:val="ru-RU"/>
      </w:rPr>
      <w:t>___________ 202</w:t>
    </w:r>
    <w:r w:rsidR="00CE0CED">
      <w:rPr>
        <w:rFonts w:ascii="Palatino Linotype" w:hAnsi="Palatino Linotype" w:cs="Arial"/>
      </w:rPr>
      <w:t>6</w:t>
    </w:r>
  </w:p>
  <w:p w14:paraId="6585D200" w14:textId="2AA7EDDA" w:rsidR="00DB0ED4" w:rsidRPr="00CE0CED" w:rsidRDefault="00DB0ED4" w:rsidP="00DB0ED4">
    <w:pPr>
      <w:spacing w:line="276" w:lineRule="auto"/>
      <w:jc w:val="right"/>
      <w:rPr>
        <w:rFonts w:ascii="Palatino Linotype" w:hAnsi="Palatino Linotype" w:cs="Arial"/>
      </w:rPr>
    </w:pPr>
    <w:r w:rsidRPr="00DB0ED4">
      <w:rPr>
        <w:rFonts w:ascii="Palatino Linotype" w:hAnsi="Palatino Linotype" w:cs="Arial"/>
      </w:rPr>
      <w:t>№</w:t>
    </w:r>
    <w:r w:rsidR="00473F9D">
      <w:rPr>
        <w:rFonts w:ascii="Palatino Linotype" w:hAnsi="Palatino Linotype" w:cs="Arial"/>
      </w:rPr>
      <w:t xml:space="preserve"> </w:t>
    </w:r>
    <w:r w:rsidR="00493323">
      <w:rPr>
        <w:rFonts w:ascii="Palatino Linotype" w:hAnsi="Palatino Linotype" w:cs="Arial"/>
      </w:rPr>
      <w:t>NDA</w:t>
    </w:r>
    <w:r w:rsidR="00493323">
      <w:rPr>
        <w:rFonts w:ascii="Palatino Linotype" w:hAnsi="Palatino Linotype" w:cs="Arial"/>
        <w:lang w:val="ru-RU"/>
      </w:rPr>
      <w:t>-__</w:t>
    </w:r>
    <w:r w:rsidR="00600228">
      <w:rPr>
        <w:rFonts w:ascii="Palatino Linotype" w:hAnsi="Palatino Linotype" w:cs="Arial"/>
        <w:lang w:val="ru-RU"/>
      </w:rPr>
      <w:t>__</w:t>
    </w:r>
    <w:r w:rsidR="00493323">
      <w:rPr>
        <w:rFonts w:ascii="Palatino Linotype" w:hAnsi="Palatino Linotype" w:cs="Arial"/>
        <w:lang w:val="ru-RU"/>
      </w:rPr>
      <w:t>/</w:t>
    </w:r>
    <w:r w:rsidR="00473F9D">
      <w:rPr>
        <w:rFonts w:ascii="Palatino Linotype" w:hAnsi="Palatino Linotype" w:cs="Arial"/>
      </w:rPr>
      <w:t>2</w:t>
    </w:r>
    <w:r w:rsidR="00CE0CED">
      <w:rPr>
        <w:rFonts w:ascii="Palatino Linotype" w:hAnsi="Palatino Linotype" w:cs="Arial"/>
      </w:rPr>
      <w:t>6</w:t>
    </w:r>
  </w:p>
  <w:p w14:paraId="429C5D4A" w14:textId="77777777" w:rsidR="00DB0ED4" w:rsidRDefault="00DB0ED4" w:rsidP="00DB0ED4">
    <w:pPr>
      <w:pStyle w:val="af"/>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59349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E0C6AFCA"/>
    <w:lvl w:ilvl="0">
      <w:start w:val="1"/>
      <w:numFmt w:val="decimal"/>
      <w:lvlText w:val="%1"/>
      <w:lvlJc w:val="left"/>
      <w:pPr>
        <w:tabs>
          <w:tab w:val="left" w:pos="720"/>
        </w:tabs>
        <w:ind w:left="720" w:hanging="720"/>
      </w:pPr>
      <w:rPr>
        <w:rFonts w:hint="default"/>
      </w:rPr>
    </w:lvl>
    <w:lvl w:ilvl="1">
      <w:start w:val="1"/>
      <w:numFmt w:val="decimal"/>
      <w:lvlText w:val="%1.%2"/>
      <w:lvlJc w:val="left"/>
      <w:pPr>
        <w:tabs>
          <w:tab w:val="left" w:pos="720"/>
        </w:tabs>
        <w:ind w:left="720" w:hanging="720"/>
      </w:pPr>
      <w:rPr>
        <w:rFonts w:hint="default"/>
      </w:rPr>
    </w:lvl>
    <w:lvl w:ilvl="2">
      <w:start w:val="2"/>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160"/>
        </w:tabs>
        <w:ind w:left="2160" w:hanging="2160"/>
      </w:pPr>
      <w:rPr>
        <w:rFonts w:hint="default"/>
      </w:rPr>
    </w:lvl>
  </w:abstractNum>
  <w:abstractNum w:abstractNumId="2" w15:restartNumberingAfterBreak="0">
    <w:nsid w:val="00000003"/>
    <w:multiLevelType w:val="hybridMultilevel"/>
    <w:tmpl w:val="E85CA0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4544B1"/>
    <w:multiLevelType w:val="multilevel"/>
    <w:tmpl w:val="4A38B114"/>
    <w:lvl w:ilvl="0">
      <w:start w:val="1"/>
      <w:numFmt w:val="decimal"/>
      <w:pStyle w:val="1"/>
      <w:lvlText w:val="%1"/>
      <w:lvlJc w:val="left"/>
      <w:pPr>
        <w:tabs>
          <w:tab w:val="left" w:pos="567"/>
        </w:tabs>
        <w:ind w:left="567" w:hanging="567"/>
      </w:pPr>
      <w:rPr>
        <w:rFonts w:ascii="Verdana" w:hAnsi="Verdana" w:hint="default"/>
        <w:b/>
        <w:i w:val="0"/>
        <w:sz w:val="26"/>
      </w:rPr>
    </w:lvl>
    <w:lvl w:ilvl="1">
      <w:start w:val="1"/>
      <w:numFmt w:val="decimal"/>
      <w:pStyle w:val="2"/>
      <w:lvlText w:val="%1.%2"/>
      <w:lvlJc w:val="left"/>
      <w:pPr>
        <w:tabs>
          <w:tab w:val="left" w:pos="1751"/>
        </w:tabs>
        <w:ind w:left="0" w:firstLine="0"/>
      </w:pPr>
      <w:rPr>
        <w:rFonts w:ascii="Verdana" w:hAnsi="Verdana" w:hint="default"/>
        <w:b/>
        <w:i w:val="0"/>
        <w:sz w:val="22"/>
      </w:rPr>
    </w:lvl>
    <w:lvl w:ilvl="2">
      <w:start w:val="1"/>
      <w:numFmt w:val="decimal"/>
      <w:pStyle w:val="3"/>
      <w:lvlText w:val="%1.%2.%3"/>
      <w:lvlJc w:val="left"/>
      <w:pPr>
        <w:tabs>
          <w:tab w:val="left" w:pos="992"/>
        </w:tabs>
        <w:ind w:left="992" w:hanging="992"/>
      </w:pPr>
      <w:rPr>
        <w:rFonts w:ascii="Verdana" w:hAnsi="Verdana" w:hint="default"/>
        <w:b/>
        <w:i w:val="0"/>
        <w:sz w:val="20"/>
      </w:rPr>
    </w:lvl>
    <w:lvl w:ilvl="3">
      <w:start w:val="1"/>
      <w:numFmt w:val="decimal"/>
      <w:pStyle w:val="4"/>
      <w:lvlText w:val="%1.%2.%3.%4"/>
      <w:lvlJc w:val="left"/>
      <w:pPr>
        <w:tabs>
          <w:tab w:val="left" w:pos="1134"/>
        </w:tabs>
        <w:ind w:left="1134" w:hanging="1134"/>
      </w:pPr>
      <w:rPr>
        <w:rFonts w:ascii="Verdana" w:hAnsi="Verdana" w:hint="default"/>
        <w:b/>
        <w:i/>
        <w:sz w:val="20"/>
      </w:rPr>
    </w:lvl>
    <w:lvl w:ilvl="4">
      <w:start w:val="1"/>
      <w:numFmt w:val="decimal"/>
      <w:pStyle w:val="5"/>
      <w:lvlText w:val="%1.%2.%3.%4.%5"/>
      <w:lvlJc w:val="left"/>
      <w:pPr>
        <w:tabs>
          <w:tab w:val="left" w:pos="1247"/>
        </w:tabs>
        <w:ind w:left="1247" w:hanging="1247"/>
      </w:pPr>
      <w:rPr>
        <w:rFonts w:ascii="Verdana" w:hAnsi="Verdana" w:hint="default"/>
        <w:b w:val="0"/>
        <w:i/>
        <w:sz w:val="20"/>
      </w:rPr>
    </w:lvl>
    <w:lvl w:ilvl="5">
      <w:start w:val="1"/>
      <w:numFmt w:val="decimal"/>
      <w:lvlText w:val="%1.%2.%3.%4.%5.%6."/>
      <w:lvlJc w:val="right"/>
      <w:pPr>
        <w:tabs>
          <w:tab w:val="left" w:pos="72"/>
        </w:tabs>
        <w:ind w:left="-288" w:firstLine="0"/>
      </w:pPr>
      <w:rPr>
        <w:rFonts w:ascii="Times New Roman" w:hAnsi="Times New Roman" w:hint="default"/>
        <w:b w:val="0"/>
        <w:i w:val="0"/>
        <w:sz w:val="22"/>
      </w:rPr>
    </w:lvl>
    <w:lvl w:ilvl="6">
      <w:start w:val="1"/>
      <w:numFmt w:val="decimal"/>
      <w:lvlText w:val="%1.%2.%3.%4.%5.%6.%7."/>
      <w:lvlJc w:val="right"/>
      <w:pPr>
        <w:tabs>
          <w:tab w:val="left" w:pos="72"/>
        </w:tabs>
        <w:ind w:left="-288" w:firstLine="0"/>
      </w:pPr>
      <w:rPr>
        <w:rFonts w:hint="default"/>
      </w:rPr>
    </w:lvl>
    <w:lvl w:ilvl="7">
      <w:start w:val="1"/>
      <w:numFmt w:val="decimal"/>
      <w:lvlText w:val="%1.%2.%3.%4.%5.%6.%7.%8."/>
      <w:lvlJc w:val="right"/>
      <w:pPr>
        <w:tabs>
          <w:tab w:val="left" w:pos="72"/>
        </w:tabs>
        <w:ind w:left="-288" w:firstLine="0"/>
      </w:pPr>
      <w:rPr>
        <w:rFonts w:hint="default"/>
      </w:rPr>
    </w:lvl>
    <w:lvl w:ilvl="8">
      <w:start w:val="1"/>
      <w:numFmt w:val="decimal"/>
      <w:lvlText w:val="%1.%2.%3.%4.%5.%6.%7.%8.%9."/>
      <w:lvlJc w:val="right"/>
      <w:pPr>
        <w:tabs>
          <w:tab w:val="left" w:pos="72"/>
        </w:tabs>
        <w:ind w:left="-288" w:firstLine="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566"/>
    <w:rsid w:val="000271DE"/>
    <w:rsid w:val="00047C9A"/>
    <w:rsid w:val="00096B43"/>
    <w:rsid w:val="000B218F"/>
    <w:rsid w:val="000D35AB"/>
    <w:rsid w:val="000E695C"/>
    <w:rsid w:val="000F0411"/>
    <w:rsid w:val="000F726A"/>
    <w:rsid w:val="0010363F"/>
    <w:rsid w:val="00150D02"/>
    <w:rsid w:val="0018516F"/>
    <w:rsid w:val="00186793"/>
    <w:rsid w:val="001C7713"/>
    <w:rsid w:val="001D38D9"/>
    <w:rsid w:val="001D3A84"/>
    <w:rsid w:val="002523E0"/>
    <w:rsid w:val="002E311A"/>
    <w:rsid w:val="003363AD"/>
    <w:rsid w:val="003853FB"/>
    <w:rsid w:val="00405530"/>
    <w:rsid w:val="00473F9D"/>
    <w:rsid w:val="00493323"/>
    <w:rsid w:val="004C1B2A"/>
    <w:rsid w:val="004E6A42"/>
    <w:rsid w:val="00562323"/>
    <w:rsid w:val="005B7A9D"/>
    <w:rsid w:val="005C641F"/>
    <w:rsid w:val="005F0B89"/>
    <w:rsid w:val="005F3857"/>
    <w:rsid w:val="005F5179"/>
    <w:rsid w:val="00600228"/>
    <w:rsid w:val="0061642D"/>
    <w:rsid w:val="00660DE1"/>
    <w:rsid w:val="0069562F"/>
    <w:rsid w:val="006D2EA0"/>
    <w:rsid w:val="00727106"/>
    <w:rsid w:val="00797159"/>
    <w:rsid w:val="007C231A"/>
    <w:rsid w:val="007D0E39"/>
    <w:rsid w:val="007D7FBB"/>
    <w:rsid w:val="0081240B"/>
    <w:rsid w:val="00870D21"/>
    <w:rsid w:val="00873C97"/>
    <w:rsid w:val="008A7C26"/>
    <w:rsid w:val="008E6A79"/>
    <w:rsid w:val="008F16A5"/>
    <w:rsid w:val="009838AE"/>
    <w:rsid w:val="0098394D"/>
    <w:rsid w:val="009B7C84"/>
    <w:rsid w:val="009C1B13"/>
    <w:rsid w:val="009E04B2"/>
    <w:rsid w:val="00A11360"/>
    <w:rsid w:val="00A16566"/>
    <w:rsid w:val="00A2274D"/>
    <w:rsid w:val="00A3600E"/>
    <w:rsid w:val="00A92AE0"/>
    <w:rsid w:val="00A94AF4"/>
    <w:rsid w:val="00AB402E"/>
    <w:rsid w:val="00AC4384"/>
    <w:rsid w:val="00B71E85"/>
    <w:rsid w:val="00B71F22"/>
    <w:rsid w:val="00BA625D"/>
    <w:rsid w:val="00BD19E9"/>
    <w:rsid w:val="00BD687A"/>
    <w:rsid w:val="00BE6F24"/>
    <w:rsid w:val="00BF2D2A"/>
    <w:rsid w:val="00C03231"/>
    <w:rsid w:val="00C46C12"/>
    <w:rsid w:val="00CA411F"/>
    <w:rsid w:val="00CA72B4"/>
    <w:rsid w:val="00CE0CED"/>
    <w:rsid w:val="00CF160B"/>
    <w:rsid w:val="00CF704B"/>
    <w:rsid w:val="00D10806"/>
    <w:rsid w:val="00D31CA0"/>
    <w:rsid w:val="00D561FA"/>
    <w:rsid w:val="00D60FCE"/>
    <w:rsid w:val="00D72161"/>
    <w:rsid w:val="00DB0ED4"/>
    <w:rsid w:val="00DC2801"/>
    <w:rsid w:val="00E319B2"/>
    <w:rsid w:val="00E34D08"/>
    <w:rsid w:val="00E706D0"/>
    <w:rsid w:val="00E90A65"/>
    <w:rsid w:val="00E90C2F"/>
    <w:rsid w:val="00EC6E00"/>
    <w:rsid w:val="00FC3AC3"/>
    <w:rsid w:val="00FD224C"/>
    <w:rsid w:val="00FD73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A8D61"/>
  <w15:docId w15:val="{3EB79A0B-2E2D-4486-87F3-DCFD1AA7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eastAsia="Times New Roman" w:cs="Times New Roman"/>
      <w:sz w:val="24"/>
      <w:szCs w:val="24"/>
      <w:lang w:val="en-US" w:bidi="en-US"/>
    </w:rPr>
  </w:style>
  <w:style w:type="paragraph" w:styleId="1">
    <w:name w:val="heading 1"/>
    <w:basedOn w:val="a"/>
    <w:next w:val="a"/>
    <w:link w:val="10"/>
    <w:uiPriority w:val="9"/>
    <w:qFormat/>
    <w:pPr>
      <w:keepNext/>
      <w:numPr>
        <w:numId w:val="1"/>
      </w:numPr>
      <w:spacing w:before="360" w:after="120"/>
      <w:outlineLvl w:val="0"/>
    </w:pPr>
    <w:rPr>
      <w:rFonts w:ascii="Verdana" w:hAnsi="Verdana"/>
      <w:b/>
      <w:kern w:val="28"/>
      <w:sz w:val="26"/>
      <w:szCs w:val="20"/>
      <w:lang w:val="ru-RU" w:eastAsia="ru-RU" w:bidi="ar-SA"/>
    </w:rPr>
  </w:style>
  <w:style w:type="paragraph" w:styleId="2">
    <w:name w:val="heading 2"/>
    <w:basedOn w:val="a"/>
    <w:next w:val="a"/>
    <w:link w:val="20"/>
    <w:uiPriority w:val="9"/>
    <w:semiHidden/>
    <w:unhideWhenUsed/>
    <w:qFormat/>
    <w:pPr>
      <w:keepNext/>
      <w:numPr>
        <w:ilvl w:val="1"/>
        <w:numId w:val="1"/>
      </w:numPr>
      <w:spacing w:before="120" w:after="120"/>
      <w:outlineLvl w:val="1"/>
    </w:pPr>
    <w:rPr>
      <w:rFonts w:ascii="Verdana" w:hAnsi="Verdana"/>
      <w:b/>
      <w:sz w:val="22"/>
      <w:szCs w:val="20"/>
      <w:lang w:val="ru-RU" w:eastAsia="ru-RU" w:bidi="ar-SA"/>
    </w:rPr>
  </w:style>
  <w:style w:type="paragraph" w:styleId="3">
    <w:name w:val="heading 3"/>
    <w:basedOn w:val="a"/>
    <w:next w:val="a"/>
    <w:link w:val="30"/>
    <w:uiPriority w:val="9"/>
    <w:semiHidden/>
    <w:unhideWhenUsed/>
    <w:qFormat/>
    <w:pPr>
      <w:keepNext/>
      <w:numPr>
        <w:ilvl w:val="2"/>
        <w:numId w:val="1"/>
      </w:numPr>
      <w:spacing w:before="120" w:after="120"/>
      <w:outlineLvl w:val="2"/>
    </w:pPr>
    <w:rPr>
      <w:rFonts w:ascii="Verdana" w:hAnsi="Verdana"/>
      <w:b/>
      <w:sz w:val="20"/>
      <w:szCs w:val="20"/>
      <w:lang w:eastAsia="ru-RU" w:bidi="ar-SA"/>
    </w:rPr>
  </w:style>
  <w:style w:type="paragraph" w:styleId="4">
    <w:name w:val="heading 4"/>
    <w:basedOn w:val="a"/>
    <w:next w:val="a"/>
    <w:link w:val="40"/>
    <w:uiPriority w:val="9"/>
    <w:semiHidden/>
    <w:unhideWhenUsed/>
    <w:qFormat/>
    <w:pPr>
      <w:keepNext/>
      <w:numPr>
        <w:ilvl w:val="3"/>
        <w:numId w:val="1"/>
      </w:numPr>
      <w:spacing w:before="120" w:after="120"/>
      <w:outlineLvl w:val="3"/>
    </w:pPr>
    <w:rPr>
      <w:rFonts w:ascii="Verdana" w:hAnsi="Verdana"/>
      <w:b/>
      <w:i/>
      <w:sz w:val="20"/>
      <w:szCs w:val="20"/>
      <w:lang w:eastAsia="ru-RU" w:bidi="ar-SA"/>
    </w:rPr>
  </w:style>
  <w:style w:type="paragraph" w:styleId="5">
    <w:name w:val="heading 5"/>
    <w:basedOn w:val="a"/>
    <w:next w:val="a"/>
    <w:link w:val="50"/>
    <w:uiPriority w:val="9"/>
    <w:semiHidden/>
    <w:unhideWhenUsed/>
    <w:qFormat/>
    <w:pPr>
      <w:numPr>
        <w:ilvl w:val="4"/>
        <w:numId w:val="1"/>
      </w:numPr>
      <w:spacing w:before="120" w:after="120"/>
      <w:outlineLvl w:val="4"/>
    </w:pPr>
    <w:rPr>
      <w:rFonts w:ascii="Verdana" w:hAnsi="Verdana"/>
      <w:i/>
      <w:sz w:val="20"/>
      <w:szCs w:val="20"/>
      <w:lang w:eastAsia="ru-RU" w:bidi="ar-SA"/>
    </w:rPr>
  </w:style>
  <w:style w:type="paragraph" w:styleId="6">
    <w:name w:val="heading 6"/>
    <w:basedOn w:val="5"/>
    <w:next w:val="a"/>
    <w:link w:val="60"/>
    <w:uiPriority w:val="9"/>
    <w:semiHidden/>
    <w:unhideWhenUsed/>
    <w:qFormat/>
    <w:pPr>
      <w:numPr>
        <w:ilvl w:val="5"/>
        <w:numId w:val="0"/>
      </w:numPr>
      <w:outlineLvl w:val="5"/>
    </w:pPr>
    <w:rPr>
      <w:b/>
      <w:i w:val="0"/>
    </w:rPr>
  </w:style>
  <w:style w:type="paragraph" w:styleId="7">
    <w:name w:val="heading 7"/>
    <w:basedOn w:val="6"/>
    <w:next w:val="a"/>
    <w:link w:val="70"/>
    <w:qFormat/>
    <w:pPr>
      <w:numPr>
        <w:ilvl w:val="6"/>
      </w:numPr>
      <w:outlineLvl w:val="6"/>
    </w:pPr>
  </w:style>
  <w:style w:type="paragraph" w:styleId="8">
    <w:name w:val="heading 8"/>
    <w:basedOn w:val="6"/>
    <w:next w:val="a"/>
    <w:link w:val="80"/>
    <w:qFormat/>
    <w:pPr>
      <w:numPr>
        <w:ilvl w:val="7"/>
      </w:numPr>
      <w:outlineLvl w:val="7"/>
    </w:pPr>
  </w:style>
  <w:style w:type="paragraph" w:styleId="9">
    <w:name w:val="heading 9"/>
    <w:basedOn w:val="6"/>
    <w:next w:val="a"/>
    <w:link w:val="90"/>
    <w:qFormat/>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pPr>
      <w:spacing w:after="0" w:line="240" w:lineRule="auto"/>
    </w:pPr>
  </w:style>
  <w:style w:type="character" w:styleId="a4">
    <w:name w:val="annotation reference"/>
    <w:basedOn w:val="a0"/>
    <w:uiPriority w:val="99"/>
    <w:rPr>
      <w:sz w:val="16"/>
      <w:szCs w:val="16"/>
    </w:rPr>
  </w:style>
  <w:style w:type="paragraph" w:styleId="a5">
    <w:name w:val="annotation text"/>
    <w:basedOn w:val="a"/>
    <w:link w:val="a6"/>
    <w:uiPriority w:val="99"/>
    <w:rPr>
      <w:sz w:val="20"/>
      <w:szCs w:val="20"/>
    </w:rPr>
  </w:style>
  <w:style w:type="character" w:customStyle="1" w:styleId="a6">
    <w:name w:val="Текст примечания Знак"/>
    <w:basedOn w:val="a0"/>
    <w:link w:val="a5"/>
    <w:uiPriority w:val="99"/>
    <w:rPr>
      <w:rFonts w:ascii="Calibri" w:eastAsia="Times New Roman" w:hAnsi="Calibri" w:cs="Times New Roman"/>
      <w:sz w:val="20"/>
      <w:szCs w:val="20"/>
      <w:lang w:val="en-US" w:bidi="en-US"/>
    </w:rPr>
  </w:style>
  <w:style w:type="paragraph" w:styleId="a7">
    <w:name w:val="annotation subject"/>
    <w:basedOn w:val="a5"/>
    <w:next w:val="a5"/>
    <w:link w:val="a8"/>
    <w:uiPriority w:val="99"/>
    <w:rPr>
      <w:b/>
      <w:bCs/>
    </w:rPr>
  </w:style>
  <w:style w:type="character" w:customStyle="1" w:styleId="a8">
    <w:name w:val="Тема примечания Знак"/>
    <w:basedOn w:val="a6"/>
    <w:link w:val="a7"/>
    <w:uiPriority w:val="99"/>
    <w:rPr>
      <w:rFonts w:ascii="Calibri" w:eastAsia="Times New Roman" w:hAnsi="Calibri" w:cs="Times New Roman"/>
      <w:b/>
      <w:bCs/>
      <w:sz w:val="20"/>
      <w:szCs w:val="20"/>
      <w:lang w:val="en-US" w:bidi="en-US"/>
    </w:rPr>
  </w:style>
  <w:style w:type="paragraph" w:styleId="a9">
    <w:name w:val="Balloon Text"/>
    <w:basedOn w:val="a"/>
    <w:link w:val="aa"/>
    <w:uiPriority w:val="99"/>
    <w:rPr>
      <w:rFonts w:ascii="Tahoma" w:hAnsi="Tahoma" w:cs="Tahoma"/>
      <w:sz w:val="16"/>
      <w:szCs w:val="16"/>
    </w:rPr>
  </w:style>
  <w:style w:type="character" w:customStyle="1" w:styleId="aa">
    <w:name w:val="Текст выноски Знак"/>
    <w:basedOn w:val="a0"/>
    <w:link w:val="a9"/>
    <w:uiPriority w:val="99"/>
    <w:rPr>
      <w:rFonts w:ascii="Tahoma" w:eastAsia="Times New Roman" w:hAnsi="Tahoma" w:cs="Tahoma"/>
      <w:sz w:val="16"/>
      <w:szCs w:val="16"/>
      <w:lang w:val="en-US" w:bidi="en-US"/>
    </w:rPr>
  </w:style>
  <w:style w:type="character" w:customStyle="1" w:styleId="10">
    <w:name w:val="Заголовок 1 Знак"/>
    <w:basedOn w:val="a0"/>
    <w:link w:val="1"/>
    <w:rPr>
      <w:rFonts w:ascii="Verdana" w:eastAsia="Times New Roman" w:hAnsi="Verdana" w:cs="Times New Roman"/>
      <w:b/>
      <w:kern w:val="28"/>
      <w:sz w:val="26"/>
      <w:szCs w:val="20"/>
      <w:lang w:eastAsia="ru-RU"/>
    </w:rPr>
  </w:style>
  <w:style w:type="character" w:customStyle="1" w:styleId="20">
    <w:name w:val="Заголовок 2 Знак"/>
    <w:basedOn w:val="a0"/>
    <w:link w:val="2"/>
    <w:rPr>
      <w:rFonts w:ascii="Verdana" w:eastAsia="Times New Roman" w:hAnsi="Verdana" w:cs="Times New Roman"/>
      <w:b/>
      <w:szCs w:val="20"/>
      <w:lang w:eastAsia="ru-RU"/>
    </w:rPr>
  </w:style>
  <w:style w:type="character" w:customStyle="1" w:styleId="30">
    <w:name w:val="Заголовок 3 Знак"/>
    <w:basedOn w:val="a0"/>
    <w:link w:val="3"/>
    <w:rPr>
      <w:rFonts w:ascii="Verdana" w:eastAsia="Times New Roman" w:hAnsi="Verdana" w:cs="Times New Roman"/>
      <w:b/>
      <w:sz w:val="20"/>
      <w:szCs w:val="20"/>
      <w:lang w:val="en-US" w:eastAsia="ru-RU"/>
    </w:rPr>
  </w:style>
  <w:style w:type="character" w:customStyle="1" w:styleId="40">
    <w:name w:val="Заголовок 4 Знак"/>
    <w:basedOn w:val="a0"/>
    <w:link w:val="4"/>
    <w:rPr>
      <w:rFonts w:ascii="Verdana" w:eastAsia="Times New Roman" w:hAnsi="Verdana" w:cs="Times New Roman"/>
      <w:b/>
      <w:i/>
      <w:sz w:val="20"/>
      <w:szCs w:val="20"/>
      <w:lang w:val="en-US" w:eastAsia="ru-RU"/>
    </w:rPr>
  </w:style>
  <w:style w:type="character" w:customStyle="1" w:styleId="50">
    <w:name w:val="Заголовок 5 Знак"/>
    <w:basedOn w:val="a0"/>
    <w:link w:val="5"/>
    <w:rPr>
      <w:rFonts w:ascii="Verdana" w:eastAsia="Times New Roman" w:hAnsi="Verdana" w:cs="Times New Roman"/>
      <w:i/>
      <w:sz w:val="20"/>
      <w:szCs w:val="20"/>
      <w:lang w:val="en-US" w:eastAsia="ru-RU"/>
    </w:rPr>
  </w:style>
  <w:style w:type="character" w:customStyle="1" w:styleId="60">
    <w:name w:val="Заголовок 6 Знак"/>
    <w:basedOn w:val="a0"/>
    <w:link w:val="6"/>
    <w:rPr>
      <w:rFonts w:ascii="Verdana" w:eastAsia="Times New Roman" w:hAnsi="Verdana" w:cs="Times New Roman"/>
      <w:b/>
      <w:sz w:val="20"/>
      <w:szCs w:val="20"/>
      <w:lang w:val="en-US" w:eastAsia="ru-RU"/>
    </w:rPr>
  </w:style>
  <w:style w:type="character" w:customStyle="1" w:styleId="70">
    <w:name w:val="Заголовок 7 Знак"/>
    <w:basedOn w:val="a0"/>
    <w:link w:val="7"/>
    <w:rPr>
      <w:rFonts w:ascii="Verdana" w:eastAsia="Times New Roman" w:hAnsi="Verdana" w:cs="Times New Roman"/>
      <w:b/>
      <w:sz w:val="20"/>
      <w:szCs w:val="20"/>
      <w:lang w:val="en-US" w:eastAsia="ru-RU"/>
    </w:rPr>
  </w:style>
  <w:style w:type="character" w:customStyle="1" w:styleId="80">
    <w:name w:val="Заголовок 8 Знак"/>
    <w:basedOn w:val="a0"/>
    <w:link w:val="8"/>
    <w:rPr>
      <w:rFonts w:ascii="Verdana" w:eastAsia="Times New Roman" w:hAnsi="Verdana" w:cs="Times New Roman"/>
      <w:b/>
      <w:sz w:val="20"/>
      <w:szCs w:val="20"/>
      <w:lang w:val="en-US" w:eastAsia="ru-RU"/>
    </w:rPr>
  </w:style>
  <w:style w:type="character" w:customStyle="1" w:styleId="90">
    <w:name w:val="Заголовок 9 Знак"/>
    <w:basedOn w:val="a0"/>
    <w:link w:val="9"/>
    <w:rPr>
      <w:rFonts w:ascii="Verdana" w:eastAsia="Times New Roman" w:hAnsi="Verdana" w:cs="Times New Roman"/>
      <w:b/>
      <w:sz w:val="20"/>
      <w:szCs w:val="20"/>
      <w:lang w:val="en-US" w:eastAsia="ru-RU"/>
    </w:rPr>
  </w:style>
  <w:style w:type="paragraph" w:styleId="21">
    <w:name w:val="Body Text 2"/>
    <w:basedOn w:val="a"/>
    <w:link w:val="22"/>
    <w:pPr>
      <w:spacing w:after="60"/>
      <w:jc w:val="both"/>
    </w:pPr>
    <w:rPr>
      <w:rFonts w:ascii="Verdana" w:hAnsi="Verdana"/>
      <w:sz w:val="20"/>
      <w:szCs w:val="20"/>
      <w:lang w:val="ru-RU" w:eastAsia="ru-RU" w:bidi="ar-SA"/>
    </w:rPr>
  </w:style>
  <w:style w:type="character" w:customStyle="1" w:styleId="22">
    <w:name w:val="Основной текст 2 Знак"/>
    <w:basedOn w:val="a0"/>
    <w:link w:val="21"/>
    <w:rPr>
      <w:rFonts w:ascii="Verdana" w:eastAsia="Times New Roman" w:hAnsi="Verdana" w:cs="Times New Roman"/>
      <w:sz w:val="20"/>
      <w:szCs w:val="20"/>
      <w:lang w:eastAsia="ru-RU"/>
    </w:rPr>
  </w:style>
  <w:style w:type="paragraph" w:styleId="ab">
    <w:name w:val="Body Text Indent"/>
    <w:basedOn w:val="a"/>
    <w:link w:val="ac"/>
    <w:uiPriority w:val="99"/>
    <w:pPr>
      <w:spacing w:after="120"/>
      <w:ind w:left="283"/>
    </w:pPr>
  </w:style>
  <w:style w:type="character" w:customStyle="1" w:styleId="ac">
    <w:name w:val="Основной текст с отступом Знак"/>
    <w:basedOn w:val="a0"/>
    <w:link w:val="ab"/>
    <w:uiPriority w:val="99"/>
    <w:rPr>
      <w:rFonts w:ascii="Calibri" w:eastAsia="Times New Roman" w:hAnsi="Calibri" w:cs="Times New Roman"/>
      <w:sz w:val="24"/>
      <w:szCs w:val="24"/>
      <w:lang w:val="en-US" w:bidi="en-US"/>
    </w:rPr>
  </w:style>
  <w:style w:type="paragraph" w:styleId="ad">
    <w:name w:val="List Paragraph"/>
    <w:basedOn w:val="a"/>
    <w:uiPriority w:val="34"/>
    <w:qFormat/>
    <w:pPr>
      <w:ind w:left="720"/>
      <w:contextualSpacing/>
    </w:pPr>
  </w:style>
  <w:style w:type="table" w:styleId="ae">
    <w:name w:val="Table Grid"/>
    <w:basedOn w:val="a1"/>
    <w:uiPriority w:val="59"/>
    <w:pPr>
      <w:spacing w:after="0" w:line="240" w:lineRule="auto"/>
      <w:ind w:left="17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D224C"/>
    <w:pPr>
      <w:tabs>
        <w:tab w:val="center" w:pos="4677"/>
        <w:tab w:val="right" w:pos="9355"/>
      </w:tabs>
    </w:pPr>
  </w:style>
  <w:style w:type="character" w:customStyle="1" w:styleId="af0">
    <w:name w:val="Верхний колонтитул Знак"/>
    <w:basedOn w:val="a0"/>
    <w:link w:val="af"/>
    <w:uiPriority w:val="99"/>
    <w:rsid w:val="00FD224C"/>
    <w:rPr>
      <w:rFonts w:eastAsia="Times New Roman" w:cs="Times New Roman"/>
      <w:sz w:val="24"/>
      <w:szCs w:val="24"/>
      <w:lang w:val="en-US" w:bidi="en-US"/>
    </w:rPr>
  </w:style>
  <w:style w:type="paragraph" w:styleId="af1">
    <w:name w:val="footer"/>
    <w:basedOn w:val="a"/>
    <w:link w:val="af2"/>
    <w:uiPriority w:val="99"/>
    <w:unhideWhenUsed/>
    <w:rsid w:val="00FD224C"/>
    <w:pPr>
      <w:tabs>
        <w:tab w:val="center" w:pos="4677"/>
        <w:tab w:val="right" w:pos="9355"/>
      </w:tabs>
    </w:pPr>
  </w:style>
  <w:style w:type="character" w:customStyle="1" w:styleId="af2">
    <w:name w:val="Нижний колонтитул Знак"/>
    <w:basedOn w:val="a0"/>
    <w:link w:val="af1"/>
    <w:uiPriority w:val="99"/>
    <w:rsid w:val="00FD224C"/>
    <w:rPr>
      <w:rFonts w:eastAsia="Times New Roman" w:cs="Times New Roman"/>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1A2F-2203-4D79-9C5D-6C3DDB430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2763</Words>
  <Characters>15750</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dc:creator>
  <cp:lastModifiedBy>German Stimban</cp:lastModifiedBy>
  <cp:revision>6</cp:revision>
  <cp:lastPrinted>2020-10-05T05:33:00Z</cp:lastPrinted>
  <dcterms:created xsi:type="dcterms:W3CDTF">2024-03-26T12:21:00Z</dcterms:created>
  <dcterms:modified xsi:type="dcterms:W3CDTF">2026-09-03T05:21:00Z</dcterms:modified>
</cp:coreProperties>
</file>