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44"/>
          <w:szCs w:val="44"/>
        </w:rPr>
        <w:t xml:space="preserve">РАЗБОР КОДА ПО ФАЙЛАМ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B8860B"/>
          <w:sz w:val="30"/>
          <w:szCs w:val="30"/>
        </w:rPr>
        <w:t xml:space="preserve">Лабораторная работа №1 — «Амфора»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Приложение к «Подготовка к защите» — на случай вопроса «где именно в коде это считается / пишется»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Этот файл — путеводитель по каждому файлу проекта: что в нём лежит, за что отвечает и какие конкретные строки кода отвечают на вопрос «где в коде происходит X». В конце — сводная шпаргалка «где что искать», если преподаватель спросит внезапно и нужно ответить за секунду.</w:t>
      </w:r>
    </w:p>
    <w:p>
      <w:pPr>
        <w:pStyle w:val="Heading1"/>
        <w:pBdr>
          <w:bottom w:val="single" w:color="B8860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1A1A"/>
        </w:rPr>
        <w:t xml:space="preserve">1. Архитектура целиком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Проект построен по паттерну MVT (Model – View – Template) — три слоя, каждый не знает про внутреннее устройство соседних.</w:t>
      </w:r>
    </w:p>
    <w:p>
      <w:pPr>
        <w:shd w:fill="F2F1EC" w:val="clear"/>
        <w:spacing w:after="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Model (данные)              View (обработка запроса)        Template (разметка)</w:t>
      </w:r>
    </w:p>
    <w:p>
      <w:pPr>
        <w:shd w:fill="F2F1EC" w:val="clear"/>
        <w:spacing w:after="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internal/app/ds/            internal/app/handler/            templates/*.html</w:t>
      </w:r>
    </w:p>
    <w:p>
      <w:pPr>
        <w:shd w:fill="F2F1EC" w:val="clear"/>
        <w:spacing w:after="16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internal/app/repository/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Плюс два обвязочных файла: cmd/main/main.go (запуск) и internal/api/server.go (сборка всего вместе — конфиг, роутер, статика).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</w:rPr>
        <w:t xml:space="preserve">Путь одного запроса — GET /feed/3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Gin-роутер (настроен в server.go → handler.RegisterHandler) видит URL /feed/3 и вызывает функцию Handler.FeedPage.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FeedPage достаёт id=3 из URL и зовёт Repository.GetByID(3) — это поход в Model.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Repository ищет в массиве categories запись с ID=3 и статусом published.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FeedPage кладёт результат в gin.H{...} и вызывает c.HTML(200, "feed.html", data) — обращение к Template.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html/template подставляет данные в HTML и отдаёт готовую страницу.</w:t>
      </w:r>
    </w:p>
    <w:p>
      <w:pPr>
        <w:pStyle w:val="Heading1"/>
        <w:pBdr>
          <w:bottom w:val="single" w:color="B8860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1A1A"/>
        </w:rPr>
        <w:t xml:space="preserve">2. cmd/main/main.go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Точка входа. Печатает лог «приложение запускается» и вызывает api.StartServer(). Больше ничего — вся логика сборки вынесена в internal/api, чтобы main был максимально тонким.</w:t>
      </w:r>
    </w:p>
    <w:p>
      <w:pPr>
        <w:shd w:fill="F2F1EC" w:val="clear"/>
        <w:spacing w:after="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func main() {</w:t>
      </w:r>
    </w:p>
    <w:p>
      <w:pPr>
        <w:shd w:fill="F2F1EC" w:val="clear"/>
        <w:spacing w:after="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log.Println("Приложение запускается")</w:t>
      </w:r>
    </w:p>
    <w:p>
      <w:pPr>
        <w:shd w:fill="F2F1EC" w:val="clear"/>
        <w:spacing w:after="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api.StartServer()</w:t>
      </w:r>
    </w:p>
    <w:p>
      <w:pPr>
        <w:shd w:fill="F2F1EC" w:val="clear"/>
        <w:spacing w:after="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log.Println("Приложение завершило работу")</w:t>
      </w:r>
    </w:p>
    <w:p>
      <w:pPr>
        <w:shd w:fill="F2F1EC" w:val="clear"/>
        <w:spacing w:after="16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}</w:t>
      </w:r>
    </w:p>
    <w:p>
      <w:pPr>
        <w:pStyle w:val="Heading1"/>
        <w:pBdr>
          <w:bottom w:val="single" w:color="B8860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1A1A"/>
        </w:rPr>
        <w:t xml:space="preserve">3. internal/api/server.go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Собирает приложение целиком: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LoadConfig() — читает из переменных окружения APP_ADDR (порт сервера) и MEDIA_BASE_URL (откуда брать картинки — MinIO или локальная папка), с дефолтами.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StartServer() — создаёт логгер (logrus), создаёт репозиторий (repository.New(cfg.MediaBaseURL)), создаёт обработчик (handler.New(repo, logger)).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router.LoadHTMLGlob("templates/*.html") — компилирует все шаблоны один раз при старте сервера.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router.Static("/resources", ...) и router.Static("/media", ...) — отдают статику: CSS и резервные картинки, если MinIO не поднят.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h.RegisterHandler(router) — регистрирует все маршруты приложения.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router.Run(cfg.Addr) — запускает HTTP-сервер.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/>
          <w:iCs/>
        </w:rPr>
        <w:t xml:space="preserve">Если спросят «где настраивается порт» или «где подключаются шаблоны» — ответ здесь.</w:t>
      </w:r>
    </w:p>
    <w:p>
      <w:pPr>
        <w:pStyle w:val="Heading1"/>
        <w:pBdr>
          <w:bottom w:val="single" w:color="B8860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1A1A"/>
        </w:rPr>
        <w:t xml:space="preserve">4. internal/app/ds/service.go (Model, часть 1 — структуры)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«Чистые данные», без обращения к коллекции.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type Status string + константы StatusDraft / StatusPublished / StatusDeleted — три состояния услуги.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type ImportCategory struct — сама услуга: ID, Slug (для URL картинки), текстовые поля (Title, Shape, ProductionCenter, Region, Period, Diagnostics, Description), FindsCount int, ImageURL/VideoURL string, LikedBy []int, Status.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</w:rPr>
        <w:t xml:space="preserve">Вот где считаются лайки</w:t>
      </w:r>
    </w:p>
    <w:p>
      <w:pPr>
        <w:shd w:fill="F2F1EC" w:val="clear"/>
        <w:spacing w:after="16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func (c ImportCategory) Likes() int { return len(c.LikedBy) }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Лайк — это не число, а срез ID пользователей LikedBy. Метод Likes() просто возвращает длину этого среза. Используется в шаблонах: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templates/feed.html, строка 41 — {{.Category.Likes}}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templates/catalog.html, строка 62 — {{.Likes}}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</w:rPr>
        <w:t xml:space="preserve">RegionShare — вспомогательная структура для будущей «заявки»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Поля: Region, Finds, Categories, Percent. Методы: PercentLabel() (форматирование «29.2%») и BarWidth(max) (ширина полосы диаграммы, нормированная по максимуму).</w:t>
      </w:r>
    </w:p>
    <w:p>
      <w:pPr>
        <w:pStyle w:val="Heading1"/>
        <w:pBdr>
          <w:bottom w:val="single" w:color="B8860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1A1A"/>
        </w:rPr>
        <w:t xml:space="preserve">5. internal/app/repository/data.go (Model, часть 2 — данные)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Константа Site (название памятника) и переменная seed []ds.ImportCategory — 16 захардкоженных записей: 14 published, 1 draft (книдские амфоры), 1 deleted (мендейские амфоры).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Это единственное место, где перечислены сами услуги — если нужно добавить или поменять категорию, править здесь.</w:t>
      </w:r>
    </w:p>
    <w:p>
      <w:pPr>
        <w:pStyle w:val="Heading1"/>
        <w:pBdr>
          <w:bottom w:val="single" w:color="B8860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1A1A"/>
        </w:rPr>
        <w:t xml:space="preserve">6. internal/app/repository/repository.go (Model, часть 3 — логика)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Самый «вычислительный» файл проекта. Держит type Repository struct { categories []ds.ImportCategory } и методы: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Метод</w:t>
            </w:r>
          </w:p>
        </w:tc>
        <w:tc>
          <w:tcPr>
            <w:tcW w:type="dxa" w:w="68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Что считает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New(mediaBase)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копирует seed и формирует ссылки на картинки: items[i].ImageURL = fmt.Sprintf("%s/img/%s.jpg", base, items[i].Slug)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GetPublished(minFinds)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фильтр: Status == published И FindsCount &gt;= minFinds, сортировка по убыванию находок — здесь происходит фильтрация каталога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GetByID(id)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одна опубликованная услуга по ID (для ленты)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GetDraft()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первая услуга со статусом draft (для страницы «Добавление»)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FirstPublishedID()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ID первой карточки — на неё редиректит /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NextID(id)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ID следующей карточки по кругу (кнопка «Следующий» в ленте)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Position(id)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номер карточки и общее число — счётчик «3 / 14» в ленте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TotalFinds()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сумма FindsCount по всем опубликованным — общая масса находок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RegionShares()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группирует опубликованные категории по Region, суммирует находки, делит на TotalFinds() — задел под «заявку» ЛР3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MaxRegionPercent()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максимальная доля — нормирует ширину полос диаграммы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ShareOf(c)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доля конкретной категории в общей массе — «Доля импорта» в ленте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Regions()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уникальный список регионов для выпадающего списка в форме добавления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/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/>
          <w:iCs/>
        </w:rPr>
        <w:t xml:space="preserve">Если препод спросит «где считается X» про любую цифру на экране — с вероятностью 90% ответ в этом файле.</w:t>
      </w:r>
    </w:p>
    <w:p>
      <w:pPr>
        <w:pStyle w:val="Heading1"/>
        <w:pBdr>
          <w:bottom w:val="single" w:color="B8860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1A1A"/>
        </w:rPr>
        <w:t xml:space="preserve">7. internal/app/handler/handler.go (View)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Контроллеры — по одной функции на страницу, все тонкие: спросить у репозитория данные, передать в шаблон.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RegisterHandler(router) — таблица маршрутов: /, /feed, /feed/:id, /add, /catalog.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Index — редирект / на /feed/{FirstPublishedID}.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FeedPage — парсит :id из URL (strconv.Atoi); если не число или услуга не найдена — рендерит error.html с 404; иначе собирает gin.H (категория, доля, позиция, следующий ID) и рендерит feed.html.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AddPage — берёт черновик через GetDraft(), рендерит add.html.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CatalogPage — читает ?min_finds= из query string (c.Query("min_finds")), приводит к числу (если не задано/некорректно — 0), зовёт GetPublished(minFinds), передаёт в catalog.html вместе с RegionShares() для диаграммы.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renderNotFound — общая функция для 404.</w:t>
      </w:r>
    </w:p>
    <w:p>
      <w:pPr>
        <w:pStyle w:val="Heading1"/>
        <w:pBdr>
          <w:bottom w:val="single" w:color="B8860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1A1A"/>
        </w:rPr>
        <w:t xml:space="preserve">8. templates/*.html (Template)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_partials.html — переиспользуемые куски: head (мета-теги, шрифты, подключение CSS) и nav (нижняя панель вкладок, активная подсвечивается через {{if eq .Tab "..."}}).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feed.html — картинка на весь экран (img.feed__video), затемнение, шапка со счётчиком, инфо-блок (регион-пилюля, заголовок, центр производства, датировка, диагностика, статистика — находки / доля / лайки), кнопка «Следующий».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add.html — форма с fieldset-блоками (изображение, видео, текст, параметры), предзаполненная данными черновика; method="get", реального сохранения нет (появится в ЛР3).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catalog.html — сначала блок долей регионов (CSS-полосы, без JS), форма фильтра (input[name=min_finds], method="get"), затем сетка карточек (.grid) — картинка, тег региона, название, находки, лайки.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error.html — простая страница 404 с сообщением.</w:t>
      </w:r>
    </w:p>
    <w:p>
      <w:pPr>
        <w:pStyle w:val="Heading1"/>
        <w:pBdr>
          <w:bottom w:val="single" w:color="B8860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1A1A"/>
        </w:rPr>
        <w:t xml:space="preserve">9. resources/styles/*.css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app.css — общие переменные (--ink, --paper, --yellow, --sand, --muted, радиусы, --fast), шапка, кнопки, теги-пилюли, нижний таббар. feed.css, catalog.css, add.css — стили, специфичные для каждой страницы. Никакого JS нигде — hover и переходы только через CSS :hover и transition.</w:t>
      </w:r>
    </w:p>
    <w:p>
      <w:pPr>
        <w:pStyle w:val="Heading1"/>
        <w:pBdr>
          <w:bottom w:val="single" w:color="B8860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1A1A"/>
        </w:rPr>
        <w:t xml:space="preserve">10. deployments/docker-compose.yml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Два сервиса: minio (само хранилище, порты 9000/9001) и minio-init (одноразовый контейнер на mc, который создаёт бакет rip-media, делает его публичным на чтение и заливает файлы из media/img и media/video).</w:t>
      </w:r>
    </w:p>
    <w:p>
      <w:pPr>
        <w:pStyle w:val="Heading1"/>
        <w:pBdr>
          <w:bottom w:val="single" w:color="B8860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1A1A"/>
        </w:rPr>
        <w:t xml:space="preserve">11. Шпаргалка «где что искать» — если спросят внезапно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200"/>
      </w:tblGrid>
      <w:tr>
        <w:trPr>
          <w:tblHeader/>
        </w:trPr>
        <w:tc>
          <w:tcPr>
            <w:tcW w:type="dxa" w:w="42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Вопрос преподавателя</w:t>
            </w:r>
          </w:p>
        </w:tc>
        <w:tc>
          <w:tcPr>
            <w:tcW w:type="dxa" w:w="52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Файл и место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Где считаются лайки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ds/service.go, метод Likes() = len(c.LikedBy)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Где фильтрация каталога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repository.go, метод GetPublished(minFinds)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Где формируются ссылки на картинки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repository.go, функция New()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Где считается доля импорта категории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repository.go, метод ShareOf()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Где считается доля региона (задел ЛР3)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repository.go, метод RegionShares()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Где обрабатывается конкретный URL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handler.go, функция RegisterHandler()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Где 404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handler.go, renderNotFound(); шаблон error.html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Где сама коллекция услуг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repository/data.go, переменная seed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Где структура услуги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ds/service.go, type ImportCategory struct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Где подключаются шаблоны и статика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api/server.go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Где считается общая масса находок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repository.go, метод TotalFinds()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Где номер карточки в ленте («3 / 14»)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repository.go, метод Position(id)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Где логика кнопки «Следующий»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repository.go, метод NextID(id)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2026-09-09T12:20:04.921Z</dcterms:created>
  <dcterms:modified xsi:type="dcterms:W3CDTF">2026-09-09T12:20:04.941Z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