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64FB" w14:textId="34CB6B23" w:rsidR="00493FE7" w:rsidRDefault="00493FE7" w:rsidP="00493F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PENGENALAN SOFTWARE AUTOPSY</w:t>
      </w:r>
    </w:p>
    <w:p w14:paraId="51719F9D" w14:textId="77777777" w:rsidR="006F698A" w:rsidRDefault="006F698A" w:rsidP="00493F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C4525" w14:textId="77777777" w:rsidR="00493FE7" w:rsidRDefault="00493FE7" w:rsidP="00405B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6A3AB" w14:textId="26D2B61F" w:rsidR="00907B5F" w:rsidRPr="00405B20" w:rsidRDefault="00405B20" w:rsidP="00405B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B20">
        <w:rPr>
          <w:rFonts w:ascii="Times New Roman" w:hAnsi="Times New Roman" w:cs="Times New Roman"/>
          <w:b/>
          <w:bCs/>
          <w:sz w:val="28"/>
          <w:szCs w:val="28"/>
        </w:rPr>
        <w:t xml:space="preserve">Alat Digital </w:t>
      </w:r>
      <w:proofErr w:type="spellStart"/>
      <w:r w:rsidRPr="00405B20">
        <w:rPr>
          <w:rFonts w:ascii="Times New Roman" w:hAnsi="Times New Roman" w:cs="Times New Roman"/>
          <w:b/>
          <w:bCs/>
          <w:sz w:val="28"/>
          <w:szCs w:val="28"/>
        </w:rPr>
        <w:t>Forensik</w:t>
      </w:r>
      <w:proofErr w:type="spellEnd"/>
      <w:r w:rsidRPr="00405B20">
        <w:rPr>
          <w:rFonts w:ascii="Times New Roman" w:hAnsi="Times New Roman" w:cs="Times New Roman"/>
          <w:b/>
          <w:bCs/>
          <w:sz w:val="28"/>
          <w:szCs w:val="28"/>
        </w:rPr>
        <w:t xml:space="preserve"> Open Source</w:t>
      </w:r>
    </w:p>
    <w:p w14:paraId="1A9043C6" w14:textId="7AE2E632" w:rsidR="00405B20" w:rsidRPr="00405B20" w:rsidRDefault="00405B20" w:rsidP="00405B20">
      <w:pPr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Open source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mengunduhnya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via internet,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lisensinya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Open source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:</w:t>
      </w:r>
    </w:p>
    <w:p w14:paraId="5FD7F51B" w14:textId="77777777" w:rsidR="00405B20" w:rsidRPr="00780DF8" w:rsidRDefault="00405B20" w:rsidP="00405B2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D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9982E" w14:textId="210F0DD0" w:rsidR="00405B20" w:rsidRPr="00405B20" w:rsidRDefault="00405B20" w:rsidP="00405B2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 digital.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TKP (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, dan lain – lain.</w:t>
      </w:r>
    </w:p>
    <w:p w14:paraId="41B0873C" w14:textId="77777777" w:rsidR="00405B20" w:rsidRPr="00780DF8" w:rsidRDefault="00405B20" w:rsidP="00405B2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D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01D70" w14:textId="2C40ECFA" w:rsidR="00405B20" w:rsidRPr="00405B20" w:rsidRDefault="00405B20" w:rsidP="00405B2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 digital. Dalam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Bukti –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:</w:t>
      </w:r>
    </w:p>
    <w:p w14:paraId="7E162DEC" w14:textId="53F9E89F" w:rsidR="00405B20" w:rsidRPr="00405B20" w:rsidRDefault="00405B20" w:rsidP="00405B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menuduh</w:t>
      </w:r>
      <w:proofErr w:type="spellEnd"/>
    </w:p>
    <w:p w14:paraId="33ECA794" w14:textId="77777777" w:rsidR="00405B20" w:rsidRPr="00405B20" w:rsidRDefault="00405B20" w:rsidP="00405B2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Bukti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tuduhan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.</w:t>
      </w:r>
    </w:p>
    <w:p w14:paraId="18E5A186" w14:textId="77CECED8" w:rsidR="00405B20" w:rsidRPr="00405B20" w:rsidRDefault="00405B20" w:rsidP="00405B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membebaskan</w:t>
      </w:r>
      <w:proofErr w:type="spellEnd"/>
    </w:p>
    <w:p w14:paraId="3C725378" w14:textId="77777777" w:rsidR="00405B20" w:rsidRPr="00405B20" w:rsidRDefault="00405B20" w:rsidP="00405B2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Bukti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kontra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bertolak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tuduhan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Bukti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tuduhan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.</w:t>
      </w:r>
    </w:p>
    <w:p w14:paraId="08F8E881" w14:textId="2A267033" w:rsidR="00405B20" w:rsidRPr="00405B20" w:rsidRDefault="00405B20" w:rsidP="00405B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perusakan</w:t>
      </w:r>
      <w:proofErr w:type="spellEnd"/>
    </w:p>
    <w:p w14:paraId="455A53BB" w14:textId="77777777" w:rsidR="00405B20" w:rsidRPr="00780DF8" w:rsidRDefault="00405B20" w:rsidP="00405B2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0DF8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. Bukti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>.</w:t>
      </w:r>
    </w:p>
    <w:p w14:paraId="221198A1" w14:textId="77777777" w:rsidR="00405B20" w:rsidRPr="00780DF8" w:rsidRDefault="00405B20" w:rsidP="00405B2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D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80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DF8">
        <w:rPr>
          <w:rFonts w:ascii="Times New Roman" w:hAnsi="Times New Roman" w:cs="Times New Roman"/>
          <w:sz w:val="24"/>
          <w:szCs w:val="24"/>
        </w:rPr>
        <w:t>presentasi</w:t>
      </w:r>
      <w:proofErr w:type="spellEnd"/>
    </w:p>
    <w:p w14:paraId="272012D0" w14:textId="77777777" w:rsidR="00405B20" w:rsidRDefault="00405B20" w:rsidP="00405B2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kegitan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BABDC" w14:textId="77777777" w:rsidR="00B7142D" w:rsidRDefault="00B7142D" w:rsidP="00405B2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F09599" w14:textId="13FCD3A1" w:rsidR="00405B20" w:rsidRPr="00B7142D" w:rsidRDefault="00405B20" w:rsidP="00B7142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lastRenderedPageBreak/>
        <w:t>dijatuhkan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kehandalan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hakim. Dalam software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Emapat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ketegori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>:</w:t>
      </w:r>
    </w:p>
    <w:p w14:paraId="65A807E4" w14:textId="2A67B7D3" w:rsidR="00405B20" w:rsidRPr="00B7142D" w:rsidRDefault="00405B20" w:rsidP="00B714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sudahkah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>?</w:t>
      </w:r>
    </w:p>
    <w:p w14:paraId="7A439296" w14:textId="1D99622E" w:rsidR="00405B20" w:rsidRPr="00B7142D" w:rsidRDefault="00405B20" w:rsidP="00B714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42D">
        <w:rPr>
          <w:rFonts w:ascii="Times New Roman" w:hAnsi="Times New Roman" w:cs="Times New Roman"/>
          <w:sz w:val="24"/>
          <w:szCs w:val="24"/>
        </w:rPr>
        <w:t xml:space="preserve">Error rate: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>?</w:t>
      </w:r>
    </w:p>
    <w:p w14:paraId="0D5B7FC1" w14:textId="481CF46E" w:rsidR="00405B20" w:rsidRPr="00B7142D" w:rsidRDefault="00405B20" w:rsidP="00B714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dipublikasi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direview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>?</w:t>
      </w:r>
    </w:p>
    <w:p w14:paraId="0A40BAF3" w14:textId="50DDDE97" w:rsidR="00405B20" w:rsidRPr="00B7142D" w:rsidRDefault="00405B20" w:rsidP="00B714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4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7142D">
        <w:rPr>
          <w:rFonts w:ascii="Times New Roman" w:hAnsi="Times New Roman" w:cs="Times New Roman"/>
          <w:sz w:val="24"/>
          <w:szCs w:val="24"/>
        </w:rPr>
        <w:t>?</w:t>
      </w:r>
    </w:p>
    <w:p w14:paraId="7050B9B7" w14:textId="49B2E6A9" w:rsidR="00405B20" w:rsidRPr="00405B20" w:rsidRDefault="00405B20" w:rsidP="00B7142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Open source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.</w:t>
      </w:r>
    </w:p>
    <w:p w14:paraId="63F19F95" w14:textId="77777777" w:rsidR="00405B20" w:rsidRPr="00405B20" w:rsidRDefault="00405B20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40BF1" w14:textId="77777777" w:rsidR="00405B20" w:rsidRPr="00405B20" w:rsidRDefault="00405B20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DA1F1" w14:textId="25775C2A" w:rsidR="00907B5F" w:rsidRPr="00907B5F" w:rsidRDefault="00493FE7" w:rsidP="00405B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r w:rsidR="00405B20" w:rsidRPr="00B7142D">
        <w:rPr>
          <w:rFonts w:ascii="Times New Roman" w:hAnsi="Times New Roman" w:cs="Times New Roman"/>
          <w:b/>
          <w:bCs/>
          <w:sz w:val="28"/>
          <w:szCs w:val="28"/>
        </w:rPr>
        <w:t xml:space="preserve"> AUTOPSY</w:t>
      </w:r>
    </w:p>
    <w:p w14:paraId="1BC27E1C" w14:textId="77777777" w:rsidR="00F20B13" w:rsidRDefault="00F20B13" w:rsidP="00F20B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pelacakkan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 dunia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Evidence digital,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931357" w14:textId="719C6329" w:rsidR="0013587B" w:rsidRDefault="00F20B13" w:rsidP="00F20B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Autopsy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HTML, Excel, Txt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0285C" w14:textId="77777777" w:rsidR="00B7142D" w:rsidRDefault="00405B20" w:rsidP="00B714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tool-tool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sleuth kit,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disk dan file system windows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(NTFS, FAT, UFS1/2, EXT2/3).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program-program sleuth kit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HTML, oleh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web client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fungsi-fungsinya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.</w:t>
      </w:r>
    </w:p>
    <w:p w14:paraId="54E5A8F8" w14:textId="32DE2A1C" w:rsidR="00405B20" w:rsidRPr="00405B20" w:rsidRDefault="00405B20" w:rsidP="00B714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mini web server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script CGI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sleuthkit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HTML. Oleh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web client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autopsy. Selain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sleuthkit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logging (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7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sleuthkit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), notes (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penyelidik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), dan report (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).</w:t>
      </w:r>
    </w:p>
    <w:p w14:paraId="78D88274" w14:textId="77777777" w:rsidR="00405B20" w:rsidRPr="00405B20" w:rsidRDefault="00405B20" w:rsidP="00B714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lastRenderedPageBreak/>
        <w:t xml:space="preserve">Sleuth kit dan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memeliki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file system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tool open source,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cookies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.</w:t>
      </w:r>
    </w:p>
    <w:p w14:paraId="30D86002" w14:textId="55A5D71A" w:rsidR="00405B20" w:rsidRDefault="00405B20" w:rsidP="00B714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 xml:space="preserve">Autopsy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sleuthkit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pemeriksa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5B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5B20">
        <w:rPr>
          <w:rFonts w:ascii="Times New Roman" w:hAnsi="Times New Roman" w:cs="Times New Roman"/>
          <w:sz w:val="24"/>
          <w:szCs w:val="24"/>
        </w:rPr>
        <w:t>.</w:t>
      </w:r>
    </w:p>
    <w:p w14:paraId="3BA93F07" w14:textId="77777777" w:rsidR="00907B5F" w:rsidRPr="00F20B13" w:rsidRDefault="00907B5F" w:rsidP="00907B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7B5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digital, Autopsy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oleh Basis Technology Corp, Autopsy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antarmukanya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5F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907B5F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06F3379D" w14:textId="77777777" w:rsidR="00907B5F" w:rsidRDefault="00907B5F" w:rsidP="00B714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84388A" w14:textId="77777777" w:rsidR="0013587B" w:rsidRDefault="0013587B" w:rsidP="00B714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2C592A" w14:textId="77777777" w:rsidR="0013587B" w:rsidRPr="00405B20" w:rsidRDefault="0013587B" w:rsidP="00B714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E7FE3F" w14:textId="77777777" w:rsidR="00405B20" w:rsidRDefault="00405B20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5D027" w14:textId="77777777" w:rsidR="00B7142D" w:rsidRDefault="00B7142D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D9C1D" w14:textId="77777777" w:rsidR="00B7142D" w:rsidRDefault="00B7142D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61058" w14:textId="77777777" w:rsidR="00B7142D" w:rsidRDefault="00B7142D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4DF0D" w14:textId="77777777" w:rsidR="00405B20" w:rsidRPr="00405B20" w:rsidRDefault="00405B20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FC097" w14:textId="0D0A8E29" w:rsidR="00523DE0" w:rsidRPr="00405B20" w:rsidRDefault="00083A85" w:rsidP="00405B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DE0">
        <w:rPr>
          <w:rFonts w:ascii="Times New Roman" w:hAnsi="Times New Roman" w:cs="Times New Roman"/>
          <w:b/>
          <w:bCs/>
          <w:sz w:val="28"/>
          <w:szCs w:val="28"/>
        </w:rPr>
        <w:t>Referensi</w:t>
      </w:r>
      <w:proofErr w:type="spellEnd"/>
      <w:r w:rsidR="00405B20" w:rsidRPr="00405B20">
        <w:rPr>
          <w:rFonts w:ascii="Times New Roman" w:hAnsi="Times New Roman" w:cs="Times New Roman"/>
          <w:sz w:val="24"/>
          <w:szCs w:val="24"/>
        </w:rPr>
        <w:t>:</w:t>
      </w:r>
    </w:p>
    <w:p w14:paraId="3A332BD5" w14:textId="3FB488BF" w:rsidR="00523DE0" w:rsidRPr="00405B20" w:rsidRDefault="00405B20" w:rsidP="00405B20">
      <w:pPr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>https://id.scribd.com/document/431918596/Software-Autopsy-docx</w:t>
      </w:r>
    </w:p>
    <w:p w14:paraId="70F1D99E" w14:textId="77777777" w:rsidR="00405B20" w:rsidRDefault="00405B20" w:rsidP="00405B20">
      <w:pPr>
        <w:jc w:val="both"/>
        <w:rPr>
          <w:rFonts w:ascii="Times New Roman" w:hAnsi="Times New Roman" w:cs="Times New Roman"/>
          <w:sz w:val="24"/>
          <w:szCs w:val="24"/>
        </w:rPr>
      </w:pPr>
      <w:r w:rsidRPr="00405B20">
        <w:rPr>
          <w:rFonts w:ascii="Times New Roman" w:hAnsi="Times New Roman" w:cs="Times New Roman"/>
          <w:sz w:val="24"/>
          <w:szCs w:val="24"/>
        </w:rPr>
        <w:t>https://onesearch.id/Record/IOS3183.39852/TOC</w:t>
      </w:r>
    </w:p>
    <w:p w14:paraId="2EA369B8" w14:textId="77777777" w:rsidR="00907B5F" w:rsidRPr="00405B20" w:rsidRDefault="00907B5F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671E5" w14:textId="77777777" w:rsidR="00405B20" w:rsidRPr="00405B20" w:rsidRDefault="00405B20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90DC9" w14:textId="77777777" w:rsidR="00785B76" w:rsidRPr="00405B20" w:rsidRDefault="00785B76" w:rsidP="00405B2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5B76" w:rsidRPr="0040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CEF"/>
    <w:multiLevelType w:val="hybridMultilevel"/>
    <w:tmpl w:val="36EC7E4C"/>
    <w:lvl w:ilvl="0" w:tplc="47B66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AA6"/>
    <w:multiLevelType w:val="hybridMultilevel"/>
    <w:tmpl w:val="B0CE61CC"/>
    <w:lvl w:ilvl="0" w:tplc="47B6618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C0804"/>
    <w:multiLevelType w:val="hybridMultilevel"/>
    <w:tmpl w:val="DD8A74AA"/>
    <w:lvl w:ilvl="0" w:tplc="47B66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85534"/>
    <w:multiLevelType w:val="hybridMultilevel"/>
    <w:tmpl w:val="F6DCE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7AC4"/>
    <w:multiLevelType w:val="hybridMultilevel"/>
    <w:tmpl w:val="064499EC"/>
    <w:lvl w:ilvl="0" w:tplc="EC4240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65CC4"/>
    <w:multiLevelType w:val="hybridMultilevel"/>
    <w:tmpl w:val="F6DCE6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5073F4"/>
    <w:multiLevelType w:val="hybridMultilevel"/>
    <w:tmpl w:val="02D87F78"/>
    <w:lvl w:ilvl="0" w:tplc="5540D0BA">
      <w:start w:val="1"/>
      <w:numFmt w:val="lowerLetter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C1328D"/>
    <w:multiLevelType w:val="hybridMultilevel"/>
    <w:tmpl w:val="F146BE6E"/>
    <w:lvl w:ilvl="0" w:tplc="3D58B2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69E5"/>
    <w:multiLevelType w:val="hybridMultilevel"/>
    <w:tmpl w:val="646A90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E631F"/>
    <w:multiLevelType w:val="hybridMultilevel"/>
    <w:tmpl w:val="EDC8BD34"/>
    <w:lvl w:ilvl="0" w:tplc="28A22ACA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46837">
    <w:abstractNumId w:val="3"/>
  </w:num>
  <w:num w:numId="2" w16cid:durableId="956718492">
    <w:abstractNumId w:val="4"/>
  </w:num>
  <w:num w:numId="3" w16cid:durableId="1900047928">
    <w:abstractNumId w:val="0"/>
  </w:num>
  <w:num w:numId="4" w16cid:durableId="1123890193">
    <w:abstractNumId w:val="7"/>
  </w:num>
  <w:num w:numId="5" w16cid:durableId="1058742341">
    <w:abstractNumId w:val="8"/>
  </w:num>
  <w:num w:numId="6" w16cid:durableId="431440267">
    <w:abstractNumId w:val="5"/>
  </w:num>
  <w:num w:numId="7" w16cid:durableId="233862531">
    <w:abstractNumId w:val="2"/>
  </w:num>
  <w:num w:numId="8" w16cid:durableId="104813760">
    <w:abstractNumId w:val="9"/>
  </w:num>
  <w:num w:numId="9" w16cid:durableId="386028037">
    <w:abstractNumId w:val="1"/>
  </w:num>
  <w:num w:numId="10" w16cid:durableId="1674214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20"/>
    <w:rsid w:val="00037988"/>
    <w:rsid w:val="00083A85"/>
    <w:rsid w:val="0013587B"/>
    <w:rsid w:val="002C544A"/>
    <w:rsid w:val="00405B20"/>
    <w:rsid w:val="00493FE7"/>
    <w:rsid w:val="005145DC"/>
    <w:rsid w:val="00523DE0"/>
    <w:rsid w:val="006F698A"/>
    <w:rsid w:val="00780DF8"/>
    <w:rsid w:val="00785B76"/>
    <w:rsid w:val="00895800"/>
    <w:rsid w:val="008A3C4F"/>
    <w:rsid w:val="00907B5F"/>
    <w:rsid w:val="00B7142D"/>
    <w:rsid w:val="00B717D8"/>
    <w:rsid w:val="00EB28C7"/>
    <w:rsid w:val="00EB3A00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349A"/>
  <w15:chartTrackingRefBased/>
  <w15:docId w15:val="{4726951A-601A-4141-8BF9-14A593E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 fadila</dc:creator>
  <cp:keywords/>
  <dc:description/>
  <cp:lastModifiedBy>umi fadila</cp:lastModifiedBy>
  <cp:revision>11</cp:revision>
  <dcterms:created xsi:type="dcterms:W3CDTF">2023-10-15T17:03:00Z</dcterms:created>
  <dcterms:modified xsi:type="dcterms:W3CDTF">2023-10-16T15:17:00Z</dcterms:modified>
</cp:coreProperties>
</file>