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1B69" w:rsidRPr="005B1B9F" w:rsidRDefault="001F1B69" w:rsidP="005B1B9F">
      <w:pPr>
        <w:jc w:val="center"/>
        <w:rPr>
          <w:rFonts w:ascii="Arial" w:hAnsi="Arial" w:cs="Arial"/>
          <w:b/>
          <w:sz w:val="28"/>
        </w:rPr>
      </w:pPr>
      <w:r w:rsidRPr="005B1B9F">
        <w:rPr>
          <w:rFonts w:ascii="Arial" w:hAnsi="Arial" w:cs="Arial"/>
          <w:b/>
          <w:sz w:val="28"/>
        </w:rPr>
        <w:t>BANCO DA REPÚBLICA NIGERIANA</w:t>
      </w:r>
    </w:p>
    <w:p w:rsidR="00E54C23" w:rsidRDefault="00E54C23">
      <w:r>
        <w:rPr>
          <w:noProof/>
          <w:lang w:eastAsia="pt-PT"/>
        </w:rPr>
        <w:drawing>
          <wp:inline distT="0" distB="0" distL="0" distR="0" wp14:anchorId="60948B54" wp14:editId="24CC60F4">
            <wp:extent cx="6067425" cy="381952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C23" w:rsidRDefault="00E54C23" w:rsidP="00E54C23">
      <w:r>
        <w:rPr>
          <w:noProof/>
          <w:lang w:eastAsia="pt-PT"/>
        </w:rPr>
        <w:drawing>
          <wp:inline distT="0" distB="0" distL="0" distR="0" wp14:anchorId="195DB64F" wp14:editId="3B27A8C6">
            <wp:extent cx="6105525" cy="4533900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05586" cy="453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199" w:rsidRDefault="00F41199" w:rsidP="00E54C23">
      <w:pPr>
        <w:ind w:firstLine="708"/>
      </w:pPr>
      <w:r>
        <w:rPr>
          <w:noProof/>
          <w:lang w:eastAsia="pt-PT"/>
        </w:rPr>
        <w:lastRenderedPageBreak/>
        <w:drawing>
          <wp:inline distT="0" distB="0" distL="0" distR="0" wp14:anchorId="1C5D5187" wp14:editId="430D63B0">
            <wp:extent cx="5626735" cy="408622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9719" cy="408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199" w:rsidRDefault="00F41199" w:rsidP="00F41199">
      <w:pPr>
        <w:tabs>
          <w:tab w:val="left" w:pos="2970"/>
        </w:tabs>
      </w:pPr>
      <w:r>
        <w:rPr>
          <w:noProof/>
          <w:lang w:eastAsia="pt-PT"/>
        </w:rPr>
        <w:drawing>
          <wp:inline distT="0" distB="0" distL="0" distR="0" wp14:anchorId="34DAFA7E" wp14:editId="4FC872F0">
            <wp:extent cx="6162675" cy="401955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62959" cy="40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C23" w:rsidRDefault="00E54C23" w:rsidP="00F41199"/>
    <w:p w:rsidR="00F41199" w:rsidRDefault="00F41199" w:rsidP="00F41199"/>
    <w:p w:rsidR="00535F8D" w:rsidRDefault="00F41199" w:rsidP="00F41199">
      <w:r>
        <w:rPr>
          <w:noProof/>
          <w:lang w:eastAsia="pt-PT"/>
        </w:rPr>
        <w:lastRenderedPageBreak/>
        <w:drawing>
          <wp:inline distT="0" distB="0" distL="0" distR="0" wp14:anchorId="1F36A267" wp14:editId="0CED32EF">
            <wp:extent cx="6247765" cy="4476750"/>
            <wp:effectExtent l="0" t="0" r="63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4776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F8D" w:rsidRDefault="00535F8D" w:rsidP="00535F8D">
      <w:r>
        <w:rPr>
          <w:noProof/>
          <w:lang w:eastAsia="pt-PT"/>
        </w:rPr>
        <w:drawing>
          <wp:inline distT="0" distB="0" distL="0" distR="0" wp14:anchorId="331A3454" wp14:editId="2E4FC9EF">
            <wp:extent cx="6191250" cy="378142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199" w:rsidRDefault="00535F8D" w:rsidP="00535F8D">
      <w:pPr>
        <w:tabs>
          <w:tab w:val="left" w:pos="2520"/>
        </w:tabs>
      </w:pPr>
      <w:r>
        <w:tab/>
      </w:r>
    </w:p>
    <w:p w:rsidR="00A02CC1" w:rsidRDefault="00535F8D" w:rsidP="00535F8D">
      <w:pPr>
        <w:tabs>
          <w:tab w:val="left" w:pos="2520"/>
        </w:tabs>
      </w:pPr>
      <w:r>
        <w:rPr>
          <w:noProof/>
          <w:lang w:eastAsia="pt-PT"/>
        </w:rPr>
        <w:lastRenderedPageBreak/>
        <w:drawing>
          <wp:inline distT="0" distB="0" distL="0" distR="0" wp14:anchorId="0E957A00" wp14:editId="6F6EA00C">
            <wp:extent cx="6191250" cy="450532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F8D" w:rsidRPr="005B1B9F" w:rsidRDefault="00A02CC1" w:rsidP="005B1B9F">
      <w:pPr>
        <w:jc w:val="center"/>
        <w:rPr>
          <w:rFonts w:ascii="Arial" w:hAnsi="Arial" w:cs="Arial"/>
          <w:b/>
          <w:sz w:val="28"/>
        </w:rPr>
      </w:pPr>
      <w:r w:rsidRPr="005B1B9F">
        <w:rPr>
          <w:rFonts w:ascii="Arial" w:hAnsi="Arial" w:cs="Arial"/>
          <w:b/>
          <w:sz w:val="28"/>
        </w:rPr>
        <w:t>BANCO AFRICANO DE INVESTIMENTO (BAI)</w:t>
      </w:r>
    </w:p>
    <w:p w:rsidR="00A02CC1" w:rsidRDefault="00A02CC1" w:rsidP="00A02CC1">
      <w:r>
        <w:rPr>
          <w:noProof/>
          <w:lang w:eastAsia="pt-PT"/>
        </w:rPr>
        <w:drawing>
          <wp:inline distT="0" distB="0" distL="0" distR="0" wp14:anchorId="552C6C1B" wp14:editId="76EC2270">
            <wp:extent cx="6219825" cy="3352800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CC1" w:rsidRDefault="00A02CC1" w:rsidP="00A02CC1">
      <w:pPr>
        <w:tabs>
          <w:tab w:val="left" w:pos="2595"/>
        </w:tabs>
      </w:pPr>
      <w:r>
        <w:tab/>
      </w:r>
    </w:p>
    <w:p w:rsidR="00A02CC1" w:rsidRDefault="00A02CC1" w:rsidP="00A02CC1">
      <w:pPr>
        <w:tabs>
          <w:tab w:val="left" w:pos="2595"/>
        </w:tabs>
      </w:pPr>
    </w:p>
    <w:p w:rsidR="00A02CC1" w:rsidRDefault="00A02CC1" w:rsidP="00A02CC1">
      <w:pPr>
        <w:tabs>
          <w:tab w:val="left" w:pos="2595"/>
        </w:tabs>
      </w:pPr>
      <w:r>
        <w:rPr>
          <w:noProof/>
          <w:lang w:eastAsia="pt-PT"/>
        </w:rPr>
        <w:lastRenderedPageBreak/>
        <w:drawing>
          <wp:inline distT="0" distB="0" distL="0" distR="0" wp14:anchorId="54F03687" wp14:editId="3583FF91">
            <wp:extent cx="6076950" cy="40005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CC1" w:rsidRDefault="00A02CC1" w:rsidP="00A02CC1">
      <w:r>
        <w:rPr>
          <w:noProof/>
          <w:lang w:eastAsia="pt-PT"/>
        </w:rPr>
        <w:drawing>
          <wp:inline distT="0" distB="0" distL="0" distR="0" wp14:anchorId="5BB409B2" wp14:editId="54CFE841">
            <wp:extent cx="6086475" cy="4581525"/>
            <wp:effectExtent l="0" t="0" r="952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CC1" w:rsidRDefault="00A02CC1" w:rsidP="00A02CC1">
      <w:pPr>
        <w:tabs>
          <w:tab w:val="left" w:pos="4710"/>
        </w:tabs>
      </w:pPr>
      <w:r>
        <w:lastRenderedPageBreak/>
        <w:tab/>
      </w:r>
      <w:r>
        <w:rPr>
          <w:noProof/>
          <w:lang w:eastAsia="pt-PT"/>
        </w:rPr>
        <w:drawing>
          <wp:inline distT="0" distB="0" distL="0" distR="0" wp14:anchorId="2B359077" wp14:editId="31B37CB2">
            <wp:extent cx="6209665" cy="4019550"/>
            <wp:effectExtent l="0" t="0" r="63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CC1" w:rsidRDefault="00A02CC1" w:rsidP="00A02CC1">
      <w:pPr>
        <w:tabs>
          <w:tab w:val="left" w:pos="4710"/>
        </w:tabs>
      </w:pPr>
      <w:r>
        <w:rPr>
          <w:noProof/>
          <w:lang w:eastAsia="pt-PT"/>
        </w:rPr>
        <w:drawing>
          <wp:inline distT="0" distB="0" distL="0" distR="0" wp14:anchorId="53A30F0D" wp14:editId="3A5C8177">
            <wp:extent cx="6209665" cy="4057650"/>
            <wp:effectExtent l="0" t="0" r="63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CC1" w:rsidRDefault="00A02CC1" w:rsidP="00A02CC1">
      <w:pPr>
        <w:tabs>
          <w:tab w:val="left" w:pos="2790"/>
        </w:tabs>
      </w:pPr>
      <w:r>
        <w:tab/>
      </w:r>
    </w:p>
    <w:p w:rsidR="00D10ADE" w:rsidRDefault="00A02CC1" w:rsidP="00A02CC1">
      <w:pPr>
        <w:tabs>
          <w:tab w:val="left" w:pos="2790"/>
        </w:tabs>
      </w:pPr>
      <w:r>
        <w:rPr>
          <w:noProof/>
          <w:lang w:eastAsia="pt-PT"/>
        </w:rPr>
        <w:lastRenderedPageBreak/>
        <w:drawing>
          <wp:inline distT="0" distB="0" distL="0" distR="0" wp14:anchorId="0AF8B144" wp14:editId="042390EA">
            <wp:extent cx="6191250" cy="42100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ADE" w:rsidRDefault="00D10ADE" w:rsidP="00D10ADE">
      <w:pPr>
        <w:ind w:firstLine="708"/>
      </w:pPr>
      <w:r>
        <w:rPr>
          <w:noProof/>
          <w:lang w:eastAsia="pt-PT"/>
        </w:rPr>
        <w:drawing>
          <wp:inline distT="0" distB="0" distL="0" distR="0" wp14:anchorId="2840E98A" wp14:editId="7C02957E">
            <wp:extent cx="5695950" cy="4143375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ADE" w:rsidRPr="005B1B9F" w:rsidRDefault="001F1B69" w:rsidP="005B1B9F">
      <w:pPr>
        <w:tabs>
          <w:tab w:val="left" w:pos="4965"/>
        </w:tabs>
        <w:jc w:val="center"/>
        <w:rPr>
          <w:rFonts w:ascii="Arial" w:hAnsi="Arial" w:cs="Arial"/>
          <w:b/>
          <w:sz w:val="28"/>
        </w:rPr>
      </w:pPr>
      <w:r w:rsidRPr="005B1B9F">
        <w:rPr>
          <w:rFonts w:ascii="Arial" w:hAnsi="Arial" w:cs="Arial"/>
          <w:b/>
          <w:sz w:val="28"/>
        </w:rPr>
        <w:t xml:space="preserve">BANCO DOS ESTADOS UNIDOS DA </w:t>
      </w:r>
      <w:r w:rsidR="005B1B9F" w:rsidRPr="005B1B9F">
        <w:rPr>
          <w:rFonts w:ascii="Arial" w:hAnsi="Arial" w:cs="Arial"/>
          <w:b/>
          <w:sz w:val="28"/>
        </w:rPr>
        <w:t xml:space="preserve"> </w:t>
      </w:r>
      <w:r w:rsidRPr="005B1B9F">
        <w:rPr>
          <w:rFonts w:ascii="Arial" w:hAnsi="Arial" w:cs="Arial"/>
          <w:b/>
          <w:sz w:val="28"/>
        </w:rPr>
        <w:t>AMÉRICA</w:t>
      </w:r>
    </w:p>
    <w:p w:rsidR="001F1B69" w:rsidRDefault="001F1B69" w:rsidP="00D10ADE">
      <w:pPr>
        <w:tabs>
          <w:tab w:val="left" w:pos="4965"/>
        </w:tabs>
      </w:pPr>
      <w:r>
        <w:rPr>
          <w:noProof/>
          <w:lang w:eastAsia="pt-PT"/>
        </w:rPr>
        <w:lastRenderedPageBreak/>
        <w:drawing>
          <wp:inline distT="0" distB="0" distL="0" distR="0" wp14:anchorId="7A183654" wp14:editId="0DE93446">
            <wp:extent cx="6019800" cy="379095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PT"/>
        </w:rPr>
        <w:drawing>
          <wp:inline distT="0" distB="0" distL="0" distR="0" wp14:anchorId="40B41649" wp14:editId="5F9C7C45">
            <wp:extent cx="6067425" cy="4324350"/>
            <wp:effectExtent l="0" t="0" r="952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B69" w:rsidRDefault="001F1B69" w:rsidP="001F1B69">
      <w:pPr>
        <w:tabs>
          <w:tab w:val="left" w:pos="2145"/>
        </w:tabs>
      </w:pPr>
      <w:r>
        <w:tab/>
      </w:r>
    </w:p>
    <w:p w:rsidR="001F1B69" w:rsidRDefault="001F1B69" w:rsidP="001F1B69">
      <w:pPr>
        <w:tabs>
          <w:tab w:val="left" w:pos="2145"/>
        </w:tabs>
      </w:pPr>
      <w:r>
        <w:rPr>
          <w:noProof/>
          <w:lang w:eastAsia="pt-PT"/>
        </w:rPr>
        <w:lastRenderedPageBreak/>
        <w:drawing>
          <wp:inline distT="0" distB="0" distL="0" distR="0" wp14:anchorId="5E75A4E7" wp14:editId="470A765B">
            <wp:extent cx="6152515" cy="4048125"/>
            <wp:effectExtent l="0" t="0" r="635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B69" w:rsidRDefault="001F1B69" w:rsidP="001F1B69">
      <w:pPr>
        <w:tabs>
          <w:tab w:val="left" w:pos="2145"/>
        </w:tabs>
      </w:pPr>
      <w:r>
        <w:tab/>
      </w:r>
      <w:r>
        <w:rPr>
          <w:noProof/>
          <w:lang w:eastAsia="pt-PT"/>
        </w:rPr>
        <w:drawing>
          <wp:inline distT="0" distB="0" distL="0" distR="0" wp14:anchorId="2757F9D4" wp14:editId="1798C89D">
            <wp:extent cx="6171565" cy="4000500"/>
            <wp:effectExtent l="0" t="0" r="63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7156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B69" w:rsidRDefault="001F1B69" w:rsidP="001F1B69">
      <w:pPr>
        <w:jc w:val="center"/>
      </w:pPr>
    </w:p>
    <w:p w:rsidR="001F1B69" w:rsidRDefault="001F1B69" w:rsidP="001F1B69">
      <w:pPr>
        <w:jc w:val="center"/>
      </w:pPr>
      <w:r>
        <w:rPr>
          <w:noProof/>
          <w:lang w:eastAsia="pt-PT"/>
        </w:rPr>
        <w:lastRenderedPageBreak/>
        <w:drawing>
          <wp:inline distT="0" distB="0" distL="0" distR="0" wp14:anchorId="738DA870" wp14:editId="7EA024AD">
            <wp:extent cx="6181090" cy="421957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B69" w:rsidRDefault="001F1B69" w:rsidP="001F1B69">
      <w:r>
        <w:rPr>
          <w:noProof/>
          <w:lang w:eastAsia="pt-PT"/>
        </w:rPr>
        <w:drawing>
          <wp:inline distT="0" distB="0" distL="0" distR="0" wp14:anchorId="3EF27B7E" wp14:editId="47ADEE58">
            <wp:extent cx="6162040" cy="408622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6204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B9F" w:rsidRDefault="005B1B9F" w:rsidP="001F1B69">
      <w:pPr>
        <w:tabs>
          <w:tab w:val="left" w:pos="1695"/>
        </w:tabs>
      </w:pPr>
    </w:p>
    <w:p w:rsidR="001F1B69" w:rsidRPr="005B1B9F" w:rsidRDefault="001F1B69" w:rsidP="005B1B9F">
      <w:pPr>
        <w:tabs>
          <w:tab w:val="left" w:pos="1695"/>
        </w:tabs>
        <w:jc w:val="center"/>
        <w:rPr>
          <w:rFonts w:ascii="Arial" w:hAnsi="Arial" w:cs="Arial"/>
          <w:b/>
          <w:sz w:val="28"/>
        </w:rPr>
      </w:pPr>
      <w:r w:rsidRPr="005B1B9F">
        <w:rPr>
          <w:rFonts w:ascii="Arial" w:hAnsi="Arial" w:cs="Arial"/>
          <w:b/>
          <w:sz w:val="28"/>
        </w:rPr>
        <w:lastRenderedPageBreak/>
        <w:t>BANCO DA REPUBLICA DEMOCRÁTICA DO CONGO</w:t>
      </w:r>
    </w:p>
    <w:p w:rsidR="00624438" w:rsidRDefault="00624438" w:rsidP="001F1B69">
      <w:pPr>
        <w:tabs>
          <w:tab w:val="left" w:pos="1695"/>
        </w:tabs>
      </w:pPr>
      <w:r>
        <w:rPr>
          <w:noProof/>
          <w:lang w:eastAsia="pt-PT"/>
        </w:rPr>
        <w:drawing>
          <wp:inline distT="0" distB="0" distL="0" distR="0" wp14:anchorId="141B15BD" wp14:editId="4959CB60">
            <wp:extent cx="6123940" cy="416242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438" w:rsidRDefault="00624438" w:rsidP="00624438">
      <w:pPr>
        <w:jc w:val="center"/>
      </w:pPr>
      <w:r>
        <w:rPr>
          <w:noProof/>
          <w:lang w:eastAsia="pt-PT"/>
        </w:rPr>
        <w:drawing>
          <wp:inline distT="0" distB="0" distL="0" distR="0" wp14:anchorId="43DAB4CA" wp14:editId="5BC8FC31">
            <wp:extent cx="6133465" cy="3886200"/>
            <wp:effectExtent l="0" t="0" r="63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3346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B69" w:rsidRDefault="00624438" w:rsidP="00624438">
      <w:pPr>
        <w:tabs>
          <w:tab w:val="left" w:pos="3750"/>
        </w:tabs>
      </w:pPr>
      <w:r>
        <w:tab/>
      </w:r>
    </w:p>
    <w:p w:rsidR="00624438" w:rsidRDefault="00624438" w:rsidP="00624438">
      <w:pPr>
        <w:tabs>
          <w:tab w:val="left" w:pos="3750"/>
        </w:tabs>
      </w:pPr>
      <w:r>
        <w:rPr>
          <w:noProof/>
          <w:lang w:eastAsia="pt-PT"/>
        </w:rPr>
        <w:lastRenderedPageBreak/>
        <w:drawing>
          <wp:inline distT="0" distB="0" distL="0" distR="0" wp14:anchorId="65ED2D00" wp14:editId="06C19CCA">
            <wp:extent cx="6171565" cy="4429125"/>
            <wp:effectExtent l="0" t="0" r="63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7156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438" w:rsidRDefault="00624438" w:rsidP="00624438">
      <w:pPr>
        <w:tabs>
          <w:tab w:val="left" w:pos="1425"/>
        </w:tabs>
      </w:pPr>
      <w:r>
        <w:tab/>
      </w:r>
      <w:r>
        <w:rPr>
          <w:noProof/>
          <w:lang w:eastAsia="pt-PT"/>
        </w:rPr>
        <w:drawing>
          <wp:inline distT="0" distB="0" distL="0" distR="0" wp14:anchorId="69D3E5D0" wp14:editId="2CA9EB85">
            <wp:extent cx="6133465" cy="3752850"/>
            <wp:effectExtent l="0" t="0" r="63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3346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438" w:rsidRDefault="00624438" w:rsidP="00624438">
      <w:pPr>
        <w:jc w:val="center"/>
      </w:pPr>
    </w:p>
    <w:p w:rsidR="00624438" w:rsidRDefault="00624438" w:rsidP="00624438">
      <w:pPr>
        <w:jc w:val="center"/>
      </w:pPr>
      <w:r>
        <w:rPr>
          <w:noProof/>
          <w:lang w:eastAsia="pt-PT"/>
        </w:rPr>
        <w:lastRenderedPageBreak/>
        <w:drawing>
          <wp:inline distT="0" distB="0" distL="0" distR="0" wp14:anchorId="69163C49" wp14:editId="1513BAB4">
            <wp:extent cx="6142990" cy="438150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4299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PT"/>
        </w:rPr>
        <w:drawing>
          <wp:inline distT="0" distB="0" distL="0" distR="0" wp14:anchorId="58016CBA" wp14:editId="5BE796C3">
            <wp:extent cx="6142990" cy="4181475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4299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438" w:rsidRDefault="00624438" w:rsidP="00624438"/>
    <w:p w:rsidR="00624438" w:rsidRDefault="00624438" w:rsidP="00624438">
      <w:r>
        <w:rPr>
          <w:noProof/>
          <w:lang w:eastAsia="pt-PT"/>
        </w:rPr>
        <w:lastRenderedPageBreak/>
        <w:drawing>
          <wp:inline distT="0" distB="0" distL="0" distR="0" wp14:anchorId="4AAA098D" wp14:editId="36CE8D3E">
            <wp:extent cx="6162040" cy="434340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6204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438" w:rsidRDefault="00624438" w:rsidP="00624438"/>
    <w:p w:rsidR="00E01CDE" w:rsidRDefault="005B1B9F" w:rsidP="005B1B9F">
      <w:pPr>
        <w:tabs>
          <w:tab w:val="left" w:pos="4965"/>
        </w:tabs>
        <w:spacing w:line="360" w:lineRule="auto"/>
        <w:jc w:val="both"/>
        <w:rPr>
          <w:rFonts w:ascii="Arial" w:hAnsi="Arial" w:cs="Arial"/>
          <w:b/>
          <w:color w:val="212121"/>
          <w:sz w:val="24"/>
          <w:shd w:val="clear" w:color="auto" w:fill="FFFFFF"/>
        </w:rPr>
      </w:pPr>
      <w:r w:rsidRPr="005B1B9F">
        <w:rPr>
          <w:rFonts w:ascii="Arial" w:hAnsi="Arial" w:cs="Arial"/>
          <w:b/>
          <w:color w:val="212121"/>
          <w:sz w:val="24"/>
          <w:shd w:val="clear" w:color="auto" w:fill="FFFFFF"/>
        </w:rPr>
        <w:t xml:space="preserve">ii) </w:t>
      </w:r>
      <w:r w:rsidR="00E01CDE">
        <w:rPr>
          <w:rFonts w:ascii="Arial" w:hAnsi="Arial" w:cs="Arial"/>
          <w:b/>
          <w:color w:val="212121"/>
          <w:sz w:val="24"/>
          <w:shd w:val="clear" w:color="auto" w:fill="FFFFFF"/>
        </w:rPr>
        <w:t>Comentários</w:t>
      </w:r>
    </w:p>
    <w:p w:rsidR="00E01CDE" w:rsidRPr="00E01CDE" w:rsidRDefault="00E01CDE" w:rsidP="005B1B9F">
      <w:pPr>
        <w:tabs>
          <w:tab w:val="left" w:pos="4965"/>
        </w:tabs>
        <w:spacing w:line="360" w:lineRule="auto"/>
        <w:jc w:val="both"/>
        <w:rPr>
          <w:rFonts w:ascii="Arial" w:hAnsi="Arial" w:cs="Arial"/>
          <w:color w:val="212121"/>
          <w:sz w:val="24"/>
          <w:shd w:val="clear" w:color="auto" w:fill="FFFFFF"/>
        </w:rPr>
      </w:pPr>
      <w:r>
        <w:rPr>
          <w:rFonts w:ascii="Arial" w:hAnsi="Arial" w:cs="Arial"/>
          <w:b/>
          <w:color w:val="212121"/>
          <w:sz w:val="24"/>
          <w:shd w:val="clear" w:color="auto" w:fill="FFFFFF"/>
        </w:rPr>
        <w:t xml:space="preserve">- </w:t>
      </w:r>
      <w:r w:rsidR="005B1B9F">
        <w:rPr>
          <w:rFonts w:ascii="Arial" w:hAnsi="Arial" w:cs="Arial"/>
          <w:b/>
          <w:color w:val="212121"/>
          <w:sz w:val="24"/>
          <w:shd w:val="clear" w:color="auto" w:fill="FFFFFF"/>
        </w:rPr>
        <w:t>Comentário do Banco Nigeriano</w:t>
      </w:r>
      <w:r>
        <w:rPr>
          <w:rFonts w:ascii="Arial" w:hAnsi="Arial" w:cs="Arial"/>
          <w:b/>
          <w:color w:val="212121"/>
          <w:sz w:val="24"/>
          <w:shd w:val="clear" w:color="auto" w:fill="FFFFFF"/>
        </w:rPr>
        <w:t>:</w:t>
      </w:r>
      <w:r w:rsidR="005B1B9F">
        <w:br/>
      </w:r>
      <w:r>
        <w:rPr>
          <w:rFonts w:ascii="Arial" w:hAnsi="Arial" w:cs="Arial"/>
          <w:color w:val="212121"/>
          <w:sz w:val="24"/>
          <w:shd w:val="clear" w:color="auto" w:fill="FFFFFF"/>
        </w:rPr>
        <w:t>(</w:t>
      </w:r>
      <w:r w:rsidR="005B1B9F" w:rsidRPr="00E01CDE">
        <w:rPr>
          <w:rFonts w:ascii="Arial" w:hAnsi="Arial" w:cs="Arial"/>
          <w:color w:val="212121"/>
          <w:sz w:val="24"/>
          <w:shd w:val="clear" w:color="auto" w:fill="FFFFFF"/>
        </w:rPr>
        <w:t xml:space="preserve">1) Os clientes que não suportam Privilégio Avançado (FS) são excluídos ao determinar o suporte para isso. </w:t>
      </w:r>
    </w:p>
    <w:p w:rsidR="00E01CDE" w:rsidRPr="00E01CDE" w:rsidRDefault="005B1B9F" w:rsidP="005B1B9F">
      <w:pPr>
        <w:tabs>
          <w:tab w:val="left" w:pos="4965"/>
        </w:tabs>
        <w:spacing w:line="360" w:lineRule="auto"/>
        <w:jc w:val="both"/>
        <w:rPr>
          <w:rFonts w:ascii="Arial" w:hAnsi="Arial" w:cs="Arial"/>
          <w:color w:val="212121"/>
          <w:sz w:val="24"/>
          <w:shd w:val="clear" w:color="auto" w:fill="FFFFFF"/>
        </w:rPr>
      </w:pPr>
      <w:r w:rsidRPr="00E01CDE">
        <w:rPr>
          <w:rFonts w:ascii="Arial" w:hAnsi="Arial" w:cs="Arial"/>
          <w:color w:val="212121"/>
          <w:sz w:val="24"/>
          <w:shd w:val="clear" w:color="auto" w:fill="FFFFFF"/>
        </w:rPr>
        <w:t>(2) Nenhum suporte para hospedagem SS</w:t>
      </w:r>
      <w:r w:rsidR="00E01CDE">
        <w:rPr>
          <w:rFonts w:ascii="Arial" w:hAnsi="Arial" w:cs="Arial"/>
          <w:color w:val="212121"/>
          <w:sz w:val="24"/>
          <w:shd w:val="clear" w:color="auto" w:fill="FFFFFF"/>
        </w:rPr>
        <w:t>L virtual (SNI). Conecta-se ao s</w:t>
      </w:r>
      <w:r w:rsidRPr="00E01CDE">
        <w:rPr>
          <w:rFonts w:ascii="Arial" w:hAnsi="Arial" w:cs="Arial"/>
          <w:color w:val="212121"/>
          <w:sz w:val="24"/>
          <w:shd w:val="clear" w:color="auto" w:fill="FFFFFF"/>
        </w:rPr>
        <w:t xml:space="preserve">ite padrão se o servidor usar o SNI. </w:t>
      </w:r>
    </w:p>
    <w:p w:rsidR="005B1B9F" w:rsidRDefault="005B1B9F" w:rsidP="005B1B9F">
      <w:pPr>
        <w:tabs>
          <w:tab w:val="left" w:pos="4965"/>
        </w:tabs>
        <w:spacing w:line="360" w:lineRule="auto"/>
        <w:jc w:val="both"/>
        <w:rPr>
          <w:rFonts w:ascii="Arial" w:hAnsi="Arial" w:cs="Arial"/>
          <w:color w:val="212121"/>
          <w:sz w:val="24"/>
          <w:shd w:val="clear" w:color="auto" w:fill="FFFFFF"/>
        </w:rPr>
      </w:pPr>
      <w:r w:rsidRPr="00E01CDE">
        <w:rPr>
          <w:rFonts w:ascii="Arial" w:hAnsi="Arial" w:cs="Arial"/>
          <w:color w:val="212121"/>
          <w:sz w:val="24"/>
          <w:shd w:val="clear" w:color="auto" w:fill="FFFFFF"/>
        </w:rPr>
        <w:t>(3) Apenas a primeira tentativa de conexão foi simulada. Os navegadores, por vezes, tentam novamente com uma versão de protocolo mais baixa.</w:t>
      </w:r>
    </w:p>
    <w:p w:rsidR="00E01CDE" w:rsidRPr="00E01CDE" w:rsidRDefault="00E01CDE" w:rsidP="00E01CDE">
      <w:pPr>
        <w:tabs>
          <w:tab w:val="left" w:pos="276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01CDE">
        <w:rPr>
          <w:rFonts w:ascii="Arial" w:hAnsi="Arial" w:cs="Arial"/>
          <w:sz w:val="24"/>
          <w:szCs w:val="24"/>
          <w:shd w:val="clear" w:color="auto" w:fill="FFFFFF"/>
        </w:rPr>
        <w:t>O certificado é seguro, pois us</w:t>
      </w:r>
      <w:bookmarkStart w:id="0" w:name="_GoBack"/>
      <w:bookmarkEnd w:id="0"/>
      <w:r w:rsidRPr="00E01CDE">
        <w:rPr>
          <w:rFonts w:ascii="Arial" w:hAnsi="Arial" w:cs="Arial"/>
          <w:sz w:val="24"/>
          <w:szCs w:val="24"/>
          <w:shd w:val="clear" w:color="auto" w:fill="FFFFFF"/>
        </w:rPr>
        <w:t xml:space="preserve">a </w:t>
      </w:r>
      <w:r w:rsidRPr="00E01CDE">
        <w:rPr>
          <w:rFonts w:ascii="Arial" w:eastAsia="Times New Roman" w:hAnsi="Arial" w:cs="Arial"/>
          <w:sz w:val="24"/>
          <w:szCs w:val="24"/>
          <w:lang w:eastAsia="pt-PT"/>
        </w:rPr>
        <w:t>RSA</w:t>
      </w:r>
      <w:r>
        <w:rPr>
          <w:rFonts w:ascii="Arial" w:eastAsia="Times New Roman" w:hAnsi="Arial" w:cs="Arial"/>
          <w:sz w:val="24"/>
          <w:szCs w:val="24"/>
          <w:lang w:eastAsia="pt-PT"/>
        </w:rPr>
        <w:t xml:space="preserve">, com a chave de tamanho </w:t>
      </w:r>
      <w:r w:rsidRPr="00E01CDE">
        <w:rPr>
          <w:rFonts w:ascii="Arial" w:eastAsia="Times New Roman" w:hAnsi="Arial" w:cs="Arial"/>
          <w:sz w:val="24"/>
          <w:szCs w:val="24"/>
          <w:lang w:eastAsia="pt-PT"/>
        </w:rPr>
        <w:t xml:space="preserve">2048 bits (e 65537), algoritmo da assinatura é </w:t>
      </w:r>
      <w:r w:rsidRPr="00E01CDE">
        <w:rPr>
          <w:rFonts w:ascii="Arial" w:hAnsi="Arial" w:cs="Arial"/>
          <w:color w:val="222222"/>
          <w:sz w:val="24"/>
          <w:szCs w:val="24"/>
          <w:shd w:val="clear" w:color="auto" w:fill="FDFDFD"/>
        </w:rPr>
        <w:t>SHA384withRSA</w:t>
      </w:r>
      <w:r w:rsidRPr="00E01CDE">
        <w:rPr>
          <w:rFonts w:ascii="Arial" w:eastAsia="Times New Roman" w:hAnsi="Arial" w:cs="Arial"/>
          <w:sz w:val="24"/>
          <w:szCs w:val="24"/>
          <w:lang w:eastAsia="pt-PT"/>
        </w:rPr>
        <w:t xml:space="preserve"> e a validade de utilização do certificado</w:t>
      </w:r>
      <w:r w:rsidRPr="00E01CDE">
        <w:rPr>
          <w:rFonts w:ascii="Arial" w:eastAsia="Times New Roman" w:hAnsi="Arial" w:cs="Arial"/>
          <w:sz w:val="24"/>
          <w:szCs w:val="24"/>
          <w:lang w:eastAsia="pt-PT"/>
        </w:rPr>
        <w:t xml:space="preserve"> vai</w:t>
      </w:r>
      <w:r w:rsidRPr="00E01CDE">
        <w:rPr>
          <w:rFonts w:ascii="Arial" w:eastAsia="Times New Roman" w:hAnsi="Arial" w:cs="Arial"/>
          <w:sz w:val="24"/>
          <w:szCs w:val="24"/>
          <w:lang w:eastAsia="pt-PT"/>
        </w:rPr>
        <w:t xml:space="preserve"> </w:t>
      </w:r>
      <w:r w:rsidRPr="00E01CDE">
        <w:rPr>
          <w:rFonts w:ascii="Arial" w:eastAsia="Times New Roman" w:hAnsi="Arial" w:cs="Arial"/>
          <w:sz w:val="24"/>
          <w:szCs w:val="24"/>
          <w:lang w:eastAsia="pt-PT"/>
        </w:rPr>
        <w:t>at</w:t>
      </w:r>
      <w:r w:rsidRPr="00E01CDE">
        <w:rPr>
          <w:rFonts w:ascii="Arial" w:eastAsia="Times New Roman" w:hAnsi="Arial" w:cs="Arial"/>
          <w:sz w:val="24"/>
          <w:szCs w:val="24"/>
          <w:lang w:eastAsia="pt-PT"/>
        </w:rPr>
        <w:t xml:space="preserve">é </w:t>
      </w:r>
      <w:r w:rsidRPr="00E01CDE">
        <w:rPr>
          <w:rFonts w:ascii="Arial" w:hAnsi="Arial" w:cs="Arial"/>
          <w:color w:val="222222"/>
          <w:sz w:val="24"/>
          <w:szCs w:val="24"/>
          <w:shd w:val="clear" w:color="auto" w:fill="FDFDFD"/>
        </w:rPr>
        <w:t>at, 17 May 2025 23:59:59 UTC (expires in 7 years and 2 months)</w:t>
      </w:r>
      <w:r w:rsidRPr="00E01CDE">
        <w:rPr>
          <w:rFonts w:ascii="Arial" w:eastAsia="Times New Roman" w:hAnsi="Arial" w:cs="Arial"/>
          <w:sz w:val="24"/>
          <w:szCs w:val="24"/>
          <w:lang w:eastAsia="pt-PT"/>
        </w:rPr>
        <w:t>. Pois esses pâmetros estão conforme as recomendações da NIST 2016.</w:t>
      </w:r>
    </w:p>
    <w:p w:rsidR="00E01CDE" w:rsidRPr="00E01CDE" w:rsidRDefault="00E01CDE" w:rsidP="005B1B9F">
      <w:pPr>
        <w:tabs>
          <w:tab w:val="left" w:pos="4965"/>
        </w:tabs>
        <w:spacing w:line="360" w:lineRule="auto"/>
        <w:jc w:val="both"/>
        <w:rPr>
          <w:rFonts w:ascii="Arial" w:hAnsi="Arial" w:cs="Arial"/>
          <w:color w:val="212121"/>
          <w:sz w:val="28"/>
          <w:shd w:val="clear" w:color="auto" w:fill="FFFFFF"/>
        </w:rPr>
      </w:pPr>
    </w:p>
    <w:p w:rsidR="005B1B9F" w:rsidRPr="005B1B9F" w:rsidRDefault="005B1B9F" w:rsidP="005B1B9F">
      <w:pPr>
        <w:tabs>
          <w:tab w:val="left" w:pos="4965"/>
        </w:tabs>
        <w:spacing w:line="360" w:lineRule="auto"/>
        <w:jc w:val="both"/>
        <w:rPr>
          <w:rFonts w:ascii="Arial" w:hAnsi="Arial" w:cs="Arial"/>
          <w:b/>
          <w:color w:val="212121"/>
          <w:sz w:val="24"/>
          <w:shd w:val="clear" w:color="auto" w:fill="FFFFFF"/>
        </w:rPr>
      </w:pPr>
      <w:r>
        <w:rPr>
          <w:rFonts w:ascii="Arial" w:hAnsi="Arial" w:cs="Arial"/>
          <w:b/>
          <w:color w:val="212121"/>
          <w:sz w:val="24"/>
          <w:shd w:val="clear" w:color="auto" w:fill="FFFFFF"/>
        </w:rPr>
        <w:lastRenderedPageBreak/>
        <w:t xml:space="preserve">- </w:t>
      </w:r>
      <w:r w:rsidRPr="005B1B9F">
        <w:rPr>
          <w:rFonts w:ascii="Arial" w:hAnsi="Arial" w:cs="Arial"/>
          <w:b/>
          <w:color w:val="212121"/>
          <w:sz w:val="24"/>
          <w:shd w:val="clear" w:color="auto" w:fill="FFFFFF"/>
        </w:rPr>
        <w:t>Comentários do Banco Africano de Investimento-BAI:</w:t>
      </w:r>
    </w:p>
    <w:p w:rsidR="005B1B9F" w:rsidRPr="006A5A87" w:rsidRDefault="005B1B9F" w:rsidP="005B1B9F">
      <w:pPr>
        <w:tabs>
          <w:tab w:val="left" w:pos="4965"/>
        </w:tabs>
        <w:spacing w:line="360" w:lineRule="auto"/>
        <w:jc w:val="both"/>
        <w:rPr>
          <w:rFonts w:ascii="Arial" w:hAnsi="Arial" w:cs="Arial"/>
          <w:color w:val="212121"/>
          <w:sz w:val="24"/>
          <w:shd w:val="clear" w:color="auto" w:fill="FFFFFF"/>
        </w:rPr>
      </w:pPr>
      <w:r w:rsidRPr="006A5A87">
        <w:rPr>
          <w:rFonts w:ascii="Arial" w:hAnsi="Arial" w:cs="Arial"/>
          <w:color w:val="212121"/>
          <w:sz w:val="24"/>
          <w:shd w:val="clear" w:color="auto" w:fill="FFFFFF"/>
        </w:rPr>
        <w:t xml:space="preserve">(1) Os clientes que não suportam Privilégio Avançado (FS) são excluídos ao determinar o suporte para isso. </w:t>
      </w:r>
    </w:p>
    <w:p w:rsidR="005B1B9F" w:rsidRPr="006A5A87" w:rsidRDefault="005B1B9F" w:rsidP="005B1B9F">
      <w:pPr>
        <w:tabs>
          <w:tab w:val="left" w:pos="4965"/>
        </w:tabs>
        <w:spacing w:line="360" w:lineRule="auto"/>
        <w:jc w:val="both"/>
        <w:rPr>
          <w:rFonts w:ascii="Arial" w:hAnsi="Arial" w:cs="Arial"/>
          <w:color w:val="212121"/>
          <w:sz w:val="24"/>
          <w:shd w:val="clear" w:color="auto" w:fill="FFFFFF"/>
        </w:rPr>
      </w:pPr>
      <w:r w:rsidRPr="006A5A87">
        <w:rPr>
          <w:rFonts w:ascii="Arial" w:hAnsi="Arial" w:cs="Arial"/>
          <w:color w:val="212121"/>
          <w:sz w:val="24"/>
          <w:shd w:val="clear" w:color="auto" w:fill="FFFFFF"/>
        </w:rPr>
        <w:t>(2) Nenhum suporte para hospedagem SS</w:t>
      </w:r>
      <w:r w:rsidR="00670829">
        <w:rPr>
          <w:rFonts w:ascii="Arial" w:hAnsi="Arial" w:cs="Arial"/>
          <w:color w:val="212121"/>
          <w:sz w:val="24"/>
          <w:shd w:val="clear" w:color="auto" w:fill="FFFFFF"/>
        </w:rPr>
        <w:t>L virtual (SNI). Conecta-se ao s</w:t>
      </w:r>
      <w:r w:rsidRPr="006A5A87">
        <w:rPr>
          <w:rFonts w:ascii="Arial" w:hAnsi="Arial" w:cs="Arial"/>
          <w:color w:val="212121"/>
          <w:sz w:val="24"/>
          <w:shd w:val="clear" w:color="auto" w:fill="FFFFFF"/>
        </w:rPr>
        <w:t>ite padrão se o servidor usar o SNI.</w:t>
      </w:r>
    </w:p>
    <w:p w:rsidR="005B1B9F" w:rsidRPr="006A5A87" w:rsidRDefault="005B1B9F" w:rsidP="005B1B9F">
      <w:pPr>
        <w:tabs>
          <w:tab w:val="left" w:pos="4965"/>
        </w:tabs>
        <w:spacing w:line="360" w:lineRule="auto"/>
        <w:jc w:val="both"/>
        <w:rPr>
          <w:rFonts w:ascii="Arial" w:hAnsi="Arial" w:cs="Arial"/>
          <w:color w:val="212121"/>
          <w:sz w:val="24"/>
          <w:shd w:val="clear" w:color="auto" w:fill="FFFFFF"/>
        </w:rPr>
      </w:pPr>
      <w:r w:rsidRPr="006A5A87">
        <w:rPr>
          <w:rFonts w:ascii="Arial" w:hAnsi="Arial" w:cs="Arial"/>
          <w:color w:val="212121"/>
          <w:sz w:val="24"/>
          <w:shd w:val="clear" w:color="auto" w:fill="FFFFFF"/>
        </w:rPr>
        <w:t xml:space="preserve">(3) Apenas a primeira tentativa de conexão foi simulada. Os navegadores, por vezes, tentam novamente com uma versão de protocolo mais baixa. </w:t>
      </w:r>
    </w:p>
    <w:p w:rsidR="005B1B9F" w:rsidRPr="00670829" w:rsidRDefault="005B1B9F" w:rsidP="00670829">
      <w:pPr>
        <w:tabs>
          <w:tab w:val="left" w:pos="2760"/>
        </w:tabs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pt-PT"/>
        </w:rPr>
      </w:pPr>
      <w:r w:rsidRPr="00670829">
        <w:rPr>
          <w:rFonts w:ascii="Arial" w:hAnsi="Arial" w:cs="Arial"/>
          <w:sz w:val="24"/>
          <w:szCs w:val="24"/>
          <w:shd w:val="clear" w:color="auto" w:fill="FFFFFF"/>
        </w:rPr>
        <w:t xml:space="preserve">O certificado é seguro, pois usa </w:t>
      </w:r>
      <w:r w:rsidRPr="00670829">
        <w:rPr>
          <w:rFonts w:ascii="Arial" w:eastAsia="Times New Roman" w:hAnsi="Arial" w:cs="Arial"/>
          <w:sz w:val="24"/>
          <w:szCs w:val="24"/>
          <w:lang w:eastAsia="pt-PT"/>
        </w:rPr>
        <w:t>RSA</w:t>
      </w:r>
      <w:r w:rsidR="00E01CDE" w:rsidRPr="00670829">
        <w:rPr>
          <w:rFonts w:ascii="Arial" w:eastAsia="Times New Roman" w:hAnsi="Arial" w:cs="Arial"/>
          <w:sz w:val="24"/>
          <w:szCs w:val="24"/>
          <w:lang w:eastAsia="pt-PT"/>
        </w:rPr>
        <w:t xml:space="preserve"> com a chave de tamanho </w:t>
      </w:r>
      <w:r w:rsidRPr="00670829">
        <w:rPr>
          <w:rFonts w:ascii="Arial" w:eastAsia="Times New Roman" w:hAnsi="Arial" w:cs="Arial"/>
          <w:sz w:val="24"/>
          <w:szCs w:val="24"/>
          <w:lang w:eastAsia="pt-PT"/>
        </w:rPr>
        <w:t xml:space="preserve">2048 bits (e 65537), algoritmo da assinatura é SHA256withRSA e a validade de utilização do certificado </w:t>
      </w:r>
      <w:r w:rsidR="00670829" w:rsidRPr="00670829">
        <w:rPr>
          <w:rFonts w:ascii="Arial" w:eastAsia="Times New Roman" w:hAnsi="Arial" w:cs="Arial"/>
          <w:sz w:val="24"/>
          <w:szCs w:val="24"/>
          <w:lang w:eastAsia="pt-PT"/>
        </w:rPr>
        <w:t>vai at</w:t>
      </w:r>
      <w:r w:rsidRPr="00670829">
        <w:rPr>
          <w:rFonts w:ascii="Arial" w:eastAsia="Times New Roman" w:hAnsi="Arial" w:cs="Arial"/>
          <w:sz w:val="24"/>
          <w:szCs w:val="24"/>
          <w:lang w:eastAsia="pt-PT"/>
        </w:rPr>
        <w:t xml:space="preserve">é </w:t>
      </w:r>
      <w:r w:rsidR="00670829" w:rsidRPr="00670829">
        <w:rPr>
          <w:rFonts w:ascii="Arial" w:hAnsi="Arial" w:cs="Arial"/>
          <w:color w:val="222222"/>
          <w:sz w:val="24"/>
          <w:szCs w:val="24"/>
          <w:shd w:val="clear" w:color="auto" w:fill="FDFDFD"/>
        </w:rPr>
        <w:t>Wed, 23 Oct 2024 07:33:22 UTC (expires in 6 years and 7 months)</w:t>
      </w:r>
      <w:r w:rsidRPr="00670829">
        <w:rPr>
          <w:rFonts w:ascii="Arial" w:eastAsia="Times New Roman" w:hAnsi="Arial" w:cs="Arial"/>
          <w:sz w:val="24"/>
          <w:szCs w:val="24"/>
          <w:lang w:eastAsia="pt-PT"/>
        </w:rPr>
        <w:t>. Pois esses p</w:t>
      </w:r>
      <w:r w:rsidR="00670829" w:rsidRPr="00670829">
        <w:rPr>
          <w:rFonts w:ascii="Arial" w:eastAsia="Times New Roman" w:hAnsi="Arial" w:cs="Arial"/>
          <w:sz w:val="24"/>
          <w:szCs w:val="24"/>
          <w:lang w:eastAsia="pt-PT"/>
        </w:rPr>
        <w:t>ar</w:t>
      </w:r>
      <w:r w:rsidRPr="00670829">
        <w:rPr>
          <w:rFonts w:ascii="Arial" w:eastAsia="Times New Roman" w:hAnsi="Arial" w:cs="Arial"/>
          <w:sz w:val="24"/>
          <w:szCs w:val="24"/>
          <w:lang w:eastAsia="pt-PT"/>
        </w:rPr>
        <w:t>âmetros estão conforme as recomendações da NIST 2016.</w:t>
      </w:r>
      <w:r w:rsidR="00670829" w:rsidRPr="00670829">
        <w:rPr>
          <w:rFonts w:ascii="Arial" w:eastAsia="Times New Roman" w:hAnsi="Arial" w:cs="Arial"/>
          <w:sz w:val="24"/>
          <w:szCs w:val="24"/>
          <w:lang w:eastAsia="pt-PT"/>
        </w:rPr>
        <w:t xml:space="preserve"> </w:t>
      </w:r>
    </w:p>
    <w:p w:rsidR="00935043" w:rsidRDefault="00935043" w:rsidP="005B1B9F">
      <w:pPr>
        <w:tabs>
          <w:tab w:val="left" w:pos="2760"/>
        </w:tabs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- </w:t>
      </w:r>
      <w:r w:rsidRPr="005B1B9F">
        <w:rPr>
          <w:rFonts w:ascii="Arial" w:hAnsi="Arial" w:cs="Arial"/>
          <w:b/>
          <w:sz w:val="24"/>
          <w:szCs w:val="24"/>
        </w:rPr>
        <w:t xml:space="preserve">Comentários do Certificado do Banco </w:t>
      </w:r>
      <w:r>
        <w:rPr>
          <w:rFonts w:ascii="Arial" w:hAnsi="Arial" w:cs="Arial"/>
          <w:b/>
          <w:sz w:val="24"/>
          <w:szCs w:val="24"/>
        </w:rPr>
        <w:t xml:space="preserve">dos USA: </w:t>
      </w:r>
    </w:p>
    <w:p w:rsidR="00935043" w:rsidRPr="00935043" w:rsidRDefault="00935043" w:rsidP="009350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Arial" w:eastAsia="Times New Roman" w:hAnsi="Arial" w:cs="Arial"/>
          <w:color w:val="212121"/>
          <w:sz w:val="24"/>
          <w:szCs w:val="24"/>
          <w:lang w:eastAsia="pt-PT"/>
        </w:rPr>
      </w:pPr>
      <w:r w:rsidRPr="00935043">
        <w:rPr>
          <w:rFonts w:ascii="Arial" w:eastAsia="Times New Roman" w:hAnsi="Arial" w:cs="Arial"/>
          <w:color w:val="212121"/>
          <w:sz w:val="24"/>
          <w:szCs w:val="24"/>
          <w:lang w:eastAsia="pt-PT"/>
        </w:rPr>
        <w:t>1) Os clientes que não suportam Privilégio Avançado (FS) são excluídos ao determinar o suporte para isso.</w:t>
      </w:r>
    </w:p>
    <w:p w:rsidR="00935043" w:rsidRPr="00935043" w:rsidRDefault="00935043" w:rsidP="009350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Arial" w:eastAsia="Times New Roman" w:hAnsi="Arial" w:cs="Arial"/>
          <w:color w:val="212121"/>
          <w:sz w:val="24"/>
          <w:szCs w:val="24"/>
          <w:lang w:eastAsia="pt-PT"/>
        </w:rPr>
      </w:pPr>
      <w:r w:rsidRPr="00935043">
        <w:rPr>
          <w:rFonts w:ascii="Arial" w:eastAsia="Times New Roman" w:hAnsi="Arial" w:cs="Arial"/>
          <w:color w:val="212121"/>
          <w:sz w:val="24"/>
          <w:szCs w:val="24"/>
          <w:lang w:eastAsia="pt-PT"/>
        </w:rPr>
        <w:t>(2) Nenhum suporte para hospedagem SSL virtual (SNI). Conecta-se ao site padrão se o servidor usar o SNI.</w:t>
      </w:r>
    </w:p>
    <w:p w:rsidR="00935043" w:rsidRDefault="00935043" w:rsidP="009350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Arial" w:eastAsia="Times New Roman" w:hAnsi="Arial" w:cs="Arial"/>
          <w:color w:val="212121"/>
          <w:sz w:val="24"/>
          <w:szCs w:val="24"/>
          <w:lang w:eastAsia="pt-PT"/>
        </w:rPr>
      </w:pPr>
      <w:r w:rsidRPr="00935043">
        <w:rPr>
          <w:rFonts w:ascii="Arial" w:eastAsia="Times New Roman" w:hAnsi="Arial" w:cs="Arial"/>
          <w:color w:val="212121"/>
          <w:sz w:val="24"/>
          <w:szCs w:val="24"/>
          <w:lang w:eastAsia="pt-PT"/>
        </w:rPr>
        <w:t>(3) Apenas a primeira tentativa de conexão foi simulada. Os navegadores, por vezes, tentam novamente com uma versão de protocolo mais baixa.</w:t>
      </w:r>
    </w:p>
    <w:p w:rsidR="00670829" w:rsidRPr="00935043" w:rsidRDefault="00670829" w:rsidP="00670829">
      <w:pPr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pt-PT"/>
        </w:rPr>
      </w:pPr>
      <w:r w:rsidRPr="00935043">
        <w:rPr>
          <w:rFonts w:ascii="Arial" w:hAnsi="Arial" w:cs="Arial"/>
          <w:sz w:val="24"/>
          <w:szCs w:val="24"/>
          <w:shd w:val="clear" w:color="auto" w:fill="FFFFFF"/>
        </w:rPr>
        <w:t xml:space="preserve">O certificado é seguro, pois usa o </w:t>
      </w:r>
      <w:r w:rsidRPr="00935043">
        <w:rPr>
          <w:rFonts w:ascii="Arial" w:eastAsia="Times New Roman" w:hAnsi="Arial" w:cs="Arial"/>
          <w:sz w:val="24"/>
          <w:szCs w:val="24"/>
          <w:lang w:eastAsia="pt-PT"/>
        </w:rPr>
        <w:t>RSA com</w:t>
      </w:r>
      <w:r w:rsidRPr="00935043">
        <w:rPr>
          <w:rFonts w:ascii="Arial" w:hAnsi="Arial" w:cs="Arial"/>
          <w:sz w:val="24"/>
          <w:szCs w:val="24"/>
          <w:shd w:val="clear" w:color="auto" w:fill="FFFFFF"/>
        </w:rPr>
        <w:t xml:space="preserve"> chaves de tamanho</w:t>
      </w:r>
      <w:r w:rsidRPr="00935043">
        <w:rPr>
          <w:rFonts w:ascii="Arial" w:eastAsia="Times New Roman" w:hAnsi="Arial" w:cs="Arial"/>
          <w:sz w:val="24"/>
          <w:szCs w:val="24"/>
          <w:lang w:eastAsia="pt-PT"/>
        </w:rPr>
        <w:t xml:space="preserve"> 4096 bits (e 65537), algoritmo da assinatura é SHA256withRSA e a validade de utilização do certificado é até </w:t>
      </w:r>
      <w:r w:rsidRPr="00935043">
        <w:rPr>
          <w:rFonts w:ascii="Arial" w:hAnsi="Arial" w:cs="Arial"/>
          <w:color w:val="222222"/>
          <w:sz w:val="24"/>
          <w:szCs w:val="24"/>
          <w:shd w:val="clear" w:color="auto" w:fill="FDFDFD"/>
        </w:rPr>
        <w:t>Wed, 17 Mar 2021 16:40:46 UTC (expires in 3 years)</w:t>
      </w:r>
      <w:r w:rsidRPr="00935043">
        <w:rPr>
          <w:rFonts w:ascii="Arial" w:eastAsia="Times New Roman" w:hAnsi="Arial" w:cs="Arial"/>
          <w:sz w:val="24"/>
          <w:szCs w:val="24"/>
          <w:lang w:eastAsia="pt-PT"/>
        </w:rPr>
        <w:t>. Pois esses p</w:t>
      </w:r>
      <w:r>
        <w:rPr>
          <w:rFonts w:ascii="Arial" w:eastAsia="Times New Roman" w:hAnsi="Arial" w:cs="Arial"/>
          <w:sz w:val="24"/>
          <w:szCs w:val="24"/>
          <w:lang w:eastAsia="pt-PT"/>
        </w:rPr>
        <w:t>ar</w:t>
      </w:r>
      <w:r w:rsidRPr="00935043">
        <w:rPr>
          <w:rFonts w:ascii="Arial" w:eastAsia="Times New Roman" w:hAnsi="Arial" w:cs="Arial"/>
          <w:sz w:val="24"/>
          <w:szCs w:val="24"/>
          <w:lang w:eastAsia="pt-PT"/>
        </w:rPr>
        <w:t>âmetros estão conforme</w:t>
      </w:r>
      <w:r>
        <w:rPr>
          <w:rFonts w:ascii="Arial" w:eastAsia="Times New Roman" w:hAnsi="Arial" w:cs="Arial"/>
          <w:sz w:val="24"/>
          <w:szCs w:val="24"/>
          <w:lang w:eastAsia="pt-PT"/>
        </w:rPr>
        <w:t xml:space="preserve"> as recomendações da NIST 2016.</w:t>
      </w:r>
    </w:p>
    <w:p w:rsidR="00670829" w:rsidRPr="00935043" w:rsidRDefault="00670829" w:rsidP="009350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Arial" w:eastAsia="Times New Roman" w:hAnsi="Arial" w:cs="Arial"/>
          <w:color w:val="212121"/>
          <w:sz w:val="24"/>
          <w:szCs w:val="24"/>
          <w:lang w:eastAsia="pt-PT"/>
        </w:rPr>
      </w:pPr>
    </w:p>
    <w:p w:rsidR="00FD21A1" w:rsidRPr="005B1B9F" w:rsidRDefault="005B1B9F" w:rsidP="00FD21A1">
      <w:pPr>
        <w:tabs>
          <w:tab w:val="left" w:pos="2760"/>
        </w:tabs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5B1B9F">
        <w:rPr>
          <w:rFonts w:ascii="Arial" w:hAnsi="Arial" w:cs="Arial"/>
          <w:b/>
          <w:sz w:val="24"/>
          <w:szCs w:val="24"/>
        </w:rPr>
        <w:t xml:space="preserve">- </w:t>
      </w:r>
      <w:r w:rsidR="00DF0A3C" w:rsidRPr="005B1B9F">
        <w:rPr>
          <w:rFonts w:ascii="Arial" w:hAnsi="Arial" w:cs="Arial"/>
          <w:b/>
          <w:sz w:val="24"/>
          <w:szCs w:val="24"/>
        </w:rPr>
        <w:t xml:space="preserve">Comentários do Certificado do Banco </w:t>
      </w:r>
      <w:r w:rsidR="00FD21A1" w:rsidRPr="005B1B9F">
        <w:rPr>
          <w:rFonts w:ascii="Arial" w:hAnsi="Arial" w:cs="Arial"/>
          <w:b/>
          <w:sz w:val="24"/>
          <w:szCs w:val="24"/>
        </w:rPr>
        <w:t>Congolês: African Developmrnt Bank Group:</w:t>
      </w:r>
    </w:p>
    <w:p w:rsidR="00FD21A1" w:rsidRPr="00FD21A1" w:rsidRDefault="00FD21A1" w:rsidP="00FD21A1">
      <w:pPr>
        <w:tabs>
          <w:tab w:val="left" w:pos="2760"/>
        </w:tabs>
        <w:spacing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FD21A1">
        <w:rPr>
          <w:rFonts w:ascii="Arial" w:hAnsi="Arial" w:cs="Arial"/>
          <w:sz w:val="24"/>
          <w:szCs w:val="24"/>
          <w:shd w:val="clear" w:color="auto" w:fill="FFFFFF"/>
        </w:rPr>
        <w:t>(1) Os clientes que não suportam Privilégio Avançado (FS) são excluídos ao determinar o suporte para isso.</w:t>
      </w:r>
    </w:p>
    <w:p w:rsidR="00FD21A1" w:rsidRPr="00FD21A1" w:rsidRDefault="00FD21A1" w:rsidP="00FD21A1">
      <w:pPr>
        <w:tabs>
          <w:tab w:val="left" w:pos="2760"/>
        </w:tabs>
        <w:spacing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FD21A1">
        <w:rPr>
          <w:rFonts w:ascii="Arial" w:hAnsi="Arial" w:cs="Arial"/>
          <w:sz w:val="24"/>
          <w:szCs w:val="24"/>
          <w:shd w:val="clear" w:color="auto" w:fill="FFFFFF"/>
        </w:rPr>
        <w:t xml:space="preserve"> (2) Nenhum suporte para hospedagem SS</w:t>
      </w:r>
      <w:r w:rsidR="00670829">
        <w:rPr>
          <w:rFonts w:ascii="Arial" w:hAnsi="Arial" w:cs="Arial"/>
          <w:sz w:val="24"/>
          <w:szCs w:val="24"/>
          <w:shd w:val="clear" w:color="auto" w:fill="FFFFFF"/>
        </w:rPr>
        <w:t>L virtual (SNI). Conecta-se ao s</w:t>
      </w:r>
      <w:r w:rsidRPr="00FD21A1">
        <w:rPr>
          <w:rFonts w:ascii="Arial" w:hAnsi="Arial" w:cs="Arial"/>
          <w:sz w:val="24"/>
          <w:szCs w:val="24"/>
          <w:shd w:val="clear" w:color="auto" w:fill="FFFFFF"/>
        </w:rPr>
        <w:t>ite padrão se o servidor usar o SNI.</w:t>
      </w:r>
    </w:p>
    <w:p w:rsidR="00FD21A1" w:rsidRPr="00FD21A1" w:rsidRDefault="00FD21A1" w:rsidP="00FD21A1">
      <w:pPr>
        <w:tabs>
          <w:tab w:val="left" w:pos="2760"/>
        </w:tabs>
        <w:spacing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FD21A1">
        <w:rPr>
          <w:rFonts w:ascii="Arial" w:hAnsi="Arial" w:cs="Arial"/>
          <w:sz w:val="24"/>
          <w:szCs w:val="24"/>
          <w:shd w:val="clear" w:color="auto" w:fill="FFFFFF"/>
        </w:rPr>
        <w:lastRenderedPageBreak/>
        <w:t xml:space="preserve"> (3) Apenas a primeira tentativa de conexão foi simulada. Os navegadores, por vezes, tentam novamente com uma versão de protocolo mais baixa.</w:t>
      </w:r>
    </w:p>
    <w:p w:rsidR="00FD21A1" w:rsidRPr="00935043" w:rsidRDefault="00FD21A1" w:rsidP="00935043">
      <w:pPr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pt-PT"/>
        </w:rPr>
      </w:pPr>
      <w:r w:rsidRPr="00935043">
        <w:rPr>
          <w:rFonts w:ascii="Arial" w:hAnsi="Arial" w:cs="Arial"/>
          <w:sz w:val="24"/>
          <w:szCs w:val="24"/>
          <w:shd w:val="clear" w:color="auto" w:fill="FFFFFF"/>
        </w:rPr>
        <w:t>O certificado é seguro, pois usa</w:t>
      </w:r>
      <w:r w:rsidR="005B1B9F" w:rsidRPr="00935043">
        <w:rPr>
          <w:rFonts w:ascii="Arial" w:hAnsi="Arial" w:cs="Arial"/>
          <w:sz w:val="24"/>
          <w:szCs w:val="24"/>
          <w:shd w:val="clear" w:color="auto" w:fill="FFFFFF"/>
        </w:rPr>
        <w:t xml:space="preserve"> o </w:t>
      </w:r>
      <w:r w:rsidR="005B1B9F" w:rsidRPr="00935043">
        <w:rPr>
          <w:rFonts w:ascii="Arial" w:eastAsia="Times New Roman" w:hAnsi="Arial" w:cs="Arial"/>
          <w:sz w:val="24"/>
          <w:szCs w:val="24"/>
          <w:lang w:eastAsia="pt-PT"/>
        </w:rPr>
        <w:t>RSA</w:t>
      </w:r>
      <w:r w:rsidR="005B1B9F" w:rsidRPr="00935043">
        <w:rPr>
          <w:rFonts w:ascii="Arial" w:eastAsia="Times New Roman" w:hAnsi="Arial" w:cs="Arial"/>
          <w:sz w:val="24"/>
          <w:szCs w:val="24"/>
          <w:lang w:eastAsia="pt-PT"/>
        </w:rPr>
        <w:t xml:space="preserve"> com</w:t>
      </w:r>
      <w:r w:rsidRPr="00935043">
        <w:rPr>
          <w:rFonts w:ascii="Arial" w:hAnsi="Arial" w:cs="Arial"/>
          <w:sz w:val="24"/>
          <w:szCs w:val="24"/>
          <w:shd w:val="clear" w:color="auto" w:fill="FFFFFF"/>
        </w:rPr>
        <w:t xml:space="preserve"> chaves de tamanho</w:t>
      </w:r>
      <w:r w:rsidRPr="00935043">
        <w:rPr>
          <w:rFonts w:ascii="Arial" w:eastAsia="Times New Roman" w:hAnsi="Arial" w:cs="Arial"/>
          <w:sz w:val="24"/>
          <w:szCs w:val="24"/>
          <w:lang w:eastAsia="pt-PT"/>
        </w:rPr>
        <w:t xml:space="preserve"> 4096 bits (e 65537),</w:t>
      </w:r>
      <w:r w:rsidR="005B1B9F" w:rsidRPr="00935043">
        <w:rPr>
          <w:rFonts w:ascii="Arial" w:eastAsia="Times New Roman" w:hAnsi="Arial" w:cs="Arial"/>
          <w:sz w:val="24"/>
          <w:szCs w:val="24"/>
          <w:lang w:eastAsia="pt-PT"/>
        </w:rPr>
        <w:t xml:space="preserve"> </w:t>
      </w:r>
      <w:r w:rsidRPr="00935043">
        <w:rPr>
          <w:rFonts w:ascii="Arial" w:eastAsia="Times New Roman" w:hAnsi="Arial" w:cs="Arial"/>
          <w:sz w:val="24"/>
          <w:szCs w:val="24"/>
          <w:lang w:eastAsia="pt-PT"/>
        </w:rPr>
        <w:t xml:space="preserve">algoritmo da assinatura </w:t>
      </w:r>
      <w:r w:rsidR="005B1B9F" w:rsidRPr="00935043">
        <w:rPr>
          <w:rFonts w:ascii="Arial" w:eastAsia="Times New Roman" w:hAnsi="Arial" w:cs="Arial"/>
          <w:sz w:val="24"/>
          <w:szCs w:val="24"/>
          <w:lang w:eastAsia="pt-PT"/>
        </w:rPr>
        <w:t xml:space="preserve">é </w:t>
      </w:r>
      <w:r w:rsidRPr="00935043">
        <w:rPr>
          <w:rFonts w:ascii="Arial" w:eastAsia="Times New Roman" w:hAnsi="Arial" w:cs="Arial"/>
          <w:sz w:val="24"/>
          <w:szCs w:val="24"/>
          <w:lang w:eastAsia="pt-PT"/>
        </w:rPr>
        <w:t>SHA256withRSA e a validade de utilização</w:t>
      </w:r>
      <w:r w:rsidR="005B1B9F" w:rsidRPr="00935043">
        <w:rPr>
          <w:rFonts w:ascii="Arial" w:eastAsia="Times New Roman" w:hAnsi="Arial" w:cs="Arial"/>
          <w:sz w:val="24"/>
          <w:szCs w:val="24"/>
          <w:lang w:eastAsia="pt-PT"/>
        </w:rPr>
        <w:t xml:space="preserve"> do certificado</w:t>
      </w:r>
      <w:r w:rsidRPr="00935043">
        <w:rPr>
          <w:rFonts w:ascii="Arial" w:eastAsia="Times New Roman" w:hAnsi="Arial" w:cs="Arial"/>
          <w:sz w:val="24"/>
          <w:szCs w:val="24"/>
          <w:lang w:eastAsia="pt-PT"/>
        </w:rPr>
        <w:t xml:space="preserve"> é </w:t>
      </w:r>
      <w:r w:rsidR="005B1B9F" w:rsidRPr="00935043">
        <w:rPr>
          <w:rFonts w:ascii="Arial" w:eastAsia="Times New Roman" w:hAnsi="Arial" w:cs="Arial"/>
          <w:sz w:val="24"/>
          <w:szCs w:val="24"/>
          <w:lang w:eastAsia="pt-PT"/>
        </w:rPr>
        <w:t xml:space="preserve">até </w:t>
      </w:r>
      <w:r w:rsidR="00935043" w:rsidRPr="00935043">
        <w:rPr>
          <w:rFonts w:ascii="Arial" w:hAnsi="Arial" w:cs="Arial"/>
          <w:color w:val="222222"/>
          <w:sz w:val="24"/>
          <w:szCs w:val="24"/>
          <w:shd w:val="clear" w:color="auto" w:fill="FDFDFD"/>
        </w:rPr>
        <w:t>Wed, 17 Mar 2021 16:40:46 UTC (expires in 3 years)</w:t>
      </w:r>
      <w:r w:rsidRPr="00935043">
        <w:rPr>
          <w:rFonts w:ascii="Arial" w:eastAsia="Times New Roman" w:hAnsi="Arial" w:cs="Arial"/>
          <w:sz w:val="24"/>
          <w:szCs w:val="24"/>
          <w:lang w:eastAsia="pt-PT"/>
        </w:rPr>
        <w:t>. Pois esses p</w:t>
      </w:r>
      <w:r w:rsidR="00670829">
        <w:rPr>
          <w:rFonts w:ascii="Arial" w:eastAsia="Times New Roman" w:hAnsi="Arial" w:cs="Arial"/>
          <w:sz w:val="24"/>
          <w:szCs w:val="24"/>
          <w:lang w:eastAsia="pt-PT"/>
        </w:rPr>
        <w:t>ar</w:t>
      </w:r>
      <w:r w:rsidRPr="00935043">
        <w:rPr>
          <w:rFonts w:ascii="Arial" w:eastAsia="Times New Roman" w:hAnsi="Arial" w:cs="Arial"/>
          <w:sz w:val="24"/>
          <w:szCs w:val="24"/>
          <w:lang w:eastAsia="pt-PT"/>
        </w:rPr>
        <w:t>âmetros estão conforme</w:t>
      </w:r>
      <w:r w:rsidR="00670829">
        <w:rPr>
          <w:rFonts w:ascii="Arial" w:eastAsia="Times New Roman" w:hAnsi="Arial" w:cs="Arial"/>
          <w:sz w:val="24"/>
          <w:szCs w:val="24"/>
          <w:lang w:eastAsia="pt-PT"/>
        </w:rPr>
        <w:t xml:space="preserve"> as recomendações da NIST 2016.</w:t>
      </w:r>
    </w:p>
    <w:p w:rsidR="0069195F" w:rsidRDefault="00FD21A1" w:rsidP="0069195F">
      <w:pPr>
        <w:spacing w:line="360" w:lineRule="auto"/>
        <w:jc w:val="both"/>
        <w:rPr>
          <w:rFonts w:ascii="Arial" w:hAnsi="Arial" w:cs="Arial"/>
          <w:color w:val="212121"/>
          <w:sz w:val="24"/>
          <w:szCs w:val="24"/>
          <w:shd w:val="clear" w:color="auto" w:fill="FFFFFF"/>
        </w:rPr>
      </w:pPr>
      <w:r w:rsidRPr="005B1B9F">
        <w:rPr>
          <w:rFonts w:ascii="Arial" w:eastAsia="Times New Roman" w:hAnsi="Arial" w:cs="Arial"/>
          <w:b/>
          <w:sz w:val="24"/>
          <w:szCs w:val="24"/>
          <w:lang w:eastAsia="pt-PT"/>
        </w:rPr>
        <w:t>iii)</w:t>
      </w:r>
      <w:r>
        <w:rPr>
          <w:rFonts w:ascii="Arial" w:eastAsia="Times New Roman" w:hAnsi="Arial" w:cs="Arial"/>
          <w:sz w:val="24"/>
          <w:szCs w:val="24"/>
          <w:lang w:eastAsia="pt-PT"/>
        </w:rPr>
        <w:t xml:space="preserve"> </w:t>
      </w:r>
      <w:r w:rsidR="0069195F" w:rsidRPr="0069195F">
        <w:rPr>
          <w:rFonts w:ascii="Arial" w:eastAsia="Times New Roman" w:hAnsi="Arial" w:cs="Arial"/>
          <w:sz w:val="24"/>
          <w:szCs w:val="24"/>
          <w:lang w:eastAsia="pt-PT"/>
        </w:rPr>
        <w:t>É natura</w:t>
      </w:r>
      <w:r w:rsidR="0069195F">
        <w:rPr>
          <w:rFonts w:ascii="Arial" w:eastAsia="Times New Roman" w:hAnsi="Arial" w:cs="Arial"/>
          <w:sz w:val="24"/>
          <w:szCs w:val="24"/>
          <w:lang w:eastAsia="pt-PT"/>
        </w:rPr>
        <w:t>l</w:t>
      </w:r>
      <w:r w:rsidR="0069195F" w:rsidRPr="0069195F">
        <w:rPr>
          <w:rFonts w:ascii="Arial" w:eastAsia="Times New Roman" w:hAnsi="Arial" w:cs="Arial"/>
          <w:sz w:val="24"/>
          <w:szCs w:val="24"/>
          <w:lang w:eastAsia="pt-PT"/>
        </w:rPr>
        <w:t>, pois a</w:t>
      </w:r>
      <w:r w:rsidR="0069195F" w:rsidRPr="0069195F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Ticketbleed é uma vulnerabilidade divulgada recentemente em alguns balanceadores de carga F5. </w:t>
      </w:r>
    </w:p>
    <w:p w:rsidR="00FD21A1" w:rsidRDefault="0069195F" w:rsidP="0069195F">
      <w:pPr>
        <w:spacing w:line="360" w:lineRule="auto"/>
        <w:jc w:val="both"/>
        <w:rPr>
          <w:rFonts w:ascii="Arial" w:hAnsi="Arial" w:cs="Arial"/>
          <w:color w:val="212121"/>
          <w:sz w:val="24"/>
          <w:szCs w:val="24"/>
          <w:shd w:val="clear" w:color="auto" w:fill="FFFFFF"/>
        </w:rPr>
      </w:pPr>
      <w:r w:rsidRPr="0069195F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Esses problemas permitem que os invasores recuperem até 31 </w:t>
      </w:r>
      <w:r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bytes de memória de processo, isto significa que, </w:t>
      </w:r>
      <w:r w:rsidRPr="0069195F">
        <w:rPr>
          <w:rFonts w:ascii="Arial" w:hAnsi="Arial" w:cs="Arial"/>
          <w:color w:val="212121"/>
          <w:sz w:val="24"/>
          <w:szCs w:val="24"/>
          <w:shd w:val="clear" w:color="auto" w:fill="FFFFFF"/>
        </w:rPr>
        <w:t>que</w:t>
      </w:r>
      <w:r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ao sofrermos um ataque por meio desta vulnerabilidade, </w:t>
      </w:r>
      <w:r w:rsidRPr="0069195F">
        <w:rPr>
          <w:rFonts w:ascii="Arial" w:hAnsi="Arial" w:cs="Arial"/>
          <w:color w:val="212121"/>
          <w:sz w:val="24"/>
          <w:szCs w:val="24"/>
          <w:shd w:val="clear" w:color="auto" w:fill="FFFFFF"/>
        </w:rPr>
        <w:t>poderia incluir dados confidenciais (por exemplo, chaves privadas). É de natureza semelhante ao Heartbleed (uma vulnerabilidade no OpenSSL a partir de 2014), mas menos grave porque muito menos dados podem ser extraídos.</w:t>
      </w:r>
      <w:r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Por isso deve-se adoptar mecanismos de defesa que permitam evitar ataques provocados por esrta vulnerabilidades.</w:t>
      </w:r>
    </w:p>
    <w:p w:rsidR="005B1B9F" w:rsidRDefault="005B1B9F" w:rsidP="005B1B9F">
      <w:pPr>
        <w:tabs>
          <w:tab w:val="left" w:pos="4965"/>
        </w:tabs>
        <w:spacing w:line="360" w:lineRule="auto"/>
        <w:jc w:val="both"/>
        <w:rPr>
          <w:rFonts w:ascii="Arial" w:hAnsi="Arial" w:cs="Arial"/>
          <w:color w:val="212121"/>
          <w:sz w:val="24"/>
          <w:shd w:val="clear" w:color="auto" w:fill="FFFFFF"/>
        </w:rPr>
      </w:pPr>
      <w:r>
        <w:rPr>
          <w:rFonts w:ascii="Arial" w:hAnsi="Arial" w:cs="Arial"/>
          <w:color w:val="212121"/>
          <w:sz w:val="24"/>
          <w:shd w:val="clear" w:color="auto" w:fill="FFFFFF"/>
        </w:rPr>
        <w:t xml:space="preserve">Portanto, </w:t>
      </w:r>
      <w:r w:rsidRPr="006A5A87">
        <w:rPr>
          <w:rFonts w:ascii="Arial" w:hAnsi="Arial" w:cs="Arial"/>
          <w:color w:val="212121"/>
          <w:sz w:val="24"/>
          <w:shd w:val="clear" w:color="auto" w:fill="FFFFFF"/>
        </w:rPr>
        <w:t>(R) Indica um navegador de referência ou cliente, com o qual esperamos uma segurança efetiva melhor. (Todos) Utilizamos padrões, mas algumas plataformas não usam seus melhores protocolos e recursos (por exemplo, Java 6 e 7, IE mais antigo). (Todos) A confiança do certificado não é verificada na simulação de handshake, nós só executamos handshake TLS.</w:t>
      </w:r>
    </w:p>
    <w:p w:rsidR="005B1B9F" w:rsidRPr="00FD21A1" w:rsidRDefault="005B1B9F" w:rsidP="0069195F">
      <w:pPr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pt-PT"/>
        </w:rPr>
      </w:pPr>
    </w:p>
    <w:p w:rsidR="00FD21A1" w:rsidRPr="00FD21A1" w:rsidRDefault="00FD21A1" w:rsidP="00FD21A1">
      <w:pPr>
        <w:spacing w:line="300" w:lineRule="atLeast"/>
        <w:jc w:val="both"/>
        <w:rPr>
          <w:rFonts w:ascii="Arial" w:eastAsia="Times New Roman" w:hAnsi="Arial" w:cs="Arial"/>
          <w:sz w:val="18"/>
          <w:szCs w:val="18"/>
          <w:lang w:eastAsia="pt-PT"/>
        </w:rPr>
      </w:pPr>
      <w:r>
        <w:rPr>
          <w:rFonts w:ascii="Arial" w:eastAsia="Times New Roman" w:hAnsi="Arial" w:cs="Arial"/>
          <w:sz w:val="18"/>
          <w:szCs w:val="18"/>
          <w:lang w:eastAsia="pt-PT"/>
        </w:rPr>
        <w:t xml:space="preserve"> </w:t>
      </w:r>
    </w:p>
    <w:p w:rsidR="00FD21A1" w:rsidRPr="00FD21A1" w:rsidRDefault="00FD21A1" w:rsidP="00FD21A1">
      <w:pPr>
        <w:spacing w:line="300" w:lineRule="atLeast"/>
        <w:jc w:val="both"/>
        <w:rPr>
          <w:rFonts w:ascii="Arial" w:eastAsia="Times New Roman" w:hAnsi="Arial" w:cs="Arial"/>
          <w:sz w:val="18"/>
          <w:szCs w:val="18"/>
          <w:lang w:eastAsia="pt-PT"/>
        </w:rPr>
      </w:pPr>
    </w:p>
    <w:p w:rsidR="00FD21A1" w:rsidRPr="00FD21A1" w:rsidRDefault="00FD21A1" w:rsidP="00FD21A1">
      <w:pPr>
        <w:tabs>
          <w:tab w:val="left" w:pos="276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sectPr w:rsidR="00FD21A1" w:rsidRPr="00FD21A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A52B5" w:rsidRDefault="009A52B5" w:rsidP="00F41199">
      <w:pPr>
        <w:spacing w:after="0" w:line="240" w:lineRule="auto"/>
      </w:pPr>
      <w:r>
        <w:separator/>
      </w:r>
    </w:p>
  </w:endnote>
  <w:endnote w:type="continuationSeparator" w:id="0">
    <w:p w:rsidR="009A52B5" w:rsidRDefault="009A52B5" w:rsidP="00F411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A52B5" w:rsidRDefault="009A52B5" w:rsidP="00F41199">
      <w:pPr>
        <w:spacing w:after="0" w:line="240" w:lineRule="auto"/>
      </w:pPr>
      <w:r>
        <w:separator/>
      </w:r>
    </w:p>
  </w:footnote>
  <w:footnote w:type="continuationSeparator" w:id="0">
    <w:p w:rsidR="009A52B5" w:rsidRDefault="009A52B5" w:rsidP="00F4119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4C23"/>
    <w:rsid w:val="00112278"/>
    <w:rsid w:val="001F1B69"/>
    <w:rsid w:val="00535F8D"/>
    <w:rsid w:val="005B1B9F"/>
    <w:rsid w:val="00624438"/>
    <w:rsid w:val="00670829"/>
    <w:rsid w:val="0069195F"/>
    <w:rsid w:val="006A5A87"/>
    <w:rsid w:val="00935043"/>
    <w:rsid w:val="009A52B5"/>
    <w:rsid w:val="00A02CC1"/>
    <w:rsid w:val="00D10ADE"/>
    <w:rsid w:val="00DF0A3C"/>
    <w:rsid w:val="00E01CDE"/>
    <w:rsid w:val="00E517CF"/>
    <w:rsid w:val="00E54C23"/>
    <w:rsid w:val="00F41199"/>
    <w:rsid w:val="00FD21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41175BB-4F9D-4D7D-AB61-10D78622F9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iperligao">
    <w:name w:val="Hyperlink"/>
    <w:basedOn w:val="Tipodeletrapredefinidodopargrafo"/>
    <w:uiPriority w:val="99"/>
    <w:unhideWhenUsed/>
    <w:rsid w:val="00E54C23"/>
    <w:rPr>
      <w:color w:val="0563C1" w:themeColor="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F4119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F41199"/>
  </w:style>
  <w:style w:type="paragraph" w:styleId="Rodap">
    <w:name w:val="footer"/>
    <w:basedOn w:val="Normal"/>
    <w:link w:val="RodapCarter"/>
    <w:uiPriority w:val="99"/>
    <w:unhideWhenUsed/>
    <w:rsid w:val="00F4119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F41199"/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9350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PT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935043"/>
    <w:rPr>
      <w:rFonts w:ascii="Courier New" w:eastAsia="Times New Roman" w:hAnsi="Courier New" w:cs="Courier New"/>
      <w:sz w:val="20"/>
      <w:szCs w:val="20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635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4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5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16</Pages>
  <Words>631</Words>
  <Characters>3412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user4</dc:creator>
  <cp:keywords/>
  <dc:description/>
  <cp:lastModifiedBy>user4</cp:lastModifiedBy>
  <cp:revision>1</cp:revision>
  <dcterms:created xsi:type="dcterms:W3CDTF">2018-02-23T22:41:00Z</dcterms:created>
  <dcterms:modified xsi:type="dcterms:W3CDTF">2018-02-24T01:42:00Z</dcterms:modified>
</cp:coreProperties>
</file>