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41" w:rsidRDefault="00114515" w:rsidP="00114515">
      <w:pPr>
        <w:pStyle w:val="Ttulo1"/>
      </w:pPr>
      <w:r>
        <w:t>Pergunta P2.1</w:t>
      </w:r>
    </w:p>
    <w:p w:rsidR="00114515" w:rsidRDefault="00114515" w:rsidP="00114515"/>
    <w:p w:rsidR="00D45394" w:rsidRDefault="00114515" w:rsidP="00114515">
      <w:r>
        <w:tab/>
      </w:r>
      <w:r w:rsidR="00D45394">
        <w:t>2.</w:t>
      </w:r>
    </w:p>
    <w:p w:rsidR="00DD2C71" w:rsidRDefault="002C1618" w:rsidP="00D45394">
      <w:pPr>
        <w:ind w:firstLine="708"/>
      </w:pPr>
      <w:r>
        <w:t xml:space="preserve">Os sites para o departamento do Tesouro assim como o departamento da Defesa apresentam um </w:t>
      </w:r>
      <w:r w:rsidRPr="002C1618">
        <w:rPr>
          <w:i/>
        </w:rPr>
        <w:t>rating</w:t>
      </w:r>
      <w:r>
        <w:t xml:space="preserve">, segundo o </w:t>
      </w:r>
      <w:r>
        <w:rPr>
          <w:i/>
        </w:rPr>
        <w:t>SSL Server Test</w:t>
      </w:r>
      <w:r>
        <w:t xml:space="preserve">, de A. Na realidade este </w:t>
      </w:r>
      <w:r>
        <w:rPr>
          <w:i/>
        </w:rPr>
        <w:t>rating</w:t>
      </w:r>
      <w:r>
        <w:t xml:space="preserve"> representa que na realidade ambos os sites são bastante seguros. </w:t>
      </w:r>
    </w:p>
    <w:p w:rsidR="00114515" w:rsidRDefault="00DD2C71" w:rsidP="00114515">
      <w:r>
        <w:tab/>
        <w:t>Analisando os detalhes do protocolo utilizado, observamos</w:t>
      </w:r>
      <w:r w:rsidR="00B17D27">
        <w:t xml:space="preserve"> que</w:t>
      </w:r>
      <w:r>
        <w:t xml:space="preserve"> as vulnerabilidades mais conhecidas de implementação como o </w:t>
      </w:r>
      <w:r>
        <w:rPr>
          <w:i/>
        </w:rPr>
        <w:t>Heartbleed</w:t>
      </w:r>
      <w:r>
        <w:t xml:space="preserve">, </w:t>
      </w:r>
      <w:r>
        <w:rPr>
          <w:i/>
        </w:rPr>
        <w:t>TicketBleed</w:t>
      </w:r>
      <w:r>
        <w:t xml:space="preserve">, </w:t>
      </w:r>
      <w:r>
        <w:rPr>
          <w:i/>
        </w:rPr>
        <w:t>ROBOT,</w:t>
      </w:r>
      <w:r w:rsidR="00187147">
        <w:rPr>
          <w:i/>
        </w:rPr>
        <w:t xml:space="preserve"> </w:t>
      </w:r>
      <w:r w:rsidR="00187147">
        <w:t xml:space="preserve">assim como no </w:t>
      </w:r>
      <w:r w:rsidR="00187147" w:rsidRPr="00187147">
        <w:rPr>
          <w:i/>
        </w:rPr>
        <w:t>OpenSSL</w:t>
      </w:r>
      <w:r w:rsidR="00187147">
        <w:t xml:space="preserve">, </w:t>
      </w:r>
      <w:r>
        <w:rPr>
          <w:i/>
        </w:rPr>
        <w:t xml:space="preserve">etc. </w:t>
      </w:r>
      <w:r w:rsidR="00B17D27">
        <w:t>estão resolvidas e como tal não oferecem qualquer tipo de ameaça a este tipo de protocolo.</w:t>
      </w:r>
      <w:r w:rsidR="00187147">
        <w:t xml:space="preserve"> </w:t>
      </w:r>
    </w:p>
    <w:p w:rsidR="007B150C" w:rsidRDefault="007B150C" w:rsidP="00114515">
      <w:r>
        <w:tab/>
        <w:t xml:space="preserve">Outros fatores importantes que contribuem para que seja garantida a segurança deste servidor é por exemplo garantir a </w:t>
      </w:r>
      <w:r w:rsidR="00187147">
        <w:rPr>
          <w:i/>
        </w:rPr>
        <w:t>Forward Secrecy</w:t>
      </w:r>
      <w:r w:rsidR="00187147">
        <w:t xml:space="preserve">, apesar de apenas acontecer em </w:t>
      </w:r>
      <w:r w:rsidR="00187147">
        <w:rPr>
          <w:i/>
        </w:rPr>
        <w:t xml:space="preserve">browsers </w:t>
      </w:r>
      <w:r w:rsidR="00187147">
        <w:t xml:space="preserve">recentes. No entanto é um pormenor diminuto, pois hoje em dia todos os </w:t>
      </w:r>
      <w:r w:rsidR="00187147">
        <w:rPr>
          <w:i/>
        </w:rPr>
        <w:t>browsers</w:t>
      </w:r>
      <w:r w:rsidR="00187147">
        <w:t xml:space="preserve"> utilizados incluem-se nessa categoria. </w:t>
      </w:r>
    </w:p>
    <w:p w:rsidR="0013280D" w:rsidRDefault="00BA1D99" w:rsidP="00114515">
      <w:r>
        <w:tab/>
        <w:t xml:space="preserve">Também apresenta segurança face a ataques de </w:t>
      </w:r>
      <w:r>
        <w:rPr>
          <w:i/>
        </w:rPr>
        <w:t xml:space="preserve">Downgrade attack, </w:t>
      </w:r>
      <w:r>
        <w:t>através do uso do TLS_FALLBACK_SCSV, não permitindo que um atacante possa passar de um modo de operação de muita qualidade (por exemplo conexão encriptada) para um modo mais fraco (por exemplo texto limpo).</w:t>
      </w:r>
    </w:p>
    <w:p w:rsidR="00751328" w:rsidRDefault="00751328" w:rsidP="00114515">
      <w:r>
        <w:tab/>
        <w:t xml:space="preserve">Apresenta também </w:t>
      </w:r>
      <w:r>
        <w:rPr>
          <w:i/>
        </w:rPr>
        <w:t>Secure Renegotiation</w:t>
      </w:r>
      <w:r>
        <w:t xml:space="preserve">, assim como </w:t>
      </w:r>
      <w:r>
        <w:rPr>
          <w:i/>
        </w:rPr>
        <w:t>OCSP Stapling</w:t>
      </w:r>
      <w:r>
        <w:t xml:space="preserve"> o que permite verificar o estado de revogação dos certificados que sejam apresentados ao servidor.</w:t>
      </w:r>
    </w:p>
    <w:p w:rsidR="00751328" w:rsidRPr="00751328" w:rsidRDefault="00751328" w:rsidP="00114515">
      <w:r>
        <w:tab/>
      </w:r>
    </w:p>
    <w:p w:rsidR="007B150C" w:rsidRDefault="00D45394" w:rsidP="00114515">
      <w:r>
        <w:tab/>
        <w:t>3.</w:t>
      </w:r>
    </w:p>
    <w:p w:rsidR="00D45394" w:rsidRPr="00E2552C" w:rsidRDefault="00D45394" w:rsidP="00114515">
      <w:r>
        <w:tab/>
      </w:r>
      <w:r w:rsidR="00AC5CEB">
        <w:t xml:space="preserve">Neste caso como este servidor não suporta SSL 3, não existe a possibilidade de de sofrer um ataque </w:t>
      </w:r>
      <w:r w:rsidR="00AC5CEB">
        <w:rPr>
          <w:i/>
        </w:rPr>
        <w:t xml:space="preserve">man-in-the-middle </w:t>
      </w:r>
      <w:r w:rsidR="00E2552C">
        <w:t>e como tal não existe a possibilidade de serem decifrados bytes das mensagens encriptadas.</w:t>
      </w:r>
      <w:bookmarkStart w:id="0" w:name="_GoBack"/>
      <w:bookmarkEnd w:id="0"/>
    </w:p>
    <w:p w:rsidR="007B150C" w:rsidRPr="00B17D27" w:rsidRDefault="007B150C" w:rsidP="00114515">
      <w:r>
        <w:tab/>
      </w:r>
    </w:p>
    <w:p w:rsidR="00114515" w:rsidRDefault="00114515" w:rsidP="00114515"/>
    <w:p w:rsidR="00114515" w:rsidRDefault="00114515" w:rsidP="00114515"/>
    <w:p w:rsidR="00114515" w:rsidRDefault="00114515" w:rsidP="00114515"/>
    <w:p w:rsidR="00114515" w:rsidRDefault="00114515" w:rsidP="00114515"/>
    <w:p w:rsidR="00114515" w:rsidRDefault="00114515" w:rsidP="00114515"/>
    <w:p w:rsidR="00114515" w:rsidRPr="00114515" w:rsidRDefault="00114515" w:rsidP="00114515"/>
    <w:sectPr w:rsidR="00114515" w:rsidRPr="00114515" w:rsidSect="002A54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15"/>
    <w:rsid w:val="00114515"/>
    <w:rsid w:val="0013280D"/>
    <w:rsid w:val="00187147"/>
    <w:rsid w:val="002A5401"/>
    <w:rsid w:val="002C1618"/>
    <w:rsid w:val="003D1361"/>
    <w:rsid w:val="006B28C8"/>
    <w:rsid w:val="00751328"/>
    <w:rsid w:val="007B150C"/>
    <w:rsid w:val="00AC5CEB"/>
    <w:rsid w:val="00B17D27"/>
    <w:rsid w:val="00BA1D99"/>
    <w:rsid w:val="00D20B41"/>
    <w:rsid w:val="00D45394"/>
    <w:rsid w:val="00DD2C71"/>
    <w:rsid w:val="00E2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352B5"/>
  <w15:chartTrackingRefBased/>
  <w15:docId w15:val="{973F2842-3A3F-624C-9770-897DF695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45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2</cp:revision>
  <dcterms:created xsi:type="dcterms:W3CDTF">2018-02-19T16:04:00Z</dcterms:created>
  <dcterms:modified xsi:type="dcterms:W3CDTF">2018-02-20T23:04:00Z</dcterms:modified>
</cp:coreProperties>
</file>