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을로부터 농지를 구입하여 그곳에 작은 공장을 세우려 한다. 이 과정에서, 갑은 농지를 다른 용도로 전환하기 위해 필요한 법적 절차를 준수해야 한다는 사실을 알게 된다. 을은 과거에 이 농지를 정식 허가 없이 개간하여 사용하고 있었으며, 이에 대해 갑은 정식 허가 절차와 재정적 의무에 대해 확인하고자 한다.</w:t>
        <w:br/>
        <w:br/>
        <w:t>[질문] 갑이 을로부터 구입한 농지를 공장 부지로 전환하기 위해 필요한 법적 허가는 누구로부터 받아야 하며, 이 허가를 받은 후 갑이 납부해야 하는 부담금은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농지법 시행령 제45조 제2항에 따라 관계 행정기관의 장은 농지보전부담금 납부 여부를 확인한 후에만 인가 등을 할 수 있습니다. 또한 농지법 제40조에 따라 농지 전용을 원하는 자는 농지 조성에 소요되는 비용을 농지관리기금 운용·관리자에게 납입할 의무가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농지법 시행령 제45조 제2항(전용허가 등과 농지보전부담금의 납부)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제45조(전용허가 등과 농지보전부담금의 납부)</w:t>
        <w:br/>
        <w:t xml:space="preserve">①농림축산식품부장관이나 시장ㆍ군수 또는 자치구구청장은 법 제34조ㆍ법 제35조 및 법 제43조에 따라 농지전용의 허가 또는 농지전용의 신고수리를 하려는 때에는 법 제38조제1항에 따른 농지보전부담금(이하 "농지보전부담금"이라 한다)의 전부 또는 일부를 미리 납부하게 하여야 한다.  </w:t>
        <w:br/>
        <w:t>②법 제38조제1항제1호(다른 법률에 따라 농지전용허가가 의제되는 협의를 거쳐 농지를 전용하는 경우만 해당한다), 제2호, 제2호의2 및 제3호에 따른 농지보전부담금의 납부대상이 되는 농지의 전용이 수반되는 인가ㆍ허가ㆍ승인ㆍ신고 수리 등(이하 이 항 및 제46조제1항에서 "인가등"이라 한다)을 하려는 관계 행정기관의 장은 농지보전부담금이 납부되었는지 확인한 후 인가등을 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농지전용허가가 의제되는 협의 등을 거쳐 농지를 전용하는 경우 관계 행정기관의 장은 농지보전부담금이 납부되었는지 확인한 후 인가·허가·승인·신고 수리 등을 하여야 합니다. 이 조항은 농지 전용과 관련된 행정 절차에서 부담금 납부가 선행되어야 함을 명시하여, 납부 확인 없이 인가를 내는 것을 금지합니다.</w:t>
      </w:r>
    </w:p>
    <w:p>
      <w:r>
        <w:rPr>
          <w:b/>
          <w:i w:val="0"/>
          <w:color w:val="1F3864"/>
          <w:sz w:val="22"/>
        </w:rPr>
        <w:t>▸ 농지법 제40조(용도변경의 승인)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제40조(용도변경의 승인)</w:t>
        <w:br/>
        <w:t xml:space="preserve">①다음 각 호의 어느 하나에 해당하는 절차를 거쳐 농지전용 목적사업에 사용되고 있거나 사용된 토지를 대통령령으로 정하는 기간 이내에 다른 목적으로 사용하려는 경우에는 농림축산식품부령으로 정하는 바에 따라 시장ㆍ군수 또는 자치구구청장의 승인을 받아야 한다.  </w:t>
        <w:br/>
        <w:t>1.  제34조제1항에 따른 농지전용허가</w:t>
        <w:br/>
        <w:t>2.  제34조제2항제2호에 따른 농지전용협의</w:t>
        <w:br/>
        <w:t>3.  제35조 또는 제43조에 따른 농지전용신고</w:t>
        <w:br/>
        <w:t>②제1항에 따라 승인을 받아야 하는 자 중 농지보전부담금이 감면되는 시설의 부지로 전용된 토지를 농지보전부담금 감면 비율이 다른 시설의 부지로 사용하려는 자는 대통령령으로 정하는 바에 따라 그에 해당하는 농지보전부담금을 내야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농지보전부담금이 감면된 시설 부지로 전용된 토지를 감면 비율이 다른 시설 부지로 사용하려는 자는 그에 해당하는 농지보전부담금을 추가로 내야 합니다. 이는 감면된 부담금을 다른 용도로 사용할 때 발생하는 차액에 대한 납부 의무를 규정합니다.</w:t>
      </w:r>
    </w:p>
    <w:p>
      <w:r>
        <w:rPr>
          <w:b/>
          <w:i w:val="0"/>
          <w:color w:val="1F3864"/>
          <w:sz w:val="22"/>
        </w:rPr>
        <w:t>▸ 농지법 시행령 제45조(전용허가 등과 농지보전부담금의 납부)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제45조(전용허가 등과 농지보전부담금의 납부)</w:t>
        <w:br/>
        <w:t xml:space="preserve">①농림축산식품부장관이나 시장ㆍ군수 또는 자치구구청장은 법 제34조ㆍ법 제35조 및 법 제43조에 따라 농지전용의 허가 또는 농지전용의 신고수리를 하려는 때에는 법 제38조제1항에 따른 농지보전부담금(이하 "농지보전부담금"이라 한다)의 전부 또는 일부를 미리 납부하게 하여야 한다.  </w:t>
        <w:br/>
        <w:t>②법 제38조제1항제1호(다른 법률에 따라 농지전용허가가 의제되는 협의를 거쳐 농지를 전용하는 경우만 해당한다), 제2호, 제2호의2 및 제3호에 따른 농지보전부담금의 납부대상이 되는 농지의 전용이 수반되는 인가ㆍ허가ㆍ승인ㆍ신고 수리 등(이하 이 항 및 제46조제1항에서 "인가등"이라 한다)을 하려는 관계 행정기관의 장은 농지보전부담금이 납부되었는지 확인한 후 인가등을 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농지전용허가가 의제되는 협의 등을 거쳐 농지를 전용하는 경우 관계 행정기관의 장은 농지보전부담금이 납부되었는지 확인한 후 인가·허가·승인·신고 수리 등을 하여야 합니다. 이 조항은 농지 전용과 관련된 행정 절차에서 부담금 납부가 선행되어야 함을 명시하여, 납부 확인 없이 인가를 내는 것을 금지합니다.</w:t>
      </w:r>
    </w:p>
    <w:p>
      <w:pPr>
        <w:pStyle w:val="Heading1"/>
      </w:pPr>
      <w:r>
        <w:t>【결론】</w:t>
      </w:r>
    </w:p>
    <w:p>
      <w:r>
        <w:t>갑은 농지를 공장 부지로 전환하기 위해 관계 행정기관의 장으로부터 인가·허가·승인을 받아야 하며, 이 과정에서 농지보전부담금을 납부해야 합니다. 을이 과거에 정식 허가 없이 농지를 개간한 사실은 별개의 문제이나, 갑이 합법적으로 농지를 전용하려면 반드시 농지보전부담금을 납부하고 이를 확인받은 후 인가를 받아야 합니다. 만약 감면된 농지를 다른 용도로 사용할 경우 농지법 제40조에 따라 추가 부담금을 납부할 수도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3회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