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폭행을 당해 부상을 입었고, 이에 대한 손해배상을 요구하고자 을을 상대로 민사소송을 제기하였다. 민사소송이 법원에 계류 중인 상황에서, 갑은 같은 사건으로 형사소송이 진행 중인 을에게 형사배상명령을 신청할 수 있는지 고민하고 있다.</w:t>
        <w:br/>
        <w:br/>
        <w:t>[질문] 갑은 을의 범죄행위로 인해 발생한 피해에 관하여 민사소송이 법원에 계속 중일 때, 형사소송에서 형사배상명령을 신청할 수 있는가?</w:t>
        <w:br/>
        <w:br/>
        <w:t>위 상황에 적용되는 대한민국 법조문을 '법령명 제N조' 형식으로 구체적으로 인용하여 근거와 함께 답하세요.</w:t>
      </w:r>
    </w:p>
    <w:p>
      <w:pPr>
        <w:pStyle w:val="Heading1"/>
      </w:pPr>
      <w:r>
        <w:t>【답변 요지】</w:t>
      </w:r>
    </w:p>
    <w:p>
      <w:r>
        <w:t>갑은 을을 상대로 민사손해배상소송이 법원에 계속 중인 경우, 같은 범죄행위로 인한 피해에 관하여 형사배상명령을 신청할 수 없습니다. 이는 소송촉진 등에 관한 특례법에서 다른 절차에 따른 손해배상청구가 진행 중일 때 배상신청을 금지하고 있기 때문입니다. 따라서 민사소송이 종결될 때까지 형사배상명령 신청은 불가능하며, 중복된 절차 진행을 막기 위한 법적 제한이 적용됩니다.</w:t>
      </w:r>
    </w:p>
    <w:p>
      <w:pPr>
        <w:pStyle w:val="Heading1"/>
      </w:pPr>
      <w:r>
        <w:t>【관련 법령 및 해설】</w:t>
      </w:r>
    </w:p>
    <w:p>
      <w:r>
        <w:rPr>
          <w:b/>
          <w:i w:val="0"/>
          <w:color w:val="1F3864"/>
          <w:sz w:val="22"/>
        </w:rPr>
        <w:t>▸ 소송촉진 등에 관한 특례법 제26조(배상신청)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제26조(배상신청)</w:t>
        <w:br/>
        <w:t>① 피해자는 제1심 또는 제2심 공판의 변론이 종결될 때까지 사건이 계속(係屬)된 법원에 제25조에 따른 피해배상을 신청할 수 있다. 이 경우 신청서에 인지(印紙)를 붙이지 아니한다.</w:t>
        <w:br/>
        <w:t>② 피해자는 배상신청을 할 때에는 신청서와 상대방 피고인 수만큼의 신청서 부본(副本)을 제출하여야 한다.</w:t>
        <w:br/>
        <w:t>③ 신청서에는 다음 각 호의 사항을 적고 신청인 또는 대리인이 서명ㆍ날인하여야 한다.</w:t>
        <w:br/>
        <w:t>1.  피고사건의 번호, 사건명 및 사건이 계속된 법원</w:t>
        <w:br/>
        <w:t>2.  신청인의 성명과 주소</w:t>
        <w:br/>
        <w:t>3.  대리인이 신청할 때에는 그 대리인의 성명과 주소</w:t>
        <w:br/>
        <w:t>4.  상대방 피고인의 성명과 주소</w:t>
        <w:br/>
        <w:t>5.  배상의 대상과 그 내용</w:t>
        <w:br/>
        <w:t>6.  배상 청구 금액</w:t>
        <w:br/>
        <w:t>④ 신청서에는 필요한 증거서류를 첨부할 수 있다.</w:t>
        <w:br/>
        <w:t>⑤ 피해자가 증인으로 법정에 출석한 경우에는 말로써 배상을 신청할 수 있다. 이 때에는 공판조서(公判調書)에 신청의 취지를 적어야 한다.</w:t>
        <w:br/>
        <w:t>⑥ 신청인은 배상명령이 확정되기 전까지는 언제든지 배상신청을 취하(取下)할 수 있다.</w:t>
        <w:br/>
        <w:t>⑦ 피해자는 피고사건의 범죄행위로 인하여 발생한 피해에 관하여 다른 절차에 따른 손해배상청구가 법원에 계속 중일 때에는 배상신청을 할 수 없다.</w:t>
        <w:br/>
        <w:t>⑧ 배상신청은 민사소송에서의 소의 제기와 동일한 효력이 있다.</w:t>
      </w:r>
    </w:p>
    <w:p>
      <w:pPr>
        <w:ind w:left="320"/>
      </w:pPr>
      <w:r>
        <w:rPr>
          <w:b/>
          <w:i w:val="0"/>
          <w:sz w:val="20"/>
        </w:rPr>
        <w:t xml:space="preserve">· 해설: </w:t>
      </w:r>
      <w:r>
        <w:rPr>
          <w:b w:val="0"/>
          <w:i w:val="0"/>
          <w:sz w:val="20"/>
        </w:rPr>
        <w:t>피해자가 피고사건의 범죄행위로 인하여 발생한 피해에 관하여 다른 절차에 따른 손해배상청구가 법원에 계속 중일 때에는 배상신청을 할 수 없도록 규정하고 있습니다. 이 조항은 민사소송과 형사배상명령 절차가 중복되어 진행되는 것을 방지하여 소송의 효율성을 높이고 당사자의 불필요한 부담을 줄이기 위한 것입니다. 민사소송이 법원에 계류되어 있는 상태에서는 형사절차에서의 배상신청이 법적으로 차단되며, 이는 민사소송이 종료될 때까지 유효합니다.</w:t>
      </w:r>
    </w:p>
    <w:p>
      <w:pPr>
        <w:pStyle w:val="Heading1"/>
      </w:pPr>
      <w:r>
        <w:t>【결론】</w:t>
      </w:r>
    </w:p>
    <w:p>
      <w:r>
        <w:t>갑은 현재 진행 중인 민사소송이 종결되기 전에는 형사배상명령을 신청할 수 없으므로, 민사소송 결과를 기다려야 합니다. 만약 민사소송에서 패소하거나 화해 등으로 소가 취하되면, 그때부터 형사배상명령 신청이 가능해집니다. 실무적으로는 민사소송과 형사절차의 진행 상황을 면밀히 모니터링하여 적절한 시기에 권리를 행사해야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