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갑과 을은 부동산 계약 관련 소송에서 대립 중입니다. 갑은 사건을 담당하는 판사인 병이 을과 사적인 관계에 있다는 이유로 병에 대하여 제척신청을 했습니다. 이 상황에서 을은 갑의 제척신청이 받아들여질지 걱정하며, 현재 소송 절차가 어떻게 진행될지 궁금해 합니다.</w:t>
        <w:br/>
        <w:br/>
        <w:t>[질문] 갑이 담당 판사에 대한 제척신청을 한 경우, 법원은 소송 절차를 어떻게 처리해야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법원은 제척 사유가 있는지 여부를 판단하기 위해 직권으로 또는 당사자 신청에 따라 제척 재판을 실시해야 합니다. 제척 신청은 해당 법관이 속한 합의부에서 결정으로 내리게 되며, 이 결정이 내려질 때까지 해당 법관은 사건 심리를 보류해야 합니다. 따라서 갑의 신청이 받아들여져 제척 결정이 내려지면 병 판사는 해당 사건에서 퇴출되고 새로운 법관이 배당됩니다.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민사소송법 제42조(제척의 재판)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제42조(제척의 재판) 법원은 제척의 이유가 있는 때에는 직권으로 또는 당사자의 신청에 따라 제척의 재판을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법원은 제척 사유가 존재할 경우 직권으로 또는 당사자의 신청에 따라 제척 여부를 판단하는 재판을 실시합니다.</w:t>
      </w:r>
    </w:p>
    <w:p>
      <w:r>
        <w:rPr>
          <w:b/>
          <w:i w:val="0"/>
          <w:color w:val="1F3864"/>
          <w:sz w:val="22"/>
        </w:rPr>
        <w:t>▸ 민사소송법 제44조(제척과 기피신청의 방식)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제44조(제척과 기피신청의 방식)</w:t>
        <w:br/>
        <w:t>①합의부의 법관에 대한 제척 또는 기피는 그 합의부에, 수명법관(受命法官)ㆍ수탁판사(受託判事) 또는 단독판사에 대한 제척 또는 기피는 그 법관에게 이유를 밝혀 신청하여야 한다.</w:t>
        <w:br/>
        <w:t>②제척 또는 기피하는 이유와 소명방법은 신청한 날부터 3일 이내에 서면으로 제출하여야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제척 신청은 해당 법관이 속한 합의부에게 이유를 밝혀서 제출해야 합니다.</w:t>
      </w:r>
    </w:p>
    <w:p>
      <w:r>
        <w:rPr>
          <w:b/>
          <w:i w:val="0"/>
          <w:color w:val="1F3864"/>
          <w:sz w:val="22"/>
        </w:rPr>
        <w:t>▸ 민사소송법 제46조(제척 또는 기피신청에 대한 재판)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제46조(제척 또는 기피신청에 대한 재판)</w:t>
        <w:br/>
        <w:t>①제척 또는 기피신청에 대한 재판은 그 신청을 받은 법관의 소속 법원 합의부에서 결정으로 하여야 한다.</w:t>
        <w:br/>
        <w:t>②제척 또는 기피신청을 받은 법관은 제1항의 재판에 관여하지 못한다. 다만, 의견을 진술할 수 있다.</w:t>
        <w:br/>
        <w:t>③제척 또는 기피신청을 받은 법관의 소속 법원이 합의부를 구성하지 못하는 경우에는 바로 위의 상급법원이 결정하여야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제척 신청에 대한 재판은 신청을 받은 법관이 소속된 법원의 합의부에서 결정으로 내립니다.</w:t>
      </w:r>
    </w:p>
    <w:p>
      <w:pPr>
        <w:pStyle w:val="Heading1"/>
      </w:pPr>
      <w:r>
        <w:t>【결론】</w:t>
      </w:r>
    </w:p>
    <w:p>
      <w:r>
        <w:t>갑의 제척 신청이 접수되면 법원은 즉시 해당 법관의 심리 활동을 중단하고 합의부에서 제척 여부를 결정하는 절차를 밟아야 합니다. 만약 제척 사유가 인정되어 제척 결정이 내려지면 병 판사는 해당 사건에서 배당 해제되고 새로운 법관이 사건을 담당하게 됩니다. 을은 제척 결정이 내려질 때까지 소송 절차가 일시 정지되는 점을 유의해야 하며, 결정 결과에 따라 불복할 수 있는 구제 절차를 활용할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