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갑시는 도로 기반 시설을 개선하기 위해 을시와 협력하여 국가지원지방도 A의 조사 및 설계를 진행하고자 합니다. 갑시가 이 프로젝트의 조사와 설계를 맡기로 하고, 을시는 해당 도로의 건설을 계획 중입니다. 을시는 이 프로젝트의 비용을 지원받기 위해 절차를 알아보고자 합니다.</w:t>
        <w:br/>
        <w:br/>
        <w:t>[질문] 갑시가 국가지원지방도 A의 조사 및 설계를 실시할 경우 그 비용은 어떻게 처리되며, 을시가 국가지원지방도의 건설에 관한 사업을 하려는 경우 어떤 절차를 따라야 하는가?</w:t>
        <w:br/>
        <w:br/>
        <w:t>위 상황에 적용되는 대한민국 법조문을 '법령명 제N조' 형식으로 구체적으로 인용하여 근거와 함께 답하세요.</w:t>
      </w:r>
    </w:p>
    <w:p>
      <w:pPr>
        <w:pStyle w:val="Heading1"/>
      </w:pPr>
      <w:r>
        <w:t>【답변 요지】</w:t>
      </w:r>
    </w:p>
    <w:p>
      <w:r>
        <w:t>갑시가 국가지원지방도의 조사 및 설계를 실시할 경우 그 비용은 국고에서 부담합니다. 을시가 국가지원지방도의 건설 사업을 진행할 경우 필요한 비용은 공사비와 보상비로 구성되며, 국가의 보조를 받을 수 있습니다. 다만, 도로관리청이 스스로 건설 비용을 부담하는 경우에는 국가 보조를 받지 못할 수 있습니다.</w:t>
      </w:r>
    </w:p>
    <w:p>
      <w:pPr>
        <w:pStyle w:val="Heading1"/>
      </w:pPr>
      <w:r>
        <w:t>【관련 법령 및 해설】</w:t>
      </w:r>
    </w:p>
    <w:p>
      <w:r>
        <w:rPr>
          <w:b/>
          <w:i w:val="0"/>
          <w:color w:val="1F3864"/>
          <w:sz w:val="22"/>
        </w:rPr>
        <w:t>▸ 도로법 시행령 제85조(국가지원지방도 및 대도시권 교통혼잡도로에 대한 비용의 지원)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제85조(국가지원지방도 및 대도시권 교통혼잡도로에 대한 비용의 지원)</w:t>
        <w:br/>
        <w:t>① 법 제86조제2항에 따른 국가지원지방도(법 제15조제2항에 따라 지정ㆍ고시한 국가지원지방도를 말한다. 이하 "국가지원지방도"라 한다)의 건설에 필요한 비용은 제84조제1항 각 호에 해당하는 공사비와 보상비로 한다.</w:t>
        <w:br/>
        <w:t>② 법 제86조제2항에 따른 국가지원지방도의 보수, 유지ㆍ관리에 필요한 비용은 해당 도로를 보수, 유지ㆍ관리하는 데에 드는 비용 중에서 다음 각 호의 비용을 제외한 비용으로 한다.</w:t>
        <w:br/>
        <w:t>1.  부가차선 설치비</w:t>
        <w:br/>
        <w:t>2.  횡단입체시설 설치비</w:t>
        <w:br/>
        <w:t>3.  선형개량비</w:t>
        <w:br/>
        <w:t>4.  그 밖에 제1호부터 제3호까지의 비용과 유사한 시설의 설치비</w:t>
        <w:br/>
        <w:t>③ 국가지원지방도의 건설에 필요한 비용 중 공사비는 법 제86조제2항에 따라 국고에서 보조하며, 국가지원지방도의 건설에 필요한 비용 중 보상비가 100분의 30을 초과하는 경우에는 예산의 범위에서 초과하는 비용의 일부를 국고에서 보조할 수 있다.</w:t>
        <w:br/>
        <w:t>④ 도로관리청이 속하는 지방자치단체의 재정형편이 곤란하여 국가의 지원으로 건설된 구간의 보수, 유지ㆍ관리에 지장이 있다고 인정되는 경우에는 예산의 범위에서 국가지원지방도의 보수, 유지ㆍ관리에 필요한 비용의 일부를 국고에서 보조할 수 있다.</w:t>
        <w:br/>
        <w:t>⑤ 법 제31조제3항 단서에 따라 특별시장 또는 광역시장이 국가지원지방도의 조사ㆍ설계를 실시하는 경우 그 조사ㆍ설계에 관한 비용은 국고에서 부담한다.</w:t>
        <w:br/>
        <w:t>⑥ 법 제86조제2항에 따라 대도시권 교통혼잡도로의 개선을 위한 세부 사업계획을 시행하는 데에 드는 비용의 일부를 지원할 때에는 예산의 범위에서 제84조제1항제1호에 따른 공사비(조사ㆍ설계에 드는 비용을 포함한다)를 지원할 수 있다.</w:t>
      </w:r>
    </w:p>
    <w:p>
      <w:pPr>
        <w:ind w:left="320"/>
      </w:pPr>
      <w:r>
        <w:rPr>
          <w:b/>
          <w:i w:val="0"/>
          <w:sz w:val="20"/>
        </w:rPr>
        <w:t xml:space="preserve">· 해설: </w:t>
      </w:r>
      <w:r>
        <w:rPr>
          <w:b w:val="0"/>
          <w:i w:val="0"/>
          <w:sz w:val="20"/>
        </w:rPr>
        <w:t>특별시장 또는 광역시장이 국가지원지방도의 조사 및 설계를 실시하는 경우 그 비용은 국고에서 부담합니다.</w:t>
      </w:r>
    </w:p>
    <w:p>
      <w:r>
        <w:rPr>
          <w:b/>
          <w:i w:val="0"/>
          <w:color w:val="1F3864"/>
          <w:sz w:val="22"/>
        </w:rPr>
        <w:t>▸ 도로법 제86조(비용의 지원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제86조(비용의 지원 등)</w:t>
        <w:br/>
        <w:t>① 우회국도 및 일반국도의 지선 건설에 필요한 비용은 제85조제1항에도 불구하고 대통령령으로 정하는 바에 따라 그 일부를 그 도로가 위치한 구역을 관할하는 지방자치단체에 부담시킬 수 있다.</w:t>
        <w:br/>
        <w:t>② 국가지원지방도의 건설 및 보수, 유지ㆍ관리에 필요한 비용 및 제8조제4항에 따라 대도시권 교통혼잡도로의 개선을 위한 세부 사업계획을 시행하는데 드는 비용은 제85조제1항에도 불구하고 대통령령으로 정하는 바에 따라 그 일부를 국가가 보조하여야 한다. 다만, 국가지원지방도의 도로관리청이 제31조제5항에 따라 스스로 비용을 부담하여 국가지원지방도의 건설공사를 하는 경우 그 건설비용은 국가가 보조하지 아니할 수 있다.</w:t>
        <w:br/>
        <w:t>③ 제2항에 따라 건설되는 국가지원지방도와 대도시권 교통혼잡도로의 도로관리청은 사업이 원활하게 추진될 수 있도록 예산을 확보하여야 한다.</w:t>
        <w:br/>
        <w:t>④ 제85조제1항에도 불구하고 국토교통부장관은 도로망의 정비 등을 위하여 특히 필요하다고 인정하면 대통령령으로 정하는 바에 따라 일반국도 외의 도로에 관한 비용의 일부나 제23조제2항에 따라 특별시장ㆍ광역시장ㆍ특별자치시장ㆍ특별자치도지사 또는 시장이 도로관리청이 되는 일반국도에 관한 비용의 일부를 보조할 수 있다.</w:t>
        <w:br/>
        <w:t>⑤ 국토교통부장관은 제110조제3항에 따라 업무를 위탁받은 도로와 관련된 기관 또는 단체가 위탁받은 업무를 수행하는 데 필요한 비용에 대하여 보조 등 재정적 지원을 할 수 있다.</w:t>
      </w:r>
    </w:p>
    <w:p>
      <w:pPr>
        <w:ind w:left="320"/>
      </w:pPr>
      <w:r>
        <w:rPr>
          <w:b/>
          <w:i w:val="0"/>
          <w:sz w:val="20"/>
        </w:rPr>
        <w:t xml:space="preserve">· 해설: </w:t>
      </w:r>
      <w:r>
        <w:rPr>
          <w:b w:val="0"/>
          <w:i w:val="0"/>
          <w:sz w:val="20"/>
        </w:rPr>
        <w:t>국가지원지방도의 건설 및 유지 관리 비용 중 일부를 국가가 보조하도록 규정하고 있습니다.</w:t>
      </w:r>
    </w:p>
    <w:p>
      <w:pPr>
        <w:pStyle w:val="Heading1"/>
      </w:pPr>
      <w:r>
        <w:t>【결론】</w:t>
      </w:r>
    </w:p>
    <w:p>
      <w:r>
        <w:t>갑시의 조사 및 설계 비용은 국고 부담으로 처리되므로 별도 절차 없이 국고 지원이 가능합니다. 을시는 건설 비용 산정 시 공사비와 보상비를 근거로 국가 보조 신청 절차를 따라야 합니다. 다만, 을시가 도로관리청으로서 자체 재원으로 건설을 진행할 경우 국가 보조를 받지 못할 수 있음을 유의해야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