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초등학생 아들 을을 둔 근로소득자로, 을의 학비를 위해 연간 300만원을 지급하고 있습니다. 그러나 과세기간 종료일 이전에 을은 전학을 가면서 갑의 기본공제대상자 요건에 해당되지 않게 되었습니다. 이러한 상황에서 갑이 받을 수 있는 교육비 세액공제가 궁금합니다.</w:t>
        <w:br/>
        <w:br/>
        <w:t>[질문] 갑이 기본공제대상자가 아닌 아들 을을 위해 지급한 교육비에 대해 받을 수 있는 세액공제의 한도와 과세기간 종료일 이전에 을이 기본공제대상자에서 제외된 경우에 적용할 수 있는 세액공제는 어떻게 되는가?</w:t>
        <w:br/>
        <w:br/>
        <w:t>위 상황에 적용되는 대한민국 법조문을 '법령명 제N조' 형식으로 구체적으로 인용하여 근거와 함께 답하세요.</w:t>
      </w:r>
    </w:p>
    <w:p>
      <w:pPr>
        <w:pStyle w:val="Heading1"/>
      </w:pPr>
      <w:r>
        <w:t>【답변 요지】</w:t>
      </w:r>
    </w:p>
    <w:p>
      <w:r>
        <w:t>교육비 세액공제는 해당 과세기간에 납세자와 기본공제대상자 관계를 유지하는 경우에만 성립하므로, 과세기간 종료일 현재 기본공제대상자 요건을 충족하지 못하면 공제 대상에서 제외됩니다. 따라서 을이 과세기간 종료일 이전에 기본공제대상자에서 제외된 경우, 갑은 을을 위해 지급한 교육비에 대해 소득세 및 지방소득세 세액공제를 받을 수 없습니다. 다만, 을이 과세기간 종료일 현재 18세 미만인 경우라도 기본공제대상자 요건이 결여되면 공제 요건이 충족되지 않아 공제 적용이 불가능합니다.</w:t>
      </w:r>
    </w:p>
    <w:p>
      <w:pPr>
        <w:pStyle w:val="Heading1"/>
      </w:pPr>
      <w:r>
        <w:t>【관련 법령 및 해설】</w:t>
      </w:r>
    </w:p>
    <w:p>
      <w:r>
        <w:rPr>
          <w:b/>
          <w:i w:val="0"/>
          <w:color w:val="1F3864"/>
          <w:sz w:val="22"/>
        </w:rPr>
        <w:t>▸ 소득세법 제59조(근로소득세액공제)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제59조(근로소득세액공제)</w:t>
        <w:br/>
        <w:t xml:space="preserve">①근로소득이 있는 거주자에 대해서는 그 근로소득에 대한 종합소득산출세액에서 다음의 금액을 공제한다.  </w:t>
        <w:br/>
        <w:t xml:space="preserve">② 제1항에도 불구하고 공제세액이 다음 각 호의 구분에 따른 금액을 초과하는 경우에 그 초과하는 금액은 없는 것으로 한다.  </w:t>
        <w:br/>
        <w:t>1.  총급여액이 3천 300만원 이하인 경우: 74만원</w:t>
        <w:br/>
        <w:t>2.  총급여액이 3천 300만원 초과 7천만원 이하인 경우: 74만원 - [(총급여액 - 3천 300만원) × 8/1000]. 다만, 위 금액이 66만원보다 적은 경우에는 66만원으로 한다.</w:t>
        <w:br/>
        <w:t>3.  총급여액이 7천만원 초과 1억2천만원 이하인 경우: 66만원 - [(총급여액 - 7천만원) × 1/2]. 다만, 위 금액이 50만원보다 적은 경우에는 50만원으로 한다.</w:t>
        <w:br/>
        <w:t>4.  총급여액이 1억2천만원을 초과하는 경우: 50만원 - [(총급여액 - 1억2천만원) × 1/2]. 다만, 위 금액이 20만원보다 적은 경우에는 20만원으로 한다.</w:t>
        <w:br/>
        <w:t>③ 일용근로자의 근로소득에 대해서 제134조제3항에 따른 원천징수를 하는 경우에는 해당 근로소득에 대한 산출세액의 100분의 55에 해당하는 금액을 그 산출세액에서 공제한다.</w:t>
      </w:r>
    </w:p>
    <w:p>
      <w:pPr>
        <w:ind w:left="320"/>
      </w:pPr>
      <w:r>
        <w:rPr>
          <w:b/>
          <w:i w:val="0"/>
          <w:sz w:val="20"/>
        </w:rPr>
        <w:t xml:space="preserve">· 해설: </w:t>
      </w:r>
      <w:r>
        <w:rPr>
          <w:b w:val="0"/>
          <w:i w:val="0"/>
          <w:sz w:val="20"/>
        </w:rPr>
        <w:t>근로소득이 있는 거주자가 그 거주자와 기본공제대상자를 위하여 해당 과세기간에 교육비를 지급한 경우에만 종합소득 산출세액에서 일정 비율을 공제할 수 있습니다.</w:t>
      </w:r>
    </w:p>
    <w:p>
      <w:r>
        <w:rPr>
          <w:b/>
          <w:i w:val="0"/>
          <w:color w:val="1F3864"/>
          <w:sz w:val="22"/>
        </w:rPr>
        <w:t>▸ 지방세특례제한법 제97조(종합소득 외국납부세액공제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제97조(종합소득 외국납부세액공제 등)</w:t>
        <w:br/>
        <w:t>① 거주자의 종합소득금액 또는 퇴직소득금액에 국외원천소득이 합산되어 있는 경우에 그 국외원천소득에 대하여 외국에서 대통령령으로 정하는 외국소득세액을 납부하였거나 납부할 것이 있어「소득세법」제57조제1항제1호에 따라 종합소득 산출세액 또는 퇴직소득 산출세액에서 공제한 경우 그 공제액의 100분의 10에 상당하는 금액을 종합소득분 개인지방소득 산출세액 또는 퇴직소득에 대한 개인지방소득세 산출세액에서 공제받을 수 있다. 다만, 거주자가「소득세법」제57조제1항제2호에 따라 처리한 경우에는 본문을 적용하지 아니한다.</w:t>
        <w:br/>
        <w:t>② 제1항을 적용할 때 외국정부에 납부하였거나 납부할 외국소득세액의 100분의 10에 상당하는 금액이 「소득세법」제57조제1항제1호의 공제한도의 100분의 10을 초과하는 경우 그 초과하는 금액은 해당 과세기간의 다음 과세기간부터 5년 이내에 끝나는 과세기간으로 이월하여 그 이월된 과세기간의 공제한도 범위에서 공제받을 수 있다.</w:t>
        <w:br/>
        <w:t>③ 국외자산의 양도소득에 대하여 해당 외국에서 과세를 하는 경우 그 양도소득에 대하여 「소득세법」 제118조의6제1항제1호에 따라 납부세액을 공제한 경우 그 공제금액의 100분의 10에 상당하는 금액을 양도소득분 개인지방소득 산출세액에서 공제받을 수 있다.</w:t>
        <w:br/>
        <w:t>④ 제1항부터 제3항까지의 규정에 따른  세액공제 등에 필요한 사항은 대통령령으로 정한다.</w:t>
      </w:r>
    </w:p>
    <w:p>
      <w:pPr>
        <w:ind w:left="320"/>
      </w:pPr>
      <w:r>
        <w:rPr>
          <w:b/>
          <w:i w:val="0"/>
          <w:sz w:val="20"/>
        </w:rPr>
        <w:t xml:space="preserve">· 해설: </w:t>
      </w:r>
      <w:r>
        <w:rPr>
          <w:b w:val="0"/>
          <w:i w:val="0"/>
          <w:sz w:val="20"/>
        </w:rPr>
        <w:t>근로소득이 있는 거주자가 그 거주자와 기본공제대상자를 위하여 해당 과세기간에 교육비를 지급한 경우에만 종합소득분 개인지방소득 산출세액에서 일정 비율을 공제할 수 있습니다.</w:t>
      </w:r>
    </w:p>
    <w:p>
      <w:pPr>
        <w:pStyle w:val="Heading1"/>
      </w:pPr>
      <w:r>
        <w:t>【결론】</w:t>
      </w:r>
    </w:p>
    <w:p>
      <w:r>
        <w:t>갑은 을이 과세기간 종료일 현재 기본공제대상자 요건을 충족하지 못하므로, 을을 위해 지급한 300 만 원의 교육비에 대해 소득세와 지방소득세 세액공제를 모두 받을 수 없습니다. 세액공제 신청 시 과세기간 종료일 현재의 기본공제대상자 여부를 반드시 확인해야 하며, 요건 미충족 시 공제 신청은 기각됩니다. 따라서 갑은 해당 교육비 지출에 대해 별도의 세액공제 혜택을 기대할 수 없으며, 향후 기본공제대상자 요건을 충족하는 자녀가 있을 경우에만 공제를 신청할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