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최근에 해양 운송업에 종사하기 위해 선원수첩을 발급받고자 해양항만관청에 신청을 하였습니다. 그러나 갑은 과거 병역법 제76조제1항 각호에 해당하는 사유로 병역의무를 이행하지 않았습니다. 또한, 을은 선원수첩을 받았으나, 해양항만관청은 을에게 수첩의 유효기간을 제한하였습니다. 이에 을은 해양항만관청의 결정에 대해 이의를 제기하려고 합니다.</w:t>
        <w:br/>
        <w:br/>
        <w:t>[질문] 해양항만관청이 갑에게 선원수첩을 발급하지 않을 수 있는 법적 근거는 무엇이며, 을의 선원수첩 유효기간을 제한한 것은 어떤 법적 근거에서 이루어졌는가?</w:t>
        <w:br/>
        <w:br/>
        <w:t>위 상황에 적용되는 대한민국 법조문을 '법령명 제N조' 형식으로 구체적으로 인용하여 근거와 함께 답하세요.</w:t>
      </w:r>
    </w:p>
    <w:p>
      <w:pPr>
        <w:pStyle w:val="Heading1"/>
      </w:pPr>
      <w:r>
        <w:t>【답변 요지】</w:t>
      </w:r>
    </w:p>
    <w:p>
      <w:r>
        <w:t>해양항만관청은 병역법 위반으로 병역의무를 이행하지 않은 갑에게 선원수첩을 발급하지 않을 수 있으며, 이는 선원법 제46조 제1항에 명시된 발급 거절 사유에 해당합니다. 또한 관청은 선원수첩 발급 시 필요하다고 인정하면 승선 구역이나 유효기간을 제한할 수 있는 권한을 선원법 제46조 제2항에 따라 행사할 수 있습니다. 따라서 갑의 수첩 미발급과 을의 수첩 유효기간 제한은 모두 선원법 제46조의 규정에 근거한 합법적인 행정 처분입니다.</w:t>
      </w:r>
    </w:p>
    <w:p>
      <w:pPr>
        <w:pStyle w:val="Heading1"/>
      </w:pPr>
      <w:r>
        <w:t>【관련 법령 및 해설】</w:t>
      </w:r>
    </w:p>
    <w:p>
      <w:r>
        <w:rPr>
          <w:b/>
          <w:i w:val="0"/>
          <w:color w:val="1F3864"/>
          <w:sz w:val="22"/>
        </w:rPr>
        <w:t>▸ 선원법 제46조 제1항(선원수첩의 발급 제한)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제46조(선원수첩의 발급 제한)</w:t>
        <w:br/>
        <w:t>① 해양항만관청은 다음 각 호의 어느 하나에 해당하는 사람에게 선원수첩을 발급하지 아니할 수 있다.</w:t>
        <w:br/>
        <w:t>1.  신원이 분명하지 아니한 사람</w:t>
        <w:br/>
        <w:t>2.  「병역법」 제76조제1항 각 호의 어느 하나에 해당하는 사람</w:t>
        <w:br/>
        <w:t xml:space="preserve">3.  삭제  </w:t>
        <w:br/>
        <w:t>② 해양항만관청은 선원수첩을 발급할 때 필요하다고 인정하면 해양수산부령으로 정하는 바에 따라 승선선박 또는 승선구역을 한정하거나 유효기간을 정하여 발급할 수 있다.</w:t>
      </w:r>
    </w:p>
    <w:p>
      <w:pPr>
        <w:ind w:left="320"/>
      </w:pPr>
      <w:r>
        <w:rPr>
          <w:b/>
          <w:i w:val="0"/>
          <w:sz w:val="20"/>
        </w:rPr>
        <w:t xml:space="preserve">· 해설: </w:t>
      </w:r>
      <w:r>
        <w:rPr>
          <w:b w:val="0"/>
          <w:i w:val="0"/>
          <w:sz w:val="20"/>
        </w:rPr>
        <w:t>해양항만관청은 병역법 제76조제1항 각 호의 어느 하나에 해당하는 사람 등 특정 사유에 해당하는 경우 선원수첩을 발급하지 아니할 수 있습니다. 이 조항은 신원이 불분명한 사람이나 병역 의무를 위반한 자를 선원 자격에서 배제하여 해상 안전과 국가 병역 제도의 질서를 유지하기 위한 것입니다. 갑의 경우 병역법 위반 사유로 해당 조항의 적용 대상에 명확히 포함되므로 수첩 발급이 거절될 수 있습니다.</w:t>
      </w:r>
    </w:p>
    <w:p>
      <w:r>
        <w:rPr>
          <w:b/>
          <w:i w:val="0"/>
          <w:color w:val="1F3864"/>
          <w:sz w:val="22"/>
        </w:rPr>
        <w:t>▸ 선원법 제46조 제2항(선원수첩의 발급 제한)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제46조(선원수첩의 발급 제한)</w:t>
        <w:br/>
        <w:t>① 해양항만관청은 다음 각 호의 어느 하나에 해당하는 사람에게 선원수첩을 발급하지 아니할 수 있다.</w:t>
        <w:br/>
        <w:t>1.  신원이 분명하지 아니한 사람</w:t>
        <w:br/>
        <w:t>2.  「병역법」 제76조제1항 각 호의 어느 하나에 해당하는 사람</w:t>
        <w:br/>
        <w:t xml:space="preserve">3.  삭제  </w:t>
        <w:br/>
        <w:t>② 해양항만관청은 선원수첩을 발급할 때 필요하다고 인정하면 해양수산부령으로 정하는 바에 따라 승선선박 또는 승선구역을 한정하거나 유효기간을 정하여 발급할 수 있다.</w:t>
      </w:r>
    </w:p>
    <w:p>
      <w:pPr>
        <w:ind w:left="320"/>
      </w:pPr>
      <w:r>
        <w:rPr>
          <w:b/>
          <w:i w:val="0"/>
          <w:sz w:val="20"/>
        </w:rPr>
        <w:t xml:space="preserve">· 해설: </w:t>
      </w:r>
      <w:r>
        <w:rPr>
          <w:b w:val="0"/>
          <w:i w:val="0"/>
          <w:sz w:val="20"/>
        </w:rPr>
        <w:t>해양항만관청은 병역법 제76조제1항 각 호의 어느 하나에 해당하는 사람 등 특정 사유에 해당하는 경우 선원수첩을 발급하지 아니할 수 있습니다. 이 조항은 신원이 불분명한 사람이나 병역 의무를 위반한 자를 선원 자격에서 배제하여 해상 안전과 국가 병역 제도의 질서를 유지하기 위한 것입니다. 갑의 경우 병역법 위반 사유로 해당 조항의 적용 대상에 명확히 포함되므로 수첩 발급이 거절될 수 있습니다.</w:t>
      </w:r>
    </w:p>
    <w:p>
      <w:r>
        <w:rPr>
          <w:b/>
          <w:i w:val="0"/>
          <w:color w:val="1F3864"/>
          <w:sz w:val="22"/>
        </w:rPr>
        <w:t>▸ 선원법 제46조(선원수첩의 발급 제한)</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제46조(선원수첩의 발급 제한)</w:t>
        <w:br/>
        <w:t>① 해양항만관청은 다음 각 호의 어느 하나에 해당하는 사람에게 선원수첩을 발급하지 아니할 수 있다.</w:t>
        <w:br/>
        <w:t>1.  신원이 분명하지 아니한 사람</w:t>
        <w:br/>
        <w:t>2.  「병역법」 제76조제1항 각 호의 어느 하나에 해당하는 사람</w:t>
        <w:br/>
        <w:t xml:space="preserve">3.  삭제  </w:t>
        <w:br/>
        <w:t>② 해양항만관청은 선원수첩을 발급할 때 필요하다고 인정하면 해양수산부령으로 정하는 바에 따라 승선선박 또는 승선구역을 한정하거나 유효기간을 정하여 발급할 수 있다.</w:t>
      </w:r>
    </w:p>
    <w:p>
      <w:pPr>
        <w:ind w:left="320"/>
      </w:pPr>
      <w:r>
        <w:rPr>
          <w:b/>
          <w:i w:val="0"/>
          <w:sz w:val="20"/>
        </w:rPr>
        <w:t xml:space="preserve">· 해설: </w:t>
      </w:r>
      <w:r>
        <w:rPr>
          <w:b w:val="0"/>
          <w:i w:val="0"/>
          <w:sz w:val="20"/>
        </w:rPr>
        <w:t>해양항만관청은 병역법 제76조제1항 각 호의 어느 하나에 해당하는 사람 등 특정 사유에 해당하는 경우 선원수첩을 발급하지 아니할 수 있습니다. 이 조항은 신원이 불분명한 사람이나 병역 의무를 위반한 자를 선원 자격에서 배제하여 해상 안전과 국가 병역 제도의 질서를 유지하기 위한 것입니다. 갑의 경우 병역법 위반 사유로 해당 조항의 적용 대상에 명확히 포함되므로 수첩 발급이 거절될 수 있습니다.</w:t>
      </w:r>
    </w:p>
    <w:p>
      <w:r>
        <w:rPr>
          <w:b/>
          <w:i w:val="0"/>
          <w:color w:val="1F3864"/>
          <w:sz w:val="22"/>
        </w:rPr>
        <w:t>▸ 병역법 제76조 제1항(병역의무 불이행자에 대한 제재)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제76조(병역의무 불이행자에 대한 제재)</w:t>
        <w:br/>
        <w:t xml:space="preserve">① 국가기관, 지방자치단체의 장 또는 고용주는 다음 각 호의 어느 하나에 해당하는 사람을 공무원이나 임직원으로 임용하거나 채용할 수 없으며, 재직 중인 경우에는 해직하여야 한다.  </w:t>
        <w:br/>
        <w:t>1.  병역판정검사, 재병역판정검사 또는 확인신체검사를 기피하고 있는 사람</w:t>
        <w:br/>
        <w:t>2.  징집ㆍ소집을 기피하고 있는 사람</w:t>
        <w:br/>
        <w:t>3.  군복무 및 사회복무요원 또는 대체복무요원 복무를 이탈하고 있는 사람</w:t>
        <w:br/>
        <w:t xml:space="preserve">② 국가기관 또는 지방자치단체의 장은 제1항 각 호의 어느 하나에 해당하는 사람에 대하여는 각종 관허업(官許業)의 특허ㆍ허가ㆍ인가ㆍ면허ㆍ등록 또는 지정 등(이하 이 조에서 "특허등"이라 한다)을 하여서는 아니 되며, 이미 이를 받은 사람에 대하여는 취소하여야 한다.  </w:t>
        <w:br/>
        <w:t xml:space="preserve">③ 병무청장은 제1항 각 호의 어느 하나에 해당하는 사람에 대하여 제2항에 따른 관허업(官許業)의 특허등의 소유 여부를 확인할 수 있도록 하기 위하여 국세청장에게 사업자등록증명 정보의 제공을 요청할 수 있다. 이 경우 국세청장은 「전자정부법」 제39조에 따라 해당 정보를 제공한다.  </w:t>
        <w:br/>
        <w:t xml:space="preserve">④ 병무청장은 제3항에 따라 국세청장으로부터 제공받은 정보와 병역의무 불이행 사실을 제2항에 따른 국가기관 또는 지방자치단체의 장에게 통보한다.  </w:t>
        <w:br/>
        <w:t>⑤ 제70조제1항 또는 제3항에 따른 허가를 받지 아니하고 출국한 사람, 국외에 체류하고 있는 사람 또는 정당한 사유 없이 허가된 기간에 귀국하지 아니한 사람에 대하여는 40세까지 제1항과 제2항을 준용한다. 다만, 귀국하여 병역의무를 마친 경우에는 그러하지 아니하다.</w:t>
      </w:r>
    </w:p>
    <w:p>
      <w:pPr>
        <w:ind w:left="320"/>
      </w:pPr>
      <w:r>
        <w:rPr>
          <w:b/>
          <w:i w:val="0"/>
          <w:sz w:val="20"/>
        </w:rPr>
        <w:t xml:space="preserve">· 해설: </w:t>
      </w:r>
      <w:r>
        <w:rPr>
          <w:b w:val="0"/>
          <w:i w:val="0"/>
          <w:sz w:val="20"/>
        </w:rPr>
        <w:t>(해설 없음)</w:t>
      </w:r>
    </w:p>
    <w:p>
      <w:pPr>
        <w:pStyle w:val="Heading1"/>
      </w:pPr>
      <w:r>
        <w:t>【결론】</w:t>
      </w:r>
    </w:p>
    <w:p>
      <w:r>
        <w:t>갑에 대한 선원수첩 미발급은 병역법 위반 사실을 근거로 한 선원법 제46조 제1항의 적용 결과이며, 을에 대한 유효기간 제한은 같은 조 제2항에 따른 관청의 재량권 행사입니다. 을이 이의를 제기할 경우, 관청의 결정이 '필요하다고 인정하는 경우'에 해당하는지 구체적인 사유를 입증해야 합니다. 만약 관청의 결정이 부당하다고 판단되면 행정소송을 통해 취소 구제를 청구할 수 있으나, 현재로서는 두 처분 모두 명확한 법적 근거를 두고 있습니다.</w:t>
      </w:r>
    </w:p>
    <w:p>
      <w:pPr>
        <w:jc w:val="center"/>
      </w:pPr>
      <w:r>
        <w:rPr>
          <w:b w:val="0"/>
          <w:i w:val="0"/>
          <w:color w:val="666666"/>
        </w:rPr>
        <w:t>──────────────────────────────</w:t>
      </w:r>
    </w:p>
    <w:p>
      <w:r>
        <w:rPr>
          <w:b/>
          <w:i w:val="0"/>
          <w:sz w:val="20"/>
        </w:rPr>
        <w:t>인용 검증: 4/4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