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을과 병은 이혼하였고, 을은 병과의 사이의 아이 갑을 양육하고 있습니다. 병은 해외로 장기 출장 중이라 갑과 면접교섭을 하지 못하고 있습니다. 병의 어머니 정씨는 손자 갑과 만나고 싶어 하지만, 을이 이를 거부하고 있습니다. 정씨는 법적으로 갑과 면접교섭할 수 있는 권리가 있는지 궁금합니다.</w:t>
        <w:br/>
        <w:br/>
        <w:t>[질문] 정씨가 손자 갑과의 면접교섭을 청구할 수 있는 경우는 어떤 경우인가?</w:t>
        <w:br/>
        <w:br/>
        <w:t>위 상황에 적용되는 대한민국 법조문을 '법령명 제N조' 형식으로 구체적으로 인용하여 근거와 함께 답하세요.</w:t>
      </w:r>
    </w:p>
    <w:p>
      <w:pPr>
        <w:pStyle w:val="Heading1"/>
      </w:pPr>
      <w:r>
        <w:t>【답변 요지】</w:t>
      </w:r>
    </w:p>
    <w:p>
      <w:r>
        <w:t>정씨는 손자 갑과 면접교섭할 수 있는 권리를 가지며, 이를 청구하기 위해서는 을이 사망하거나 질병, 외국거주 등 불가피한 사정으로 인해 양육자 병이 직접 면접교섭을 할 수 없는 상태여야 합니다. 또한 가정법원은 정씨의 청구 시 손자 갑의 의사, 정씨와 갑의 관계, 청구 동기 등을 종합적으로 참작하여 판단합니다. 다만 가정법원은 손자 갑의 복리를 위해 필요하다고 인정되면 정씨의 면접교섭을 제한하거나 배제할 수도 있습니다.</w:t>
      </w:r>
    </w:p>
    <w:p>
      <w:pPr>
        <w:pStyle w:val="Heading1"/>
      </w:pPr>
      <w:r>
        <w:t>【관련 법령 및 해설】</w:t>
      </w:r>
    </w:p>
    <w:p>
      <w:r>
        <w:rPr>
          <w:b/>
          <w:i w:val="0"/>
          <w:color w:val="1F3864"/>
          <w:sz w:val="22"/>
        </w:rPr>
        <w:t>▸ 민법 제837조(이혼과 자의 양육책임)</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제837조(이혼과 자의 양육책임)</w:t>
        <w:br/>
        <w:t xml:space="preserve">①당사자는 그 자의 양육에 관한 사항을 협의에 의하여 정한다.  </w:t>
        <w:br/>
        <w:t xml:space="preserve">② 제1항의 협의는 다음의 사항을 포함하여야 한다.  </w:t>
        <w:br/>
        <w:t>1.  양육자의 결정</w:t>
        <w:br/>
        <w:t>2.  양육비용의 부담</w:t>
        <w:br/>
        <w:t>3.  면접교섭권의 행사 여부 및 그 방법</w:t>
        <w:br/>
        <w:t xml:space="preserve">③ 제1항에 따른 협의가 자(子)의 복리에 반하는 경우에는 가정법원은 보정을 명하거나 직권으로 그 자(子)의 의사(意思)ㆍ나이와 부모의 재산상황, 그 밖의 사정을 참작하여 양육에 필요한 사항을 정한다.  </w:t>
        <w:br/>
        <w:t xml:space="preserve">④ 양육에 관한 사항의 협의가 이루어지지 아니하거나 협의할 수 없는 때에는 가정법원은 직권으로 또는 당사자의 청구에 따라 이에 관하여 결정한다. 이 경우 가정법원은 제3항의 사정을 참작하여야 한다.  </w:t>
        <w:br/>
        <w:t xml:space="preserve">⑤ 가정법원은 자(子)의 복리를 위하여 필요하다고 인정하는 경우에는 부ㆍ모ㆍ자(子) 및 검사의 청구 또는 직권으로 자(子)의 양육에 관한 사항을 변경하거나 다른 적당한 처분을 할 수 있다.  </w:t>
        <w:br/>
        <w:t>⑥ 제3항부터 제5항까지의 규정은 양육에 관한 사항 외에는 부모의 권리의무에 변경을 가져오지 아니한다.</w:t>
      </w:r>
    </w:p>
    <w:p>
      <w:pPr>
        <w:ind w:left="320"/>
      </w:pPr>
      <w:r>
        <w:rPr>
          <w:b/>
          <w:i w:val="0"/>
          <w:sz w:val="20"/>
        </w:rPr>
        <w:t xml:space="preserve">· 해설: </w:t>
      </w:r>
      <w:r>
        <w:rPr>
          <w:b w:val="0"/>
          <w:i w:val="0"/>
          <w:sz w:val="20"/>
        </w:rPr>
        <w:t>자를 직접 양육하지 아니하는 부모의 일방과 자는 상호 면접교섭할 수 있는 권리를 가지며, 이는 부모와 자녀 간 기본적 권리로 인정됩니다.</w:t>
      </w:r>
    </w:p>
    <w:p>
      <w:pPr>
        <w:pStyle w:val="Heading1"/>
      </w:pPr>
      <w:r>
        <w:t>【결론】</w:t>
      </w:r>
    </w:p>
    <w:p>
      <w:r>
        <w:t>정씨는 병이 해외 장기 출장으로 인해 손자 갑과 면접교섭을 할 수 없는 불가피한 사정이 있으므로, 가정법원에 면접교섭을 청구할 수 있는 요건을 충족합니다. 다만 최종 결정은 가정법원이 손자 갑의 복리와 의사를 최우선으로 고려하여 내리게 되므로, 정씨의 청구가 무조건 승인되는 것은 아닙니다. 정씨는 가정법원에 정당한 사유와 구체적인 사정을 입증하여 청구를 진행해야 하며, 을의 반대가 있더라도 법원의 판단에 따라 면접교섭이 허용될 수 있습니다.</w:t>
      </w:r>
    </w:p>
    <w:p>
      <w:pPr>
        <w:jc w:val="center"/>
      </w:pPr>
      <w:r>
        <w:rPr>
          <w:b w:val="0"/>
          <w:i w:val="0"/>
          <w:color w:val="666666"/>
        </w:rPr>
        <w:t>──────────────────────────────</w:t>
      </w:r>
    </w:p>
    <w:p>
      <w:r>
        <w:rPr>
          <w:b/>
          <w:i w:val="0"/>
          <w:sz w:val="20"/>
        </w:rPr>
        <w:t>인용 검증: 1/1 법제처 확인  |  내용 일치: 1/1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