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을 하천관리청은 새로운 하천공사시행계획을 수립하면서 이를 변경할 필요가 생겼습니다. 을은 하천공사시행계획을 관보 또는 공보에 어떻게 고시해야 하는지 궁금합니다.</w:t>
        <w:br/>
        <w:br/>
        <w:t>[질문] 을이 하천공사시행계획을 수립하거나 변경한 경우, 을은 하천공사시행계획에 어떤 구체적인 사항을 포함해야 하며, 이 중 어떤 사항을 관보 또는 공보에 고시해야 합니까?</w:t>
        <w:br/>
        <w:br/>
        <w:t>위 상황에 적용되는 대한민국 법조문을 '법령명 제N조' 형식으로 구체적으로 인용하여 근거와 함께 답하세요.</w:t>
      </w:r>
    </w:p>
    <w:p>
      <w:pPr>
        <w:pStyle w:val="Heading1"/>
      </w:pPr>
      <w:r>
        <w:t>【답변 요지】</w:t>
      </w:r>
    </w:p>
    <w:p>
      <w:r>
        <w:t>하천관리청은 하천공사시행계획을 수립하거나 변경할 때 대통령령으로 정하는 바에 따라 이를 관보 또는 공보에 고시해야 합니다. 구체적으로 고시해야 할 사항은 하천공사의 명칭, 목적 및 개요, 시행지역 위치, 시행자 정보, 착수 및 준공 일정, 편입 토지 세목조서, 지형도면, 폐천부지 발생 면적 및 보전처분계획, 준공 시설물 관리 사항 등 9가지입니다. 이러한 고시 의무는 하천법과 하천법 시행령에 명시되어 있어 절차적 정당성을 확보해야 합니다.</w:t>
      </w:r>
    </w:p>
    <w:p>
      <w:pPr>
        <w:pStyle w:val="Heading1"/>
      </w:pPr>
      <w:r>
        <w:t>【관련 법령 및 해설】</w:t>
      </w:r>
    </w:p>
    <w:p>
      <w:r>
        <w:rPr>
          <w:b/>
          <w:i w:val="0"/>
          <w:color w:val="1F3864"/>
          <w:sz w:val="22"/>
        </w:rPr>
        <w:t>▸ 하천법 시행령 제26조(하천공사시행계획의 수립)</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제26조(하천공사시행계획의 수립)</w:t>
        <w:br/>
        <w:t>① 법 제27조제1항에 따른 하천공사시행계획(이하 "하천공사시행계획"이라 한다)에는 다음 각 호의 사항이 포함되어야 한다.</w:t>
        <w:br/>
        <w:t>1.  하천공사의 명칭</w:t>
        <w:br/>
        <w:t>2.  하천공사의 목적 및 개요</w:t>
        <w:br/>
        <w:t>3.  하천공사시행지역의 위치</w:t>
        <w:br/>
        <w:t>4.  하천공사시행자의 명칭 및 주소</w:t>
        <w:br/>
        <w:t>5.  하천공사의 착수 및 준공예정연월일</w:t>
        <w:br/>
        <w:t>6.  수용하거나 사용할 다음 각 목의 물건 또는 권리에 관한 명세와 그 소유자 또는 소유자 외의 권리자의 성명 및 주소를 적은 서류</w:t>
        <w:br/>
        <w:t>7.  실시설계도서(2개 이상의 공사구역으로 분할하는 경우에는 공사구역별로 작성한다)</w:t>
        <w:br/>
        <w:t>8.  사업비 및 자금조달계획서(연차별투자계획을 포함한다)</w:t>
        <w:br/>
        <w:t>9.  공사예정공정표</w:t>
        <w:br/>
        <w:t>10.  하천시설의 관리에 관한 사항</w:t>
        <w:br/>
        <w:t>11.  법 제84조제1항에 따른 폐천부지등의 발생 예상 면적</w:t>
        <w:br/>
        <w:t xml:space="preserve">② 법 제27조제1항 단서에서 "대통령령으로 정하는 경미한 하천공사"란 다음 각 호의 공사를 말한다.  </w:t>
        <w:br/>
        <w:t>1.  「자연재해대책법」에 따른 재해복구공사</w:t>
        <w:br/>
        <w:t>2.  「재난 및 안전관리 기본법」 제31조제1항제2호 및 제3호에 따른 안전조치(같은 법 제37조제1항제1호의2에 따른 응급조치로서 시행되는 안전조치를 포함한다)에 해당하는 공사로서 하천관리청이 공사의 내용 및 규모 등을 고려하여 긴급하게 시행할 필요가 있다고 인정하는 공사</w:t>
        <w:br/>
        <w:t>3.  통상적인 하천의 유지ㆍ보수를 위한 공사</w:t>
        <w:br/>
        <w:t>③ 하천관리청은 하천공사시행계획을 수립하거나 변경한 경우에는 제1항제1호부터 제6호까지의 사항을 관보 또는 공보에 고시하여야 한다.</w:t>
      </w:r>
    </w:p>
    <w:p>
      <w:pPr>
        <w:ind w:left="320"/>
      </w:pPr>
      <w:r>
        <w:rPr>
          <w:b/>
          <w:i w:val="0"/>
          <w:sz w:val="20"/>
        </w:rPr>
        <w:t xml:space="preserve">· 해설: </w:t>
      </w:r>
      <w:r>
        <w:rPr>
          <w:b w:val="0"/>
          <w:i w:val="0"/>
          <w:sz w:val="20"/>
        </w:rPr>
        <w:t>하천관리청은 하천공사시행계획을 수립하거나 변경한 경우에는 제1항제1호부터 제6호까지의 사항을 관보 또는 공보에 고시하여야 합니다. 이 조문은 하천공사시행계획 고시의 구체적인 매체와 기본 사항을 규정하고 있습니다.</w:t>
      </w:r>
    </w:p>
    <w:p>
      <w:r>
        <w:rPr>
          <w:b/>
          <w:i w:val="0"/>
          <w:color w:val="1F3864"/>
          <w:sz w:val="22"/>
        </w:rPr>
        <w:t>▸ 하천법 시행령 제27조(다른 공작물의 공사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제27조(다른 공작물의 공사 등)</w:t>
        <w:br/>
        <w:t xml:space="preserve">① 하천관리청이 법 제27조제7항 각 호에 따른 공사를 시행하려는 경우에는 해당 공작물의 관리자 또는 해당 공사를 시행할 의무가 있는 자에게 이를 통지하여야 한다. 다만, 해당 공작물의 관리자 등이 행정청인 경우에는 미리 협의하여야 한다.  </w:t>
        <w:br/>
        <w:t xml:space="preserve">② 하천관리청이 법 제27조제7항에 따라 다른 공작물의 유지ㆍ보수를 하려는 경우에는 유지ㆍ보수계획서와 비용계산서를 갖추어 해당 다른 공작물의 관리자 등에게 보내야 한다.  </w:t>
        <w:br/>
        <w:t>③ 하천관리청이 제1항에 따른 통지 또는 협의를 요청하려는 경우에는 통지서 또는 협의요청서에 하천공사에 관한 설계도서를 첨부하여야 한다.</w:t>
        <w:br/>
        <w:t xml:space="preserve">④ 하천관리청이 법 제27조제7항에 따른 다른 공작물의 공사 또는 다른 공사를 준공한 때에는 지체 없이 해당 공작물 또는 공사의 준공조서ㆍ설계도 및 비용정산서를 갖추어 해당 공작물의 관리자 등에게 보내야 한다.  </w:t>
        <w:br/>
        <w:t xml:space="preserve">⑤ 하천관리청은 법 제27조제8항에 따라 다음 각 호의 사항을 관보 또는 공보에 고시하여야 한다.  </w:t>
        <w:br/>
        <w:t>1.  하천공사의 명칭</w:t>
        <w:br/>
        <w:t>2.  하천공사의 목적 및 개요</w:t>
        <w:br/>
        <w:t>3.  하천공사시행지역의 위치</w:t>
        <w:br/>
        <w:t>4.  하천공사시행자의 명칭 및 주소</w:t>
        <w:br/>
        <w:t>5.  하천공사의 착수 및 준공 연월일</w:t>
        <w:br/>
        <w:t>6.  하천구역에 편입된 토지의 세목조서</w:t>
        <w:br/>
        <w:t>7.  하천구역에 관한 축척 1천 5백분의 1 이상의 지적이 표시된 지형도면</w:t>
        <w:br/>
        <w:t>8.  법 제84조제1항에 따른 폐천부지등의 발생 면적 및 보전ㆍ처분계획</w:t>
        <w:br/>
        <w:t>9.  준공된 시설물의 관리에 관한 사항</w:t>
      </w:r>
    </w:p>
    <w:p>
      <w:pPr>
        <w:ind w:left="320"/>
      </w:pPr>
      <w:r>
        <w:rPr>
          <w:b/>
          <w:i w:val="0"/>
          <w:sz w:val="20"/>
        </w:rPr>
        <w:t xml:space="preserve">· 해설: </w:t>
      </w:r>
      <w:r>
        <w:rPr>
          <w:b w:val="0"/>
          <w:i w:val="0"/>
          <w:sz w:val="20"/>
        </w:rPr>
        <w:t>하천관리청은 하천법 시행령 제27조에 따라 하천공사의 명칭, 목적 및 개요, 시행지역 위치, 시행자 명칭 및 주소, 착수 및 준공 연월일, 편입 토지 세목조서, 지적이 표시된 지형도면, 폐천부지 발생 면적 및 보전처분계획, 준공 시설물 관리 사항 등 9가지 사항을 관보 또는 공보에 고시하여야 합니다. 이 조문은 하천공사시행계획 고시에 포함되어야 할 구체적인 9가지 사항을 상세히 열거하고 있습니다.</w:t>
      </w:r>
    </w:p>
    <w:p>
      <w:r>
        <w:rPr>
          <w:b/>
          <w:i w:val="0"/>
          <w:color w:val="1F3864"/>
          <w:sz w:val="22"/>
        </w:rPr>
        <w:t>▸ 하천법 제27조(하천관리청의 하천공사 및 유지ㆍ보수)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제27조(하천관리청의 하천공사 및 유지ㆍ보수)</w:t>
        <w:br/>
        <w:t xml:space="preserve">①하천관리청(제28조제1항에 따라 기후에너지환경부장관이 하천공사를 대행하는 경우 기후에너지환경부장관을 포함한다. 이하 이 조에서 같다)이 하천공사를 시행하려는 때에는 대통령령으로 정하는 바에 따라 하천공사의 시행에 관한 계획(이하 "하천공사시행계획"이라 한다)을 수립하여야 한다. 다만, 대통령령으로 정하는 경미한 하천공사를 시행하려는 때에는 그러하지 아니하다.  </w:t>
        <w:br/>
        <w:t>②하천공사시행계획은 하천기본계획의 범위 안에서 수립되어야 한다.</w:t>
        <w:br/>
        <w:t>③하천관리청은 하천공사시행계획을 수립하거나 변경한 때에는 대통령령으로 정하는 바에 따라 이를 고시하여야 한다.</w:t>
        <w:br/>
        <w:t xml:space="preserve">④ 국가하천을 관리하는 하천관리청은 침수피해를 방지하기 위하여 필요한 경우에 한정하여 국가하천 배수영향구간(국가하천의 수위 상승으로 배수영향을 받는 지방하천 내 구간으로서 기후에너지환경부장관이 고시하는 구간을 말한다. 이하 같다)에 대한 하천공사를 시행할 수 있다. 이 경우 국가하천 배수영향구간에 대한 하천공사는 제30조에도 불구하고 하천관리청이 아닌 자의 하천공사로 보지 아니한다.  </w:t>
        <w:br/>
        <w:t xml:space="preserve">⑤ 기후에너지환경부장관은 국가하천 배수영향구간을 고시하려는 경우에는 관계 중앙행정기관의 장과 미리 협의하여야 한다.  </w:t>
        <w:br/>
        <w:t xml:space="preserve">⑥하천공사와 하천의 유지ㆍ보수는 이 법에 특별한 규정이 있는 경우를 제외하고는 하천관리청이 시행한다. 다만, 국가하천의 유지ㆍ보수는 홍수로 인한 재해의 방지와 수자원의 효율적인 운영을 위하여 다음 각 호의 어느 하나에 해당하는 경우로서 기후에너지환경부장관이 고시하는 국가하천의 시설 및 구간을 제외하고 시ㆍ도지사가 시행한다.  </w:t>
        <w:br/>
        <w:t>1.  제방(호안 및 배수시설을 포함한다)</w:t>
        <w:br/>
        <w:t>2.  저수로</w:t>
        <w:br/>
        <w:t>3.  보</w:t>
        <w:br/>
        <w:t>4.  그 밖에 제1호부터 제3호까지의 시설과 연계하여 관리할 필요가 있는 시설로서 대통령령으로 정하는 시설</w:t>
        <w:br/>
        <w:t xml:space="preserve">⑦하천관리청은 다음 각 호의 어느 하나에 해당하는 경우에는 대통령령으로 정하는 바에 따라 하천공사나 하천의 유지ㆍ보수를 할 수 있다.  </w:t>
        <w:br/>
        <w:t>1.  하천시설의 효용을 겸하는 다른 공작물의 공사 및 유지ㆍ보수</w:t>
        <w:br/>
        <w:t>2.  하천공사로 필요하게 된 다른 공사 또는 하천공사를 시행하기 위하여 필요하게 된 다른 공사를 하천공사와 함께 시행하는 경우</w:t>
        <w:br/>
        <w:t xml:space="preserve">⑧하천관리청은 제6항 및 제7항에 따른 공사를 준공한 때에는 대통령령으로 정하는 바에 따라 그 내용을 고시하여야 한다.  </w:t>
        <w:br/>
        <w:t xml:space="preserve">⑨제8항에 따라 하천공사를 준공고시한 하천시설에 대하여는 고시한 다음날부터 제6항에 따라 이를 유지ㆍ보수하여야 한다.  </w:t>
        <w:br/>
        <w:t xml:space="preserve">⑩제9조는 제6항 단서의 경우에 준용한다.  </w:t>
        <w:br/>
        <w:t>⑪ 기후에너지환경부장관은 제6항에 따라 국가하천의 유지ㆍ보수를 시행하고자 하는 때에는 미리 해당 시ㆍ도지사의 의견을 들어야 한다.</w:t>
      </w:r>
    </w:p>
    <w:p>
      <w:pPr>
        <w:ind w:left="320"/>
      </w:pPr>
      <w:r>
        <w:rPr>
          <w:b/>
          <w:i w:val="0"/>
          <w:sz w:val="20"/>
        </w:rPr>
        <w:t xml:space="preserve">· 해설: </w:t>
      </w:r>
      <w:r>
        <w:rPr>
          <w:b w:val="0"/>
          <w:i w:val="0"/>
          <w:sz w:val="20"/>
        </w:rPr>
        <w:t>하천관리청은 하천법 시행령 제27조에 따라 하천공사의 명칭, 목적 및 개요, 시행지역 위치, 시행자 명칭 및 주소, 착수 및 준공 연월일, 편입 토지 세목조서, 지적이 표시된 지형도면, 폐천부지 발생 면적 및 보전처분계획, 준공 시설물 관리 사항 등 9가지 사항을 관보 또는 공보에 고시하여야 합니다. 이 조문은 하천공사시행계획 고시에 포함되어야 할 구체적인 9가지 사항을 상세히 열거하고 있습니다.</w:t>
      </w:r>
    </w:p>
    <w:p>
      <w:pPr>
        <w:pStyle w:val="Heading1"/>
      </w:pPr>
      <w:r>
        <w:t>【결론】</w:t>
      </w:r>
    </w:p>
    <w:p>
      <w:r>
        <w:t>을은 하천공사시행계획을 수립하거나 변경할 때 하천법 제27조에 명시된 9가지 구체적 사항을 반드시 포함하여 관보 또는 공보에 고시해야 합니다. 고시 대상 사항에는 공사 명칭, 목적, 위치, 시행자 정보, 일정, 토지 세목, 도면, 폐천부지 계획, 시설물 관리 사항 등이 모두 해당됩니다. 이를 준수하지 않을 경우 행정 절차의 하자가 발생할 수 있으므로, 관련 법령에 정해진 고시 요건을 철저히 확인하고 이행해야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