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새로 회사를 설립하고 보안 서비스를 제공하기 시작했다. 그러나, 경비업에 필요한 허가를 받지 않았다는 사실을 몰랐다. 갑은 관련 법령을 제대로 이해하지 못한 탓에 자신의 행위가 불법이 아니라고 믿고 있었다. 이를 발견한 경찰은 갑에게 경비업법 위반 혐의를 적용하려 하고 있다.</w:t>
        <w:br/>
        <w:br/>
        <w:t>[질문] 갑이 경비업의 허가를 받지 않고 보안 서비스를 제공했을 때, 허가 없이 영업을 한 경우와 자신의 행위가 법령에 의해 죄가 되지 않는 것으로 오인한 경우 각각 어떤 처벌을 받을 수 있는가?</w:t>
        <w:br/>
        <w:br/>
        <w:t>위 상황에 적용되는 대한민국 법조문을 '법령명 제N조' 형식으로 구체적으로 인용하여 근거와 함께 답하세요.</w:t>
      </w:r>
    </w:p>
    <w:p>
      <w:pPr>
        <w:pStyle w:val="Heading1"/>
      </w:pPr>
      <w:r>
        <w:t>【답변 요지】</w:t>
      </w:r>
    </w:p>
    <w:p>
      <w:r>
        <w:t>갑이 허가를 받지 않고 경비업을 영위하면 경비업법 제 28 조 제 2 항 제 1 호에 따라 3 년 이하의 징역 또는 3 천만원 이하의 벌금에 처해집니다. 법령을 몰라 행위가 불법임을 알지 못했다는 사정은 형법상 고의가 없는 것으로 인정되지 않으며, 단순한 법령 오인일 뿐이므로 범죄 성립을 막거나 처벌을 면제하는 사유가 되지 않습니다. 따라서 갑은 허가 없이 영위했다는 사실만으로도 위 조문에 따른 형사 처벌을 피할 수 없습니다.</w:t>
      </w:r>
    </w:p>
    <w:p>
      <w:pPr>
        <w:pStyle w:val="Heading1"/>
      </w:pPr>
      <w:r>
        <w:t>【관련 법령 및 해설】</w:t>
      </w:r>
    </w:p>
    <w:p>
      <w:r>
        <w:rPr>
          <w:b/>
          <w:i w:val="0"/>
          <w:color w:val="1F3864"/>
          <w:sz w:val="22"/>
        </w:rPr>
        <w:t>▸ 경비업법 제28조 제2항 제1호(벌칙)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제28조(벌칙)</w:t>
        <w:br/>
        <w:t xml:space="preserve">①제14조제2항의 규정에 위반하여 국가중요시설의 정상적인 운영을 해치는 장해를 일으킨 특수경비원은 5년 이하의 징역 또는 5천만원 이하의 벌금에 처한다.  </w:t>
        <w:br/>
        <w:t xml:space="preserve">②다음 각 호의 어느 하나에 해당하는 자는 3년 이하의 징역 또는 3천만원 이하의 벌금에 처한다.  </w:t>
        <w:br/>
        <w:t>1.  제4조제1항의 규정에 의한 허가를 받지 아니하고 경비업을 영위한 자</w:t>
        <w:br/>
        <w:t>2.  제7조제4항의 규정에 위반하여 직무상 알게 된 비밀을 누설하거나 부당한 목적을 위하여 사용한 자</w:t>
        <w:br/>
        <w:t>3.  제7조제8항의 규정에 위반하여 경비업무의 중단을 통보하지 아니하거나 경비업무를 즉시 인수하지 아니한 특수경비업자 또는 경비대행업자</w:t>
        <w:br/>
        <w:t>4.  집단민원현장에 경비원을 배치하면서 제7조의2제1항을 위반하여 제4조제1항에 따른 허가를 받지 아니한 자에게 경비업무를 도급한 자</w:t>
        <w:br/>
        <w:t>5.  제7조의2제2항을 위반하여 집단민원현장에 20명 이상의 경비인력을 배치하면서 그 경비인력을 직접 고용한 자</w:t>
        <w:br/>
        <w:t>6.  제7조의2제3항을 위반하여 경비업자의 경비원 채용 시 무자격자나 부적격자 등을 채용하도록 관여하거나 영향력을 행사한 도급인</w:t>
        <w:br/>
        <w:t>7.  과실로 인하여 제14조제2항의 규정에 위반하여 국가중요시설의 정상적인 운영을 해치는 장해를 일으킨 특수경비원</w:t>
        <w:br/>
        <w:t>8.  특수경비원으로서 경비구역 안에서 시설물의 절도, 손괴, 위험물의 폭발 등의 사유로 인한 위급사태가 발생한 때에 제15조제1항 또는 제2항의 규정에 위반한 자</w:t>
        <w:br/>
        <w:t>9.  제15조의2제2항의 규정을 위반하여 경비원에게 경비업무의 범위를 벗어난 행위를 하게 한 자</w:t>
        <w:br/>
        <w:t>③제14조제4항 후단의 규정에 위반하여 정당한 사유없이 무기를 소지하고 배치된 경비구역을 벗어난 특수경비원은 2년 이하의 징역 또는 2천만원 이하의 벌금에 처한다.</w:t>
        <w:br/>
        <w:t xml:space="preserve">④다음 각 호의 어느 하나에 해당하는 자는 1년 이하의 징역 또는 1천만원 이하의 벌금에 처한다.  </w:t>
        <w:br/>
        <w:t>1.  제14조제7항의 규정에 위반한 관리책임자</w:t>
        <w:br/>
        <w:t>2.  제15조제3항의 규정에 위반하여 쟁의행위를 한 특수경비원</w:t>
        <w:br/>
        <w:t>3.  제15조의2제1항을 위반하여 경비업무의 범위를 벗어난 행위를 한 경비원</w:t>
        <w:br/>
        <w:t>4.  제16조의2제1항에서 정한 장비 외에 흉기 또는 그 밖의 위험한 물건을 휴대하고 경비업무를 수행한 경비원 또는 경비원에게 이를 휴대하고 경비업무를 수행하게 한 자</w:t>
        <w:br/>
        <w:t>5.  제18조제8항을 위반하여 경찰관서장의 배치폐지 명령을 따르지 아니한 자</w:t>
        <w:br/>
        <w:t>6.  제24조제3항에 따른 시ㆍ도경찰청장 또는 관할 경찰관서장의 중지명령에 따르지 아니한 자</w:t>
        <w:br/>
        <w:t>⑤ 삭제</w:t>
      </w:r>
    </w:p>
    <w:p>
      <w:pPr>
        <w:ind w:left="320"/>
      </w:pPr>
      <w:r>
        <w:rPr>
          <w:b/>
          <w:i w:val="0"/>
          <w:sz w:val="20"/>
        </w:rPr>
        <w:t xml:space="preserve">· 해설: </w:t>
      </w:r>
      <w:r>
        <w:rPr>
          <w:b w:val="0"/>
          <w:i w:val="0"/>
          <w:sz w:val="20"/>
        </w:rPr>
        <w:t>제 4 조 제 1 항의 규정에 의한 허가를 받지 아니하고 경비업을 영위한 자는 3 년 이하의 징역 또는 3 천만원 이하의 벌금에 처합니다. 이 조항은 허가 없이 경비업을 영위하는 행위 자체를 처벌 대상으로 하여, 행위자의 법령에 대한 인식 유무와 관계없이 적용됩니다. 따라서 갑이 법령을 몰랐다는 사정은 이 조항의 적용을 배제하거나 형량을 감경하는 직접적인 근거가 될 수 없습니다.</w:t>
      </w:r>
    </w:p>
    <w:p>
      <w:r>
        <w:rPr>
          <w:b/>
          <w:i w:val="0"/>
          <w:color w:val="1F3864"/>
          <w:sz w:val="22"/>
        </w:rPr>
        <w:t>▸ 경비업법 제28조(벌칙)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제28조(벌칙)</w:t>
        <w:br/>
        <w:t xml:space="preserve">①제14조제2항의 규정에 위반하여 국가중요시설의 정상적인 운영을 해치는 장해를 일으킨 특수경비원은 5년 이하의 징역 또는 5천만원 이하의 벌금에 처한다.  </w:t>
        <w:br/>
        <w:t xml:space="preserve">②다음 각 호의 어느 하나에 해당하는 자는 3년 이하의 징역 또는 3천만원 이하의 벌금에 처한다.  </w:t>
        <w:br/>
        <w:t>1.  제4조제1항의 규정에 의한 허가를 받지 아니하고 경비업을 영위한 자</w:t>
        <w:br/>
        <w:t>2.  제7조제4항의 규정에 위반하여 직무상 알게 된 비밀을 누설하거나 부당한 목적을 위하여 사용한 자</w:t>
        <w:br/>
        <w:t>3.  제7조제8항의 규정에 위반하여 경비업무의 중단을 통보하지 아니하거나 경비업무를 즉시 인수하지 아니한 특수경비업자 또는 경비대행업자</w:t>
        <w:br/>
        <w:t>4.  집단민원현장에 경비원을 배치하면서 제7조의2제1항을 위반하여 제4조제1항에 따른 허가를 받지 아니한 자에게 경비업무를 도급한 자</w:t>
        <w:br/>
        <w:t>5.  제7조의2제2항을 위반하여 집단민원현장에 20명 이상의 경비인력을 배치하면서 그 경비인력을 직접 고용한 자</w:t>
        <w:br/>
        <w:t>6.  제7조의2제3항을 위반하여 경비업자의 경비원 채용 시 무자격자나 부적격자 등을 채용하도록 관여하거나 영향력을 행사한 도급인</w:t>
        <w:br/>
        <w:t>7.  과실로 인하여 제14조제2항의 규정에 위반하여 국가중요시설의 정상적인 운영을 해치는 장해를 일으킨 특수경비원</w:t>
        <w:br/>
        <w:t>8.  특수경비원으로서 경비구역 안에서 시설물의 절도, 손괴, 위험물의 폭발 등의 사유로 인한 위급사태가 발생한 때에 제15조제1항 또는 제2항의 규정에 위반한 자</w:t>
        <w:br/>
        <w:t>9.  제15조의2제2항의 규정을 위반하여 경비원에게 경비업무의 범위를 벗어난 행위를 하게 한 자</w:t>
        <w:br/>
        <w:t>③제14조제4항 후단의 규정에 위반하여 정당한 사유없이 무기를 소지하고 배치된 경비구역을 벗어난 특수경비원은 2년 이하의 징역 또는 2천만원 이하의 벌금에 처한다.</w:t>
        <w:br/>
        <w:t xml:space="preserve">④다음 각 호의 어느 하나에 해당하는 자는 1년 이하의 징역 또는 1천만원 이하의 벌금에 처한다.  </w:t>
        <w:br/>
        <w:t>1.  제14조제7항의 규정에 위반한 관리책임자</w:t>
        <w:br/>
        <w:t>2.  제15조제3항의 규정에 위반하여 쟁의행위를 한 특수경비원</w:t>
        <w:br/>
        <w:t>3.  제15조의2제1항을 위반하여 경비업무의 범위를 벗어난 행위를 한 경비원</w:t>
        <w:br/>
        <w:t>4.  제16조의2제1항에서 정한 장비 외에 흉기 또는 그 밖의 위험한 물건을 휴대하고 경비업무를 수행한 경비원 또는 경비원에게 이를 휴대하고 경비업무를 수행하게 한 자</w:t>
        <w:br/>
        <w:t>5.  제18조제8항을 위반하여 경찰관서장의 배치폐지 명령을 따르지 아니한 자</w:t>
        <w:br/>
        <w:t>6.  제24조제3항에 따른 시ㆍ도경찰청장 또는 관할 경찰관서장의 중지명령에 따르지 아니한 자</w:t>
        <w:br/>
        <w:t>⑤ 삭제</w:t>
      </w:r>
    </w:p>
    <w:p>
      <w:pPr>
        <w:ind w:left="320"/>
      </w:pPr>
      <w:r>
        <w:rPr>
          <w:b/>
          <w:i w:val="0"/>
          <w:sz w:val="20"/>
        </w:rPr>
        <w:t xml:space="preserve">· 해설: </w:t>
      </w:r>
      <w:r>
        <w:rPr>
          <w:b w:val="0"/>
          <w:i w:val="0"/>
          <w:sz w:val="20"/>
        </w:rPr>
        <w:t>제 4 조 제 1 항의 규정에 의한 허가를 받지 아니하고 경비업을 영위한 자는 3 년 이하의 징역 또는 3 천만원 이하의 벌금에 처합니다. 이 조항은 허가 없이 경비업을 영위하는 행위 자체를 처벌 대상으로 하여, 행위자의 법령에 대한 인식 유무와 관계없이 적용됩니다. 따라서 갑이 법령을 몰랐다는 사정은 이 조항의 적용을 배제하거나 형량을 감경하는 직접적인 근거가 될 수 없습니다.</w:t>
      </w:r>
    </w:p>
    <w:p>
      <w:r>
        <w:rPr>
          <w:b/>
          <w:i w:val="0"/>
          <w:color w:val="1F3864"/>
          <w:sz w:val="22"/>
        </w:rPr>
        <w:t>▸ (미지정) 제4조 제1항</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pPr>
        <w:pStyle w:val="Heading1"/>
      </w:pPr>
      <w:r>
        <w:t>【결론】</w:t>
      </w:r>
    </w:p>
    <w:p>
      <w:r>
        <w:t>갑은 허가 없이 보안 서비스를 제공한 행위로 인해 경비업법 제 28 조 제 2 항 제 1 호에 따른 형사 처벌을 받게 됩니다. 법령을 몰랐다는 오인은 형사책임에서 면책되는 사유가 아니므로, 갑은 해당 조문의 형량 범위 내에서 처벌을 피할 수 없습니다. 실무적으로는 허가 미취득 기간과 영위 규모 등을 고려하여 구체적 형량이 결정될 것이므로, 즉시 영업 중지와 허가 신청 등 시정 조치를 취하는 것이 중요합니다.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