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서울 외곽에 위치한 을의 토지를 매수하고자 한다. 을의 토지는 하천법에 따라 하천구역으로 지정되었고, 이에 따라 종래의 용도대로 사용할 수 없어 그 효용이 감소한 상황이다. 갑은 이 토지를 매수하기 위해 매수예상가격을 산정해야 하며, 을은 이 토지가 매수대상토지에 해당하는지 여부를 확인하고자 한다.</w:t>
        <w:br/>
        <w:br/>
        <w:t>[질문] 갑은 을의 토지를 매수하려고 한다. 이 경우, 매수예상가격은 어떻게 산정되어야 하며, 을의 토지는 어떤 기준에 따라 매수대상토지로 판정될 수 있는가?</w:t>
        <w:br/>
        <w:br/>
        <w:t>위 상황에 적용되는 대한민국 법조문을 '법령명 제N조' 형식으로 구체적으로 인용하여 근거와 함께 답하세요.</w:t>
      </w:r>
    </w:p>
    <w:p>
      <w:pPr>
        <w:pStyle w:val="Heading1"/>
      </w:pPr>
      <w:r>
        <w:t>【답변 요지】</w:t>
      </w:r>
    </w:p>
    <w:p>
      <w:r>
        <w:t>을의 토지가 매수대상토지로 판정되려면 하천구역 지정으로 인해 종래 용도 사용이 불가능해 효용이 현저히 감소하거나 사용 및 수익이 사실상 불가능해야 합니다. 매수대상 여부는 하천관리청이 하천법 시행령 제85조에 정한 판정기준에 따라 판단하며, 해당 기준에 부합할 경우 매수청구가 가능합니다. 매수예상가격은 매수대상으로 판정된 후 하천관리청이 매수청구인에게 통보하게 되며, 구체적인 산정 방법은 관련 법령의 매수기준에 따릅니다.</w:t>
      </w:r>
    </w:p>
    <w:p>
      <w:pPr>
        <w:pStyle w:val="Heading1"/>
      </w:pPr>
      <w:r>
        <w:t>【관련 법령 및 해설】</w:t>
      </w:r>
    </w:p>
    <w:p>
      <w:r>
        <w:rPr>
          <w:b/>
          <w:i w:val="0"/>
          <w:color w:val="1F3864"/>
          <w:sz w:val="22"/>
        </w:rPr>
        <w:t>▸ 하천법 시행령 제85조(매수대상토지등의 판정기준)</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 xml:space="preserve">제85조(매수대상토지등의 판정기준) 법 제79조제1항에 따른 매수대상토지등(이하 "매수대상토지등"라 한다)의 판정기준은 다음 각 호의 기준에 따른다. 이 경우 토지등의 효용감소, 사용ㆍ수익의 불가능 등에 대하여 본인의 귀책사유가 없어야 한다.  </w:t>
        <w:br/>
        <w:t>1.  종래의 용도대로 사용할 수 없어 그 효용이 현저히 감소한 토지등: 매수청구 당시 하천구역 지정 이전의 지목(매수 청구인이 하천구역 지정 이전에 적법하게 지적공부상의 지목과 다르게 사용하고 있었음을 공적자료로 증명하는 경우에는 하천구역 지정 이전의 실제 용도를 지목으로 본다)대로 사용할 수 없는 토지와 그 위의 건축물 및 그 밖에 그 토지에 정착된 물건일 것</w:t>
        <w:br/>
        <w:t>2.  사용ㆍ수익이 사실상 불가능한 토지등 : 법 제33조 및 법 제46조에 따른 행위제한으로 사용ㆍ수익이 불가능한 토지와 그 위의 건축물 및 그 밖에 그 토지에 정착된 물건일 것</w:t>
      </w:r>
    </w:p>
    <w:p>
      <w:pPr>
        <w:ind w:left="320"/>
      </w:pPr>
      <w:r>
        <w:rPr>
          <w:b/>
          <w:i w:val="0"/>
          <w:sz w:val="20"/>
        </w:rPr>
        <w:t xml:space="preserve">· 해설: </w:t>
      </w:r>
      <w:r>
        <w:rPr>
          <w:b w:val="0"/>
          <w:i w:val="0"/>
          <w:sz w:val="20"/>
        </w:rPr>
        <w:t>매수대상토지등은 하천구역 지정 이전의 지목이나 실제 용도로 사용할 수 없어 효용이 현저히 감소한 토지 및 그 위의 건축물 등을 말합니다.</w:t>
      </w:r>
    </w:p>
    <w:p>
      <w:r>
        <w:rPr>
          <w:b/>
          <w:i w:val="0"/>
          <w:color w:val="1F3864"/>
          <w:sz w:val="22"/>
        </w:rPr>
        <w:t>▸ 하천법 제79조(토지등의 매수청구)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제79조(토지등의 매수청구)</w:t>
        <w:br/>
        <w:t xml:space="preserve">①하천구역(지방하천의 하천구역은 제외한다)의 결정 또는 변경으로 그 구역 안의 토지, 건축물, 그 밖에 그 토지에 정착된 물건(이하 "토지등"이라 한다)을 종래의 용도로 사용할 수 없어 그 효용이 현저하게 감소한 토지등 또는 그 토지등의 사용 및 수익이 사실상 불가능한 토지등(이하 "매수대상토지등"이라 한다)의 소유자로서 다음 각 호의 어느 하나에 해당하는 자는 하천관리청에 그 토지등의 매수를 청구할 수 있다.  </w:t>
        <w:br/>
        <w:t>1.  하천구역의 결정 당시(법률 제5893호 하천법개정법률 제2조제1항제2호가목부터 다목까지의 규정에 따른 하천구역을 이 법에 따른 하천구역으로 결정하는 경우에는 2008년 4월 7일을 말한다) 또는 변경 당시부터 해당 토지등을 계속 소유한 자</w:t>
        <w:br/>
        <w:t>2.  토지등의 사용ㆍ수익이 불가능하게 되기 전에 그 토지등을 취득하여 계속 소유한 자</w:t>
        <w:br/>
        <w:t xml:space="preserve">3.  삭제  </w:t>
        <w:br/>
        <w:t>4.  제1호 또는 제2호의 자로부터 그 토지등을 상속받아 계속 소유한 자</w:t>
        <w:br/>
        <w:t xml:space="preserve">② 하천관리청은 제1항에 따라 매수청구를 받은 토지등이 제3항에 따른 기준에 해당하면 그 토지등을 매수하여야 한다.  </w:t>
        <w:br/>
        <w:t>③제1항에서 종래의 용도로 사용할 수 없어 그 효용이 현저하게 감소한 토지등 또는 그 토지등의 사용 및 수익이 사실상 불가능한 토지등의 구체적인 판정기준은 대통령령으로 정한다.</w:t>
      </w:r>
    </w:p>
    <w:p>
      <w:pPr>
        <w:ind w:left="320"/>
      </w:pPr>
      <w:r>
        <w:rPr>
          <w:b/>
          <w:i w:val="0"/>
          <w:sz w:val="20"/>
        </w:rPr>
        <w:t xml:space="preserve">· 해설: </w:t>
      </w:r>
      <w:r>
        <w:rPr>
          <w:b w:val="0"/>
          <w:i w:val="0"/>
          <w:sz w:val="20"/>
        </w:rPr>
        <w:t>하천구역 결정 또는 변경으로 토지 등의 효용이 현저히 감소하거나 사용이 사실상 불가능해지면 소유자가 하천관리청에 매수를 청구할 수 있습니다.</w:t>
      </w:r>
    </w:p>
    <w:p>
      <w:r>
        <w:rPr>
          <w:b/>
          <w:i w:val="0"/>
          <w:color w:val="1F3864"/>
          <w:sz w:val="22"/>
        </w:rPr>
        <w:t>▸ 하천법 시행령 제84조(매수절차)</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제84조(매수절차)</w:t>
        <w:br/>
        <w:t xml:space="preserve">① 법 제79조제1항에 따라 토지등(이하 "토지등"이라 한다)의 매수를 청구하려는 자(이하 "매수청구인"이라 한다)는 기후에너지환경부령으로 정하는 매수청구서를 하천관리청에 제출하여야 한다.  </w:t>
        <w:br/>
        <w:t xml:space="preserve">② 제1항에 따른 매수청구를 받은 하천관리청은 제85조에 따른 매수대상토지등의 판정기준(이하 "매수기준"이라 한다)에 해당되는지를 판단하여 매수대상 여부와 매수대상인 경우 그 예상가격을 매수청구인에게 통보하여야 한다.  </w:t>
        <w:br/>
        <w:t xml:space="preserve">③ 법 제80조제1항에 따른 매수예상가격(이하 "매수예상가격"이라 한다)은 매수청구 당시의 「지방세법」 제4조에 따른 시가표준액으로 한다. 다만, 시가표준액이 없는 경우에는 대상 물건과 인근지역 내 유사 물건의 거래사례를 비교하여 산정한다.  </w:t>
        <w:br/>
        <w:t xml:space="preserve">④ 하천관리청은 제2항에 따라 매수예상가격을 통보한 경우에는 2인 이상의 감정평가법인등(「감정평가 및 감정평가사에 관한 법률」에 따른 감정평가법인등을 말한다. 이하 같다)에게 매수대상토지등에 대한 감정평가를 의뢰하여 「공익사업을 위한 토지 등의 취득 및 보상에 관한 법률」에 따른 산정방법 등을 준용하여 매수가격을 결정한다.  </w:t>
        <w:br/>
        <w:t>⑤ 하천관리청은 제4항에 따라 감정평가를 의뢰하려는 경우에는 감정평가를 의뢰하기 1개월 전까지 감정평가를 의뢰한다는 사실을 매수청구인에게 통지하여야 한다.</w:t>
        <w:br/>
        <w:t>⑥ 하천관리청은 제4항에 따라 매수가격을 결정한 때에는 즉시 이를 매수청구인에게 통보하여야 한다.</w:t>
      </w:r>
    </w:p>
    <w:p>
      <w:pPr>
        <w:ind w:left="320"/>
      </w:pPr>
      <w:r>
        <w:rPr>
          <w:b/>
          <w:i w:val="0"/>
          <w:sz w:val="20"/>
        </w:rPr>
        <w:t xml:space="preserve">· 해설: </w:t>
      </w:r>
      <w:r>
        <w:rPr>
          <w:b w:val="0"/>
          <w:i w:val="0"/>
          <w:sz w:val="20"/>
        </w:rPr>
        <w:t>하천관리청은 매수청구를 받으면 매수대상 여부와 예상가격을 판정기준에 따라 판단하여 청구인에게 통보해야 합니다.</w:t>
      </w:r>
    </w:p>
    <w:p>
      <w:r>
        <w:rPr>
          <w:b/>
          <w:i w:val="0"/>
          <w:color w:val="1F3864"/>
          <w:sz w:val="22"/>
        </w:rPr>
        <w:t>▸ 10ㆍ27법난 피해자의 명예회복 등에 관한 법률 시행령 제85조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매수대상토지등은 하천구역 지정 이전의 지목이나 실제 용도로 사용할 수 없어 효용이 현저히 감소한 토지 및 그 위의 건축물 등을 말합니다.</w:t>
      </w:r>
    </w:p>
    <w:p>
      <w:r>
        <w:rPr>
          <w:b/>
          <w:i w:val="0"/>
          <w:color w:val="1F3864"/>
          <w:sz w:val="22"/>
        </w:rPr>
        <w:t>▸ 10ㆍ27법난 피해자의 명예회복 등에 관한 법률 시행령 제84조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하천관리청은 매수청구를 받으면 매수대상 여부와 예상가격을 판정기준에 따라 판단하여 청구인에게 통보해야 합니다.</w:t>
      </w:r>
    </w:p>
    <w:p>
      <w:pPr>
        <w:pStyle w:val="Heading1"/>
      </w:pPr>
      <w:r>
        <w:t>【결론】</w:t>
      </w:r>
    </w:p>
    <w:p>
      <w:r>
        <w:t>을의 토지는 하천구역 지정으로 인해 종래 용도 사용이 불가능해 효용이 현저히 감소했는지 하천법 시행령 제85조 기준에 따라 하천관리청이 판정합니다. 판정 결과 매수대상으로 인정될 경우 하천관리청은 하천법 시행령 제84조에 따라 예상가격을 산정하여 을에게 통보하게 됩니다. 갑이 을의 토지를 매수하려면 먼저 을이 하천관리청에 매수청구를 하여 매수대상 판정을 받아야 하며, 그 후 통보된 예상가격을 기준으로 거래가 진행될 수 있습니다.</w:t>
      </w:r>
    </w:p>
    <w:p>
      <w:pPr>
        <w:jc w:val="center"/>
      </w:pPr>
      <w:r>
        <w:rPr>
          <w:b w:val="0"/>
          <w:i w:val="0"/>
          <w:color w:val="666666"/>
        </w:rPr>
        <w:t>──────────────────────────────</w:t>
      </w:r>
    </w:p>
    <w:p>
      <w:r>
        <w:rPr>
          <w:b/>
          <w:i w:val="0"/>
          <w:sz w:val="20"/>
        </w:rPr>
        <w:t>인용 검증: 3/5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