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세무사 자격증이 없는 일반인입니다. 그러나 그는 친구 을의 요청을 받고 을의 세금 신고서를 대신 작성하고 제출하는 등 세무대리 업무를 수행하였습니다. 이후 이를 알게 된 세무 당국은 갑에 대한 법적 조치를 검토하고 있습니다.</w:t>
        <w:br/>
        <w:br/>
        <w:t>[질문] 갑이 세무사 자격 없이 세무대리 업무를 수행한 경우, 그는 어떤 처벌을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세무사 자격이 없으면서 세무대리 업무를 수행한 행위로 인해 세무사법 제22조 제1항 제1호에 따라 처벌을 받게 됩니다. 이 조항은 세무사 자격이 없는 자가 세무대리를 한 경우 3년 이하의 징역 또는 3천만원 이하의 벌금에 처하도록 규정하고 있습니다. 갑의 행위는 자격 요건을 갖추지 않은 상태에서 세무대리 업무에 관여한 점으로 위 조항의 구성요건에 해당합니다.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세무사법 제22조 제1항 제1호(벌칙)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제22조(벌칙)</w:t>
        <w:br/>
        <w:t xml:space="preserve">① 다음 각 호의 어느 하나에 해당하는 자는 3년 이하의 징역 또는 3천만원 이하의 벌금에 처한다.  </w:t>
        <w:br/>
        <w:t>1.  세무사 자격이 없으면서 세무대리를 한 자</w:t>
        <w:br/>
        <w:t>2.  제11조(제16조의16제1항에서 준용하는 경우를 포함한다) 및 제19조의12제1항을 위반하여 직무상 알게 된 비밀을 누설한 자</w:t>
        <w:br/>
        <w:t>② 세무사로서 「조세범처벌법」에 규정된 범죄와 「형법」 중 공무원의 직무에 관한 죄를 교사(敎唆)한 자는 그에 대하여 적용할 해당 조문의 형기(刑期) 또는 벌금의 3분의 1까지 가중하여 벌한다.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세무사 자격이 없으면서 세무대리를 한 자는 3년 이하의 징역 또는 3천만원 이하의 벌금에 처하도록 규정하여 무자격 행위를 엄격히 금지합니다. 이 조항은 세무대리 업무의 전문성과 신뢰성을 유지하기 위해 자격 요건을 충족하지 않은 자의 행위를 형사 처벌 대상으로 명시하고 있습니다. 갑의 경우 세무사 자격이 없음에도 세금 신고서 작성 및 제출이라는 세무대리 업무를 수행했으므로 이 조항의 적용 대상이 됩니다.</w:t>
      </w:r>
    </w:p>
    <w:p>
      <w:r>
        <w:rPr>
          <w:b/>
          <w:i w:val="0"/>
          <w:color w:val="1F3864"/>
          <w:sz w:val="22"/>
        </w:rPr>
        <w:t>▸ 세무사법 제22조(벌칙)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제22조(벌칙)</w:t>
        <w:br/>
        <w:t xml:space="preserve">① 다음 각 호의 어느 하나에 해당하는 자는 3년 이하의 징역 또는 3천만원 이하의 벌금에 처한다.  </w:t>
        <w:br/>
        <w:t>1.  세무사 자격이 없으면서 세무대리를 한 자</w:t>
        <w:br/>
        <w:t>2.  제11조(제16조의16제1항에서 준용하는 경우를 포함한다) 및 제19조의12제1항을 위반하여 직무상 알게 된 비밀을 누설한 자</w:t>
        <w:br/>
        <w:t>② 세무사로서 「조세범처벌법」에 규정된 범죄와 「형법」 중 공무원의 직무에 관한 죄를 교사(敎唆)한 자는 그에 대하여 적용할 해당 조문의 형기(刑期) 또는 벌금의 3분의 1까지 가중하여 벌한다.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세무사 자격이 없으면서 세무대리를 한 자는 3년 이하의 징역 또는 3천만원 이하의 벌금에 처하도록 규정하여 무자격 행위를 엄격히 금지합니다. 이 조항은 세무대리 업무의 전문성과 신뢰성을 유지하기 위해 자격 요건을 충족하지 않은 자의 행위를 형사 처벌 대상으로 명시하고 있습니다. 갑의 경우 세무사 자격이 없음에도 세금 신고서 작성 및 제출이라는 세무대리 업무를 수행했으므로 이 조항의 적용 대상이 됩니다.</w:t>
      </w:r>
    </w:p>
    <w:p>
      <w:pPr>
        <w:pStyle w:val="Heading1"/>
      </w:pPr>
      <w:r>
        <w:t>【결론】</w:t>
      </w:r>
    </w:p>
    <w:p>
      <w:r>
        <w:t>갑은 세무사 자격 없이 세무대리 업무를 수행한 행위로 인해 세무사법 제22조 제1항 제1호에 따라 3년 이하의 징역 또는 3천만원 이하의 벌금에 처해질 수 있습니다. 세무 당국은 갑의 행위가 위 조항에 해당함을 확인한 후 수사 및 기소 절차를 진행할 것입니다. 갑은 즉시 관련 업무를 중단하고 법적 조치가 취해지기 전에 자진 신고하거나 변호사의 도움을 받아 대응하는 것이 바람직합니다.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