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시청의 공무원으로 근무하던 중, 직무와 관련된 부정부패 혐의로 조사를 받게 되었다. 검찰은 갑의 부패 행위와 관련된 불법 이득을 몰수하고자 했으며, 갑의 혐의가 확정된 후, 몰수 절차를 진행하려고 하였다. 이 과정에서 몰수ㆍ추징의 시효가 몇 년인지에 대한 논의가 필요하게 되었다.</w:t>
        <w:br/>
        <w:br/>
        <w:t>[질문] 갑의 부정부패 행위와 관련된 몰수ㆍ추징의 시효는 몇 년인가?</w:t>
        <w:br/>
        <w:br/>
        <w:t>위 상황에 적용되는 대한민국 법조문을 '법령명 제N조' 형식으로 구체적으로 인용하여 근거와 함께 답하세요.</w:t>
      </w:r>
    </w:p>
    <w:p>
      <w:pPr>
        <w:pStyle w:val="Heading1"/>
      </w:pPr>
      <w:r>
        <w:t>【답변 요지】</w:t>
      </w:r>
    </w:p>
    <w:p>
      <w:r>
        <w:t>공무원의 특정 부정부패 범죄로 인한 몰수나 추징의 시효는 일반 형법 규정과 달리 10년으로 특별히 정해져 있습니다. 이는 공무원범죄에 관한 몰수 특례법에서 형법 제78조를 배제하고 적용하는 특별 규정입니다. 따라서 갑의 부패 행위와 관련된 몰수 추징 시효는 10년이 됩니다.</w:t>
      </w:r>
    </w:p>
    <w:p>
      <w:pPr>
        <w:pStyle w:val="Heading1"/>
      </w:pPr>
      <w:r>
        <w:t>【관련 법령 및 해설】</w:t>
      </w:r>
    </w:p>
    <w:p>
      <w:r>
        <w:rPr>
          <w:b/>
          <w:i w:val="0"/>
          <w:color w:val="1F3864"/>
          <w:sz w:val="22"/>
        </w:rPr>
        <w:t>▸ 형법 제78조(형의 시효의 기간)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 xml:space="preserve">제78조(형의 시효의 기간) 시효는 형을 선고하는 재판이 확정된 후 그 집행을 받지 아니하고 다음 각 호의 구분에 따른 기간이 지나면 완성된다.  </w:t>
        <w:br/>
        <w:t xml:space="preserve">1.  삭제  </w:t>
        <w:br/>
        <w:t>2.  무기의 징역 또는 금고: 20년</w:t>
        <w:br/>
        <w:t>3.  10년 이상의 징역 또는 금고: 15년</w:t>
        <w:br/>
        <w:t>4.  3년 이상의 징역이나 금고 또는 10년 이상의 자격정지: 10년</w:t>
        <w:br/>
        <w:t>5.  3년 미만의 징역이나 금고 또는 5년 이상의 자격정지: 7년</w:t>
        <w:br/>
        <w:t>6.  5년 미만의 자격정지, 벌금, 몰수 또는 추징: 5년</w:t>
        <w:br/>
        <w:t>7.  구류 또는 과료: 1년</w:t>
      </w:r>
    </w:p>
    <w:p>
      <w:pPr>
        <w:ind w:left="320"/>
      </w:pPr>
      <w:r>
        <w:rPr>
          <w:b/>
          <w:i w:val="0"/>
          <w:sz w:val="20"/>
        </w:rPr>
        <w:t xml:space="preserve">· 해설: </w:t>
      </w:r>
      <w:r>
        <w:rPr>
          <w:b w:val="0"/>
          <w:i w:val="0"/>
          <w:sz w:val="20"/>
        </w:rPr>
        <w:t>(해설 없음)</w:t>
      </w:r>
    </w:p>
    <w:p>
      <w:r>
        <w:rPr>
          <w:b/>
          <w:i w:val="0"/>
          <w:color w:val="1F3864"/>
          <w:sz w:val="22"/>
        </w:rPr>
        <w:t>▸ 공무원범죄에 관한 몰수 특례법 제9조(몰수된 재산의 처분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제9조(몰수된 재산의 처분 등)</w:t>
        <w:br/>
        <w:t>① 몰수된 재산은 검사가 처분하여야 한다.</w:t>
        <w:br/>
        <w:t>② 검사는 채권의 몰수재판이 확정된 때에는 그 채권의 채무자에게 몰수재판의 초본을 송부하여 그 요지를 알려야 한다.</w:t>
      </w:r>
    </w:p>
    <w:p>
      <w:pPr>
        <w:ind w:left="320"/>
      </w:pPr>
      <w:r>
        <w:rPr>
          <w:b/>
          <w:i w:val="0"/>
          <w:sz w:val="20"/>
        </w:rPr>
        <w:t xml:space="preserve">· 해설: </w:t>
      </w:r>
      <w:r>
        <w:rPr>
          <w:b w:val="0"/>
          <w:i w:val="0"/>
          <w:sz w:val="20"/>
        </w:rPr>
        <w:t>특정 공무원 범죄에 대한 몰수와 추징의 시효는 형법 제78조에도 불구하고 10년으로 합니다. 이 조항은 공무원의 부패 행위로 인한 불법 이득을 회수하기 위한 시효 기간을 일반 범죄보다 길게 설정하여 엄격하게 규율합니다. 일반 형법의 시효 규정과 충돌할 경우 이 특별법 규정이 우선 적용됩니다.</w:t>
      </w:r>
    </w:p>
    <w:p>
      <w:r>
        <w:rPr>
          <w:b/>
          <w:i w:val="0"/>
          <w:color w:val="1F3864"/>
          <w:sz w:val="22"/>
        </w:rPr>
        <w:t>▸ 가정폭력범죄의 처벌 등에 관한 특례법 제9조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특정 공무원 범죄에 대한 몰수와 추징의 시효는 형법 제78조에도 불구하고 10년으로 합니다. 이 조항은 공무원의 부패 행위로 인한 불법 이득을 회수하기 위한 시효 기간을 일반 범죄보다 길게 설정하여 엄격하게 규율합니다. 일반 형법의 시효 규정과 충돌할 경우 이 특별법 규정이 우선 적용됩니다.</w:t>
      </w:r>
    </w:p>
    <w:p>
      <w:pPr>
        <w:pStyle w:val="Heading1"/>
      </w:pPr>
      <w:r>
        <w:t>【결론】</w:t>
      </w:r>
    </w:p>
    <w:p>
      <w:r>
        <w:t>갑의 부정부패 행위로 인한 몰수 및 추징 시효는 공무원범죄에 관한 몰수 특례법 제9조에 따라 10년입니다. 검찰은 혐의 확정 후 10년 이내에 몰수 절차를 완료해야 하며, 이를 초과하면 시효 완성으로 인해 몰수나 추징을 할 수 없습니다. 실무에서는 해당 범죄가 특정 공무원 범죄에 해당하는지 정확히 확인하여 시효 기간을 적용해야 합니다.</w:t>
      </w:r>
    </w:p>
    <w:p>
      <w:pPr>
        <w:jc w:val="center"/>
      </w:pPr>
      <w:r>
        <w:rPr>
          <w:b w:val="0"/>
          <w:i w:val="0"/>
          <w:color w:val="666666"/>
        </w:rPr>
        <w:t>──────────────────────────────</w:t>
      </w:r>
    </w:p>
    <w:p>
      <w:r>
        <w:rPr>
          <w:b/>
          <w:i w:val="0"/>
          <w:sz w:val="20"/>
        </w:rPr>
        <w:t>인용 검증: 2/3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