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오래된 컴퓨터 프로그램을 무단으로 복제하여 판매하는 행위를 하였습니다. 사건 발생 이후, 정부는 해당 프로그램에 대한 저작권법을 개정하여 무단 복제에 대한 형벌 조항을 삭제하였습니다. 동시에, 갑의 행위는 저작권 침해와 동시에 상표권 침해에 해당할 수 있습니다.</w:t>
        <w:br/>
        <w:br/>
        <w:t>[질문] 갑이 법 개정 후에 저작권법에 따라 처벌받아야 하는지, 그리고 갑의 행위가 저작권 침해와 상표권 침해에 모두 해당하는 경우 어떻게 처벌해야 하는지?</w:t>
        <w:br/>
        <w:br/>
        <w:t>위 상황에 적용되는 대한민국 법조문을 '법령명 제N조' 형식으로 구체적으로 인용하여 근거와 함께 답하세요.</w:t>
      </w:r>
    </w:p>
    <w:p>
      <w:pPr>
        <w:pStyle w:val="Heading1"/>
      </w:pPr>
      <w:r>
        <w:t>【답변 요지】</w:t>
      </w:r>
    </w:p>
    <w:p>
      <w:r>
        <w:t>갑의 행위는 저작권법 개정 전 유효하던 형벌 조항에 따라 처벌받아야 하며, 이는 형법상 경죄주의 원칙에 따라 개정 전과 개정 후 중 하나를 선택하여 적용하는 결과입니다. 다만, 제공된 참고 조문에는 형법상 경죄주의나 상표권 침해에 관한 규정이 포함되어 있지 않아 해당 쟁점에 대한 직접적인 조문 인용은 불가능합니다. 따라서 제공된 저작권법 제136조는 개정 전 시점에서의 처벌 근거로만 제한적으로 인용할 수 있습니다.</w:t>
      </w:r>
    </w:p>
    <w:p>
      <w:pPr>
        <w:pStyle w:val="Heading1"/>
      </w:pPr>
      <w:r>
        <w:t>【관련 법령 및 해설】</w:t>
      </w:r>
    </w:p>
    <w:p>
      <w:r>
        <w:rPr>
          <w:b/>
          <w:i w:val="0"/>
          <w:color w:val="1F3864"/>
          <w:sz w:val="22"/>
        </w:rPr>
        <w:t>▸ 저작권법 제136조(벌칙)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제136조(벌칙)</w:t>
        <w:br/>
        <w:t xml:space="preserve">① 다음 각 호의 어느 하나에 해당하는 자는 5년 이하의 징역 또는 5천만원 이하의 벌금에 처하거나 이를 병과(倂科)할 수 있다.  </w:t>
        <w:br/>
        <w:t>1.  저작재산권, 그 밖에 이 법에 따라 보호되는 재산적 권리(제93조에 따른 권리는 제외한다)를 복제, 공연, 공중송신, 전시, 배포, 대여, 2차적저작물 작성의 방법으로 침해한 자</w:t>
        <w:br/>
        <w:t>2.  제129조의3제1항에 따른 법원의 명령을 정당한 이유 없이 위반한 자</w:t>
        <w:br/>
        <w:t xml:space="preserve">②다음 각 호의 어느 하나에 해당하는 자는 3년 이하의 징역 또는 3천만원 이하의 벌금에 처하거나 이를 병과할 수 있다.  </w:t>
        <w:br/>
        <w:t>1.  저작인격권 또는 실연자의 인격권을 침해하여 저작자 또는 실연자의 명예를 훼손한 자</w:t>
        <w:br/>
        <w:t>2.  제53조 및 제54조(제90조 및 제98조에 따라 준용되는 경우를 포함한다)에 따른 등록을 거짓으로 한 자</w:t>
        <w:br/>
        <w:t>3.  제93조에 따라 보호되는 데이터베이스제작자의 권리를 복제ㆍ배포ㆍ방송 또는 전송의 방법으로 침해한 자</w:t>
        <w:br/>
        <w:t>3의2.  제103조의3제4항을 위반한 자</w:t>
        <w:br/>
        <w:t>3의3.  업으로 또는 영리를 목적으로 제104조의2제1항 또는 제2항을 위반한 자</w:t>
        <w:br/>
        <w:t>3의4.  업으로 또는 영리를 목적으로 제104조의3제1항을 위반한 자. 다만, 과실로 저작권 또는 이 법에 따라 보호되는 권리 침해를 유발 또는 은닉한다는 사실을 알지 못한 자는 제외한다.</w:t>
        <w:br/>
        <w:t>3의5.  제104조의4제1호 또는 제2호에 해당하는 행위를 한 자</w:t>
        <w:br/>
        <w:t>3의6.  제104조의5를 위반한 자</w:t>
        <w:br/>
        <w:t>3의7.  제104조의7을 위반한 자</w:t>
        <w:br/>
        <w:t>4.  제124조제1항에 따른 침해행위로 보는 행위를 한 자</w:t>
        <w:br/>
        <w:t xml:space="preserve">5.  삭제  </w:t>
        <w:br/>
        <w:t>6.  삭제</w:t>
      </w:r>
    </w:p>
    <w:p>
      <w:pPr>
        <w:ind w:left="320"/>
      </w:pPr>
      <w:r>
        <w:rPr>
          <w:b/>
          <w:i w:val="0"/>
          <w:sz w:val="20"/>
        </w:rPr>
        <w:t xml:space="preserve">· 해설: </w:t>
      </w:r>
      <w:r>
        <w:rPr>
          <w:b w:val="0"/>
          <w:i w:val="0"/>
          <w:sz w:val="20"/>
        </w:rPr>
        <w:t>(해설 없음)</w:t>
      </w:r>
    </w:p>
    <w:p>
      <w:r>
        <w:rPr>
          <w:b/>
          <w:i w:val="0"/>
          <w:color w:val="1F3864"/>
          <w:sz w:val="22"/>
        </w:rPr>
        <w:t>▸ 형법 제1조 제2항(범죄의 성립과 처벌)</w:t>
      </w:r>
      <w:r>
        <w:t xml:space="preserve">   </w:t>
      </w:r>
      <w:r>
        <w:rPr>
          <w:b/>
          <w:i w:val="0"/>
          <w:color w:val="1A7F37"/>
          <w:sz w:val="18"/>
        </w:rPr>
        <w:t>[✓ 실존]</w:t>
      </w:r>
      <w:r>
        <w:t xml:space="preserve"> </w:t>
      </w:r>
      <w:r>
        <w:rPr>
          <w:b/>
          <w:i w:val="0"/>
          <w:color w:val="666666"/>
          <w:sz w:val="18"/>
        </w:rPr>
        <w:t>[· 내용미확인]</w:t>
      </w:r>
    </w:p>
    <w:p>
      <w:pPr>
        <w:ind w:left="320"/>
      </w:pPr>
      <w:r>
        <w:rPr>
          <w:b/>
          <w:i w:val="0"/>
          <w:sz w:val="18"/>
        </w:rPr>
        <w:t xml:space="preserve">· 조문 원문: </w:t>
      </w:r>
      <w:r>
        <w:rPr>
          <w:b w:val="0"/>
          <w:i w:val="0"/>
          <w:color w:val="333333"/>
          <w:sz w:val="18"/>
        </w:rPr>
        <w:t>제1조(범죄의 성립과 처벌)</w:t>
        <w:br/>
        <w:t>① 범죄의 성립과 처벌은 행위 시의 법률에 따른다.</w:t>
        <w:br/>
        <w:t>② 범죄 후 법률이 변경되어 그 행위가 범죄를 구성하지 아니하게 되거나 형이 구법(舊法)보다 가벼워진 경우에는 신법(新法)에 따른다.</w:t>
        <w:br/>
        <w:t>③ 재판이 확정된 후 법률이 변경되어 그 행위가 범죄를 구성하지 아니하게 된 경우에는 형의 집행을 면제한다.</w:t>
      </w:r>
    </w:p>
    <w:p>
      <w:pPr>
        <w:ind w:left="320"/>
      </w:pPr>
      <w:r>
        <w:rPr>
          <w:b/>
          <w:i w:val="0"/>
          <w:sz w:val="20"/>
        </w:rPr>
        <w:t xml:space="preserve">· 해설: </w:t>
      </w:r>
      <w:r>
        <w:rPr>
          <w:b w:val="0"/>
          <w:i w:val="0"/>
          <w:sz w:val="20"/>
        </w:rPr>
        <w:t>Wait, but the user's instruction was to only correct the incorrect citation, which was 형법 제1조 제2항. Since that citation is incorrect, and there's no suitable replacement in the provided references, the correct action is to remove that specific citation. Therefore, the sentence should not mention 형법 제1조 제2항 anymore.</w:t>
      </w:r>
    </w:p>
    <w:p>
      <w:pPr>
        <w:pStyle w:val="Heading1"/>
      </w:pPr>
      <w:r>
        <w:t>【결론】</w:t>
      </w:r>
    </w:p>
    <w:p>
      <w:r>
        <w:t>갑은 법 개정 전 유효하던 저작권법 제136조에 따라 처벌받아야 하지만, 개정 후 형벌이 삭제된 경우 형법상 경죄주의 원칙에 따라 무죄 또는 가벼운 처벌을 받을 수 있습니다. 상표권 침해 여부는 제공된 참고 조문 범위 밖이므로 본 답변에서는 판단할 수 없으며, 별도의 상표법 조문을 근거로 하여 별도로 판단해야 합니다. 실무적으로는 개정 시점과 행위 시점을 정확히 확인하여 경죄주의 원칙을 적용하고, 상표권 침해 여부는 별개의 소송 또는 수사 절차를 통해 확인해야 합니다.</w:t>
      </w:r>
    </w:p>
    <w:p>
      <w:pPr>
        <w:jc w:val="center"/>
      </w:pPr>
      <w:r>
        <w:rPr>
          <w:b w:val="0"/>
          <w:i w:val="0"/>
          <w:color w:val="666666"/>
        </w:rPr>
        <w:t>──────────────────────────────</w:t>
      </w:r>
    </w:p>
    <w:p>
      <w:r>
        <w:rPr>
          <w:b/>
          <w:i w:val="0"/>
          <w:sz w:val="20"/>
        </w:rPr>
        <w:t>인용 검증: 2/2 법제처 확인  |  내용 일치: 1/1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