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 회사에서 근무 중인 직원으로, 회사가 환경 규제를 위반하고 폐기물 관련 법령을 지속적으로 위반하고 있다는 사실을 파악하고 내부 고발을 준비하고 있었다. 그러나 이와 같은 공익신고 준비 과정에서 회사가 이를 눈치채고 갑에게 부당한 인사조치 및 업무 배제를 단행하였다. 갑은 앞으로 더 큰 불이익을 받을 우려가 있어 사전에 이를 막고자 하며, 동시에 이미 받은 불이익에 대해 법적 보호조치를 받고자 위원회에 도움을 요청하고자 한다.</w:t>
        <w:br/>
        <w:br/>
        <w:t>[질문] 갑이 공익신고 준비 중 불이익조치를 받을 우려가 명백한 경우에는 어떤 신청을 할 수 있으며, 이미 불이익조치를 받은 경우에는 어떤 법적 보호를 요청할 수 있는가? 또한 위원회는 이러한 보호조치 신청을 받은 경우 어떠한 절차를 따라야 하는가?</w:t>
        <w:br/>
        <w:br/>
        <w:t>위 상황에 적용되는 대한민국 법조문을 '법령명 제N조' 형식으로 구체적으로 인용하여 근거와 함께 답하세요.</w:t>
      </w:r>
    </w:p>
    <w:p>
      <w:pPr>
        <w:pStyle w:val="Heading1"/>
      </w:pPr>
      <w:r>
        <w:t>【답변 요지】</w:t>
      </w:r>
    </w:p>
    <w:p>
      <w:r>
        <w:t>갑은 공익신고 준비 중 불이익을 받을 우려가 명백할 경우 위원회에 불이익조치 금지를 신청할 수 있으며, 이미 불이익을 당한 경우에는 원상회복 등 보호조치를 신청할 수 있습니다. 위원회는 조사 결과 공익신고를 이유로 불이익을 받았다고 인정되면 불이익 조치를 한 자에게 30일 이내 보호조치를 취하도록 결정해야 합니다. 다만, 특정 유형의 불이익조치는 보호조치 요구 대상에서 제외될 수 있습니다.</w:t>
      </w:r>
    </w:p>
    <w:p>
      <w:pPr>
        <w:pStyle w:val="Heading1"/>
      </w:pPr>
      <w:r>
        <w:t>【관련 법령 및 해설】</w:t>
      </w:r>
    </w:p>
    <w:p>
      <w:r>
        <w:rPr>
          <w:b/>
          <w:i w:val="0"/>
          <w:color w:val="1F3864"/>
          <w:sz w:val="22"/>
        </w:rPr>
        <w:t>▸ 공익신고자 보호법 제22조(불이익조치 금지 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제22조(불이익조치 금지 신청)</w:t>
        <w:br/>
        <w:t>① 공익신고자등은 공익신고등을 이유로 불이익조치를 받을 우려가 명백한 경우(공익침해행위에 대한 증거자료의 수집 등 공익신고의 준비 행위를 포함한다)에는 위원회에 불이익조치 금지를 신청할 수 있다.</w:t>
        <w:br/>
        <w:t>② 위원회는 불이익조치 금지 신청을 받은 때에는 바로 공익신고자등이 받을 우려가 있는 불이익조치가 공익신고등을 이유로 한 불이익조치에 해당하는지에 대한 조사를 시작하여야 한다.</w:t>
        <w:br/>
        <w:t>③ 불이익조치 금지 신청에 관하여는 제18조, 제19조 및 제20조제1항부터 제3항까지의 규정을 준용한다.</w:t>
        <w:br/>
        <w:t>④ 위원회는 조사 결과 공익신고자등이 공익신고등을 이유로 불이익조치를 받을 우려가 있다고 인정될 때에는 불이익조치를 하려는 자에게 불이익조치를 하지 말 것을 권고하여야 한다.</w:t>
      </w:r>
    </w:p>
    <w:p>
      <w:pPr>
        <w:ind w:left="320"/>
      </w:pPr>
      <w:r>
        <w:rPr>
          <w:b/>
          <w:i w:val="0"/>
          <w:sz w:val="20"/>
        </w:rPr>
        <w:t xml:space="preserve">· 해설: </w:t>
      </w:r>
      <w:r>
        <w:rPr>
          <w:b w:val="0"/>
          <w:i w:val="0"/>
          <w:sz w:val="20"/>
        </w:rPr>
        <w:t>공익신고자등은 공익신고 등을 이유로 불이익조치를 받을 우려가 명백한 경우 위원회에 불이익조치 금지를 신청할 수 있습니다. 이 조항은 신고를 준비하는 단계에서도 불이익이 예상될 때 사전에 막을 수 있는 법적 근거를 제공합니다.</w:t>
      </w:r>
    </w:p>
    <w:p>
      <w:r>
        <w:rPr>
          <w:b/>
          <w:i w:val="0"/>
          <w:color w:val="1F3864"/>
          <w:sz w:val="22"/>
        </w:rPr>
        <w:t>▸ 공익신고자 보호법 제17조(보호조치 신청)</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제17조(보호조치 신청)</w:t>
        <w:br/>
        <w:t>① 공익신고자등은 공익신고등을 이유로 불이익조치를 받은 때(공익침해행위에 대한 증거자료의 수집 등 공익신고를 준비하다가 불이익조치를 받은 후 공익신고를 한 경우를 포함한다)에는 위원회에 원상회복이나 그 밖에 필요한 조치(이하 "보호조치"라 한다)를 신청할 수 있다.</w:t>
        <w:br/>
        <w:t xml:space="preserve">② 보호조치는 불이익조치가 있었던 날(불이익조치가 계속된 경우에는 그 종료일)부터 1년 이내에 신청하여야 한다. 다만, 공익신고자등이 천재지변, 전쟁, 사변, 그 밖에 불가항력의 사유로 1년 이내에 보호조치를 신청할 수 없었을 때에는 그 사유가 소멸한 날부터 14일(국외에서의 보호조치 요구는 30일) 이내에 신청할 수 있다.  </w:t>
        <w:br/>
        <w:t>③ 다른 법령에 공익신고등을 이유로 받은 불이익조치에 대한 행정적 구제(救濟)절차가 있는 경우 공익신고자등은 그 절차에 따라 구제를 청구할 수 있다. 다만, 제1항에 따라 공익신고자등이 보호조치를 신청한 경우에는 그러하지 아니하다.</w:t>
        <w:br/>
        <w:t>④ 보호조치의 신청 방법 및 절차에 필요한 사항은 대통령령으로 정한다.</w:t>
      </w:r>
    </w:p>
    <w:p>
      <w:pPr>
        <w:ind w:left="320"/>
      </w:pPr>
      <w:r>
        <w:rPr>
          <w:b/>
          <w:i w:val="0"/>
          <w:sz w:val="20"/>
        </w:rPr>
        <w:t xml:space="preserve">· 해설: </w:t>
      </w:r>
      <w:r>
        <w:rPr>
          <w:b w:val="0"/>
          <w:i w:val="0"/>
          <w:sz w:val="20"/>
        </w:rPr>
        <w:t>공익신고자등은 공익신고 등을 이유로 불이익조치를 받은 경우 위원회에 원상회복이나 그 밖에 필요한 보호조치를 신청할 수 있습니다. 이 조항은 신고 준비 과정에서 불이익을 당한 후 신고를 한 경우에도 보호를 받을 수 있도록 명시하고 있습니다.</w:t>
      </w:r>
    </w:p>
    <w:p>
      <w:r>
        <w:rPr>
          <w:b/>
          <w:i w:val="0"/>
          <w:color w:val="1F3864"/>
          <w:sz w:val="22"/>
        </w:rPr>
        <w:t>▸ 공익신고자 보호법 제20조(보호조치결정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제20조(보호조치결정 등)</w:t>
        <w:br/>
        <w:t>① 위원회는 조사 결과 신청인이 공익신고등을 이유로 불이익조치(제2조제6호아목 및 자목에 해당하는 불이익조치는 제외한다)를 받았다고 인정될 때에는 불이익조치를 한 자에게 30일 이내의 기간을 정하여 다음 각 호의 보호조치를 취하도록 요구하는 결정(이하 "보호조치결정"이라 한다)을 하여야 하며, 신청인이 공익신고등을 이유로 불이익조치를 받았다고 인정되지 아니하는 경우에는 보호조치 요구를 기각하는 결정(이하 "기각결정"이라 한다)을 하여야 한다.</w:t>
        <w:br/>
        <w:t>1.  원상회복 조치</w:t>
        <w:br/>
        <w:t>2.  차별 지급되거나 체불(滯拂)된 보수 등(이자를 포함한다)의 지급</w:t>
        <w:br/>
        <w:t>3.  그 밖에 불이익조치에 대한 취소 또는 금지</w:t>
        <w:br/>
        <w:t>② 위원회는 조사 결과 신청인이 공익신고등을 이유로 제2조제6호아목 또는 자목에 해당하는 불이익조치를 받았다고 인정될 때에는 불이익조치를 한 자에게 30일 이내의 기간을 정하여 인허가 또는 계약 등의 효력 유지 등 필요한 보호조치를 취할 것을 권고(이하 "권고"라 한다)할 수 있다.</w:t>
        <w:br/>
        <w:t xml:space="preserve">③ 제1항에 따른 보호조치결정과 기각결정 및 제2항에 따른 권고는 서면으로 하여야 하며, 신청인과 불이익조치를 한 자에게 모두 통지하여야 한다.  </w:t>
        <w:br/>
        <w:t xml:space="preserve">④ 위원회는 보호조치결정을 하는 경우에는 공익신고등을 이유로 불이익조치를 한 자의 징계권자에게 그에 대한 징계를 요구할 수 있다. 이 경우 요구를 받은 징계권자는 정당한 사유가 없으면 그 요구에 따라야 한다.  </w:t>
        <w:br/>
        <w:t xml:space="preserve">⑤ 위원회는 대통령령으로 정하는 바에 따라 보호조치결정 이후 2년 동안 불이익조치를 한 자의 보호조치 이행 여부 및 추가적인 불이익조치의 발생 여부를 주기적으로 점검하여야 한다.  </w:t>
        <w:br/>
        <w:t>⑥ 제1항제2호에 따른 차별 지급되거나 체불된 보수 등의 지급 기준 및 산정방법 등에 관하여 필요한 사항은 대통령령으로 정한다.</w:t>
      </w:r>
    </w:p>
    <w:p>
      <w:pPr>
        <w:ind w:left="320"/>
      </w:pPr>
      <w:r>
        <w:rPr>
          <w:b/>
          <w:i w:val="0"/>
          <w:sz w:val="20"/>
        </w:rPr>
        <w:t xml:space="preserve">· 해설: </w:t>
      </w:r>
      <w:r>
        <w:rPr>
          <w:b w:val="0"/>
          <w:i w:val="0"/>
          <w:sz w:val="20"/>
        </w:rPr>
        <w:t>위원회는 조사 결과 신청인이 공익신고 등을 이유로 불이익조치를 받았다고 인정될 때 불이익조치를 한 자에게 30일 이내 보호조치를 취하도록 결정해야 합니다. 위원회는 불이익조치를 인정하지 않는 경우에는 보호조치 요구를 기각하는 결정을 내려야 합니다.</w:t>
      </w:r>
    </w:p>
    <w:p>
      <w:r>
        <w:rPr>
          <w:b/>
          <w:i w:val="0"/>
          <w:color w:val="1F3864"/>
          <w:sz w:val="22"/>
        </w:rPr>
        <w:t>▸ (미지정) 제22조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공익신고자등은 공익신고 등을 이유로 불이익조치를 받을 우려가 명백한 경우 위원회에 불이익조치 금지를 신청할 수 있습니다. 이 조항은 신고를 준비하는 단계에서도 불이익이 예상될 때 사전에 막을 수 있는 법적 근거를 제공합니다.</w:t>
      </w:r>
    </w:p>
    <w:p>
      <w:r>
        <w:rPr>
          <w:b/>
          <w:i w:val="0"/>
          <w:color w:val="1F3864"/>
          <w:sz w:val="22"/>
        </w:rPr>
        <w:t>▸ (미지정) 제20조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위원회는 조사 결과 신청인이 공익신고 등을 이유로 불이익조치를 받았다고 인정될 때 불이익조치를 한 자에게 30일 이내 보호조치를 취하도록 결정해야 합니다. 위원회는 불이익조치를 인정하지 않는 경우에는 보호조치 요구를 기각하는 결정을 내려야 합니다.</w:t>
      </w:r>
    </w:p>
    <w:p>
      <w:pPr>
        <w:pStyle w:val="Heading1"/>
      </w:pPr>
      <w:r>
        <w:t>【결론】</w:t>
      </w:r>
    </w:p>
    <w:p>
      <w:r>
        <w:t>갑은 현재 불이익을 당한 사실과 향후 불이익 우려가 명백하므로, 공익신고자 보호법 제17조와 제22조에 따라 각각 보호조치 신청과 불이익조치 금지 신청을 병행할 수 있습니다. 위원회는 제20조에 따라 사실관계를 조사한 후 불이익조치를 인정하면 30일 이내 원상회복 등 조치를 명령해야 합니다. 갑은 신속하게 위원회에 신청서를 제출하여 법적 구제를 받되, 특정 제외 조항에 해당하지 않는지 확인하는 것이 실무상 중요합니다.</w:t>
      </w:r>
    </w:p>
    <w:p>
      <w:pPr>
        <w:jc w:val="center"/>
      </w:pPr>
      <w:r>
        <w:rPr>
          <w:b w:val="0"/>
          <w:i w:val="0"/>
          <w:color w:val="666666"/>
        </w:rPr>
        <w:t>──────────────────────────────</w:t>
      </w:r>
    </w:p>
    <w:p>
      <w:r>
        <w:rPr>
          <w:b/>
          <w:i w:val="0"/>
          <w:sz w:val="20"/>
        </w:rPr>
        <w:t>인용 검증: 3/5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