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 주식회사의 이사회가 새로운 사업 투자 안건에 대해 의결을 진행하려고 한다. 이사회는 대표이사 갑, 전무이사 을, 그리고 세 명의 이사들로 구성되어있다.</w:t>
        <w:br/>
        <w:br/>
        <w:t>[질문] 갑 주식회사 이사회에서 안건을 의결하기 위해 필요한 조건은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이사회 의결을 위해서는 재적이사 과반수의 출석과 출석한 이사 과반수의 찬성이 필요합니다. 다만 안건과 특별한 이해관계가 있는 이사는 의결에 참여할 수 없으며, 이 경우 재적이사 수 산정 시 제외됩니다. 따라서 이해관계가 없는 이사의 출석과 찬성 비율을 기준으로 의결 효력을 판단해야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공공기관의 운영에 관한 법률 제19조(회의)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제19조(회의)</w:t>
        <w:br/>
        <w:t>①이사회의 회의는 이사회 의장이나 재적이사 3분의 1 이상의 요구로 소집하고, 이사회 의장이 그 회의를 주재한다.</w:t>
        <w:br/>
        <w:t>②이사회는 재적이사 과반수의 찬성으로 의결한다.</w:t>
        <w:br/>
        <w:t>③이사회의 안건과 특별한 이해관계가 있는 기관장이나 이사는 그 안건의 의결에 참여할 수 없다. 이 경우 의결에 참여하지 못하는 이사 등은 제2항의 규정에 따른 재적이사 수에 포함되지 아니한다.</w:t>
        <w:br/>
        <w:t>④감사는 이사회에 출석하여 의견을 진술할 수 있다.</w:t>
        <w:br/>
        <w:t>⑤이사회의 통신수단에 의한 의결과 회의록 등에 관하여는 「상법」 제391조(이사회의 결의 방법)제2항, 같은 법 제391조의3(이사회의 의사록)제1항 및 제2항의 규정을 각각 준용한다.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안건과 특별한 이해관계가 있는 이사는 의결에 참여할 수 없으며, 이 경우 재적이사 수에 포함되지 않습니다.</w:t>
      </w:r>
    </w:p>
    <w:p>
      <w:r>
        <w:rPr>
          <w:b/>
          <w:i w:val="0"/>
          <w:color w:val="1F3864"/>
          <w:sz w:val="22"/>
        </w:rPr>
        <w:t>▸ 공공기관의 운영에 관한 법률 제32조(임원의 직무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제32조(임원의 직무 등)</w:t>
        <w:br/>
        <w:t>①기관장은 그 공기업ㆍ준정부기관을 대표하고 업무를 총괄하며, 임기 중 그 공기업ㆍ준정부기관의 경영성과에 대하여 책임을 진다.</w:t>
        <w:br/>
        <w:t xml:space="preserve">②기관장은 그 공기업ㆍ준정부기관의 이익과 자신의 이익이 상반되는 사항에 대하여는 공기업ㆍ준정부기관을 대표하지 못한다. 이 경우 감사 또는 감사위원회가 공기업ㆍ준정부기관을 대표한다.  </w:t>
        <w:br/>
        <w:t xml:space="preserve">③기관장이 부득이한 사유로 그 직무를 수행할 수 없을 때(「형사소송법」 제70조 또는 제201조에 따라 기관장이 구속된 때를 포함한다)에는 정관에서 정하는 바에 따라 상임이사 중 1인이 그 직무를 대행하고, 상임이사가 없거나 그 직무를 대행할 수 없을 때에는 정관에서 정하는 임원이 그 직무를 대행한다.  </w:t>
        <w:br/>
        <w:t>④이사는 이사회에 부쳐진 안건을 심의하고, 의결에 참여한다.</w:t>
        <w:br/>
        <w:t xml:space="preserve">⑤감사는 재정경제부장관이 정하는 감사기준에 따라 공기업ㆍ준정부기관의 업무와 회계를 감사하고, 그 의견을 이사회에 제출한다. 이 경우 감사원은 재정경제부장관에게 감사기준에 관하여 의견을 제시할 수 있다.  </w:t>
        <w:br/>
        <w:t>⑥기관장은 감사 또는 감사위원회의 임무수행에 필요한 직원의 채용과 배치 등에 관하여 필요한 지원을 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이사는 이사회에 부쳐진 안건을 심의하고 의결에 참여할 권리와 의무를 가집니다.</w:t>
      </w:r>
    </w:p>
    <w:p>
      <w:pPr>
        <w:pStyle w:val="Heading1"/>
      </w:pPr>
      <w:r>
        <w:t>【결론】</w:t>
      </w:r>
    </w:p>
    <w:p>
      <w:r>
        <w:t>갑 주식회사 이사회는 이해관계가 없는 이사가 과반수 이상 출석하고, 그 출석자 중 과반수가 찬성해야 안건이 의결됩니다. 만약 대표이사 갑이나 전무이사 을이 해당 안건과 이해관계가 있다면 의결 참여가 제한되어 재적이사 수와 찬성 요건이 달라질 수 있습니다. 실무에서는 의결 전 이해관계 여부를 명확히 확인하고 재적이사 수를 정확히 산정해야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3회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