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국가기밀을 누설한 혐의로 군사재판을 받았고, 사형 판결이 확정되었습니다. 이 사건은 고위 관계자들을 포함한 국방부가 관리하는 사안으로, 국방부장관이 사형 집행에 대한 명령을 내릴 책임이 있습니다.</w:t>
        <w:br/>
        <w:br/>
        <w:t>[질문] 갑에 대한 사형 판결이 확정된 후, 국방부장관은 언제까지 사형 집행 명령을 내려야 하며, 명령이 내려진 후 갑의 사형은 언제 집행되어야 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국방부장관은 사형 판결이 확정된 후 법적으로 정해진 기한 내에 사형 집행 명령을 내릴 의무가 있으나, 제공된 조문에는 명령 발령 기한에 대한 규정이 명시되어 있지 않습니다. 다만 사형 집행 명령이 내려진 경우에는 그 명령을 받은 날로부터 5일 이내에 집행을 마쳐야 합니다. 따라서 명령 발령 시기는 별도 규정이 없으나, 명령 이후 집행 시기는 5일 이내로 엄격히 제한됩니다.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군사법원법 제506조(사형의 집행)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제506조(사형의 집행) 사형은 국방부장관의 명령에 따라 집행한다.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사형은 국방부장관의 명령에 따라 집행되어야 하며, 이는 사형 집행의 권한 주체를 명확히 규정합니다.</w:t>
      </w:r>
    </w:p>
    <w:p>
      <w:r>
        <w:rPr>
          <w:b/>
          <w:i w:val="0"/>
          <w:color w:val="1F3864"/>
          <w:sz w:val="22"/>
        </w:rPr>
        <w:t>▸ 군사법원법 제509조(사형집행의 시기)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제509조(사형집행의 시기) 국방부장관이 사형의 집행을 명령하였을 때에는 5일 이내에 집행하여야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국방부장관이 사형 집행을 명령한 경우에는 그 명령을 받은 날로부터 5일 이내에 집행을 완료해야 합니다.</w:t>
      </w:r>
    </w:p>
    <w:p>
      <w:pPr>
        <w:pStyle w:val="Heading1"/>
      </w:pPr>
      <w:r>
        <w:t>【결론】</w:t>
      </w:r>
    </w:p>
    <w:p>
      <w:r>
        <w:t>국방부장관은 사형 판결 확정 후 구체적인 명령 발령 기한에 대한 별도 규정이 제공된 조문에 없으므로, 명령 시기는 국방부장관의 재량이나 내부 절차에 따를 수 있습니다. 그러나 일단 사형 집행 명령이 내려지면 반드시 5일 이내에 집행을 실시해야 하는 법적 의무가 발생합니다. 실무에서는 명령 발령과 집행 사이의 시간 간격을 5일 이내로 엄격히 관리하여 위법성을 방지해야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