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자동차 부품 회사의 사장으로, 저공해엔진 및 배출가스저감장치를 제조하여 판매하고 있다. 그러나 최근, 을이라는 경쟁 회사는 인증받지 않은 배출가스저감장치를 제조하여 시중에 판매하고 있다는 소문이 돌고 있다. 이에 갑은 을의 행위가 불법적인지를 확인하고자 한다. 특히, 을의 인증 없는 제품에 대한 환경부장관의 조치 가능성과 해당 제품의 판매 중개 금지 여부를 알고 싶어 한다.</w:t>
        <w:br/>
        <w:br/>
        <w:t>[질문] 환경부장관은 을이 인증받지 않은 배출가스저감장치를 제조, 수입, 공급 또는 판매하려는 경우에 어떤 조치를 명할 수 있으며, 을의 인증받지 않은 제품의 판매 중개는 어떤 조건에서 금지되는가?</w:t>
        <w:br/>
        <w:br/>
        <w:t>위 상황에 적용되는 대한민국 법조문을 '법령명 제N조' 형식으로 구체적으로 인용하여 근거와 함께 답하세요.</w:t>
      </w:r>
    </w:p>
    <w:p>
      <w:pPr>
        <w:pStyle w:val="Heading1"/>
      </w:pPr>
      <w:r>
        <w:t>【답변 요지】</w:t>
      </w:r>
    </w:p>
    <w:p>
      <w:r>
        <w:t>환경부장관은 인증을 받지 않은 배출가스저감장치 등을 제조하거나 판매하려는 자에게 제품 회수 및 폐기 등 필요한 조치를 명할 수 있습니다. 또한 해당 제품의 판매 중개나 구매 대행은 원칙적으로 금지되지만, 통신판매중개자가 사이버몰에서 발견 즉시 삭제하고 소비자가 확인할 수 없도록 기술적 조치를 한 경우에는 예외로 인정됩니다. 이러한 규정은 인증되지 않은 제품의 유통을 차단하여 대기환경을 보전하기 위한 목적으로 적용됩니다.</w:t>
      </w:r>
    </w:p>
    <w:p>
      <w:pPr>
        <w:pStyle w:val="Heading1"/>
      </w:pPr>
      <w:r>
        <w:t>【관련 법령 및 해설】</w:t>
      </w:r>
    </w:p>
    <w:p>
      <w:r>
        <w:rPr>
          <w:b/>
          <w:i w:val="0"/>
          <w:color w:val="1F3864"/>
          <w:sz w:val="22"/>
        </w:rPr>
        <w:t>▸ 대기환경보전법 제60조(배출가스저감장치 및 공회전제한장치의 인증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제60조(배출가스저감장치 및 공회전제한장치의 인증 등)</w:t>
        <w:br/>
        <w:t xml:space="preserve">①배출가스저감장치, 저공해엔진 또는 공회전제한장치를 제조 또는 수입하려는 자는 기후에너지환경부장관으로부터 그 장치나 엔진이 보증기간 동안 기후에너지환경부령으로 정하는 저감효율 또는 기준에 맞게 유지될 수 있다는 인증을 받아야 한다. 다만, 제작단계에서 배출가스저감장치, 저공해엔진 또는 공회전제한장치를 부착하여 제작차 인증을 받은 경우에는 인증을 받지 아니할 수 있다.  </w:t>
        <w:br/>
        <w:t>②제1항에 따라 인증을 받은 자가 인증받은 내용을 변경하려면 변경인증을 받아야 한다.</w:t>
        <w:br/>
        <w:t xml:space="preserve">③ 삭제  </w:t>
        <w:br/>
        <w:t xml:space="preserve">④기후에너지환경부장관은 제1호에 해당하면 인증을 취소하여야 한다. 다만, 제2호와 제3호에 해당하는 경우에는 인증을 취소할 수 있다.  </w:t>
        <w:br/>
        <w:t>1.  거짓이나 그 밖의 부정한 방법으로 인증을 받은 경우</w:t>
        <w:br/>
        <w:t>2.  배출가스저감장치, 저공해엔진 또는 공회전제한장치에 결함이 생겨 이를 개선하여도 제1항에 따른 저감효율 또는 기준을 유지할 수 없는 경우</w:t>
        <w:br/>
        <w:t>3.  제60조의4에 따른 검사 결과 인증의 기준을 유지하지 못하는 경우</w:t>
        <w:br/>
        <w:t xml:space="preserve">⑤제1항과 제2항에 따른 인증 또는 변경인증을 받으려는 자는 기후에너지환경부령으로 정하는 바에 따라 수수료를 내야 한다.  </w:t>
        <w:br/>
        <w:t xml:space="preserve">⑥ 누구든지 제1항에 따른 인증을 받지 아니한 배출가스저감장치, 저공해엔진 또는 공회전제한장치를 공급ㆍ판매하거나 공급ㆍ판매의 목적으로 진열ㆍ보관 또는 저장하여서는 아니 된다.  </w:t>
        <w:br/>
        <w:t xml:space="preserve">⑦ 기후에너지환경부장관은 제1항에 따른 인증을 받지 아니한 배출가스저감장치, 저공해엔진 또는 공회전제한장치를 제조, 수입, 공급 또는 판매하려는 자에게 기후에너지환경부령으로 정하는 바에 따라 일정한 기간을 정하여 제품의 회수, 폐기 등의 필요한 조치를 명할 수 있다.  </w:t>
        <w:br/>
        <w:t xml:space="preserve">⑧ 배출가스저감장치, 저공해엔진 또는 공회전제한장치의 판매를 중개하거나 구매를 대행하는 자는 제1항에 따른 인증을 받지 아니한 제품의 판매를 중개(「전자상거래 등에서의 소비자보호에 관한 법률」에 따른 통신판매중개자가 자신이 운영하는 사이버몰에서 해당 제품을 발견하는 즉시 삭제하고, 소비자가 이러한 정보를 확인할 수 있도록 기술적 조치를 한 경우는 제외한다. 이하 같다)하거나 구매를 대행하여서는 아니 된다.  </w:t>
        <w:br/>
        <w:t xml:space="preserve">⑨ 누구든지 제1항에 따른 인증을 받지 아니한 배출가스저감장치, 저공해엔진 또는 공회전제한장치를 사용하여서는 아니 된다.  </w:t>
        <w:br/>
        <w:t>⑩제1항에 따른 인증의 신청ㆍ시험ㆍ기준 및 방법 등에 필요한 사항은 기후에너지환경부령으로 정한다.</w:t>
      </w:r>
    </w:p>
    <w:p>
      <w:pPr>
        <w:ind w:left="320"/>
      </w:pPr>
      <w:r>
        <w:rPr>
          <w:b/>
          <w:i w:val="0"/>
          <w:sz w:val="20"/>
        </w:rPr>
        <w:t xml:space="preserve">· 해설: </w:t>
      </w:r>
      <w:r>
        <w:rPr>
          <w:b w:val="0"/>
          <w:i w:val="0"/>
          <w:sz w:val="20"/>
        </w:rPr>
        <w:t>환경부장관은 인증을 받지 않은 배출가스저감장치 등을 제조하거나 판매하려는 자에게 일정한 기간을 정하여 제품의 회수나 폐기 등 필요한 조치를 명할 수 있습니다. 이 조항은 인증 미수취 제품의 유통을 원천적으로 차단하기 위해 행정적 강제력을 부여한 규정이자, 환경부장관의 권한 범위를 명확히 합니다.</w:t>
      </w:r>
    </w:p>
    <w:p>
      <w:r>
        <w:rPr>
          <w:b/>
          <w:i w:val="0"/>
          <w:color w:val="1F3864"/>
          <w:sz w:val="22"/>
        </w:rPr>
        <w:t>▸ 대기환경보전법 제89조(벌칙)</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 xml:space="preserve">제89조(벌칙) 다음 각 호의 어느 하나에 해당하는 자는 7년 이하의 징역이나 1억원 이하의 벌금에 처한다.  </w:t>
        <w:br/>
        <w:t>1.  제23조제1항이나 제2항에 따른 허가나 변경허가를 받지 아니하거나 거짓으로 허가나 변경허가를 받아 배출시설을 설치 또는 변경하거나 그 배출시설을 이용하여 조업한 자</w:t>
        <w:br/>
        <w:t>2.  제26조제1항 본문이나 제2항에 따른 방지시설을 설치하지 아니하고 배출시설을 설치ㆍ운영한 자</w:t>
        <w:br/>
        <w:t>3.  제31조제1항제1호나 제5호에 해당하는 행위를 한 자</w:t>
        <w:br/>
        <w:t>4.  제34조제1항에 따른 조업정지명령을 위반하거나 같은 조 제2항에 따른 조치명령을 이행하지 아니한 자</w:t>
        <w:br/>
        <w:t>5.  제36조제1항에 따른 배출시설의 폐쇄나 조업정지에 관한 명령을 위반한 자</w:t>
        <w:br/>
        <w:t>5의2.  제38조에 따른 사용중지명령 또는 폐쇄명령을 이행하지 아니한 자</w:t>
        <w:br/>
        <w:t>6.  제46조를 위반하여 제작차배출허용기준에 맞지 아니하게 자동차를 제작한 자</w:t>
        <w:br/>
        <w:t>6의2.  제46조제4항을 위반하여 자동차를 제작한 자</w:t>
        <w:br/>
        <w:t>7.  제48조제1항을 위반하여 인증을 받지 아니하고 자동차를 제작한 자</w:t>
        <w:br/>
        <w:t>7의2.  제50조의3에 따른 상환명령을 이행하지 아니하고 자동차를 제작한 자</w:t>
        <w:br/>
        <w:t>7의3.  제55조제1호에 해당하는 행위를 한 자</w:t>
        <w:br/>
        <w:t>8.  제60조제1항 또는 제2항을 위반하여 인증이나 변경인증을 받지 아니하고 배출가스저감장치, 저공해엔진 또는 공회전제한장치를 제조 또는 수입한 자</w:t>
        <w:br/>
        <w:t>8의2.  제60조제6항을 위반하여 인증을 받지 아니한 배출가스저감장치, 저공해엔진 또는 공회전제한장치를 공급ㆍ판매하거나 공급ㆍ판매의 목적으로 진열ㆍ보관 또는 저장한 자</w:t>
        <w:br/>
        <w:t>8의3.  제60조제7항에 따른 회수, 폐기 등의 조치 명령을 따르지 아니한 자</w:t>
        <w:br/>
        <w:t>9.  제74조제1항을 위반하여 자동차연료ㆍ첨가제 또는 촉매제를 제조기준에 맞지 아니하게 제조한 자</w:t>
        <w:br/>
        <w:t>10.  제74조제2항을 위반하여 자동차연료ㆍ첨가제 또는 촉매제의 검사를 받지 아니한 자</w:t>
        <w:br/>
        <w:t>11.  제74조제5항에 따른 자동차연료ㆍ첨가제 또는 촉매제의 검사를 거부ㆍ방해 또는 기피한 자</w:t>
        <w:br/>
        <w:t>12.  제74조제6항 본문을 위반하여 자동차연료를 공급하거나 판매한 자</w:t>
        <w:br/>
        <w:t>13.  제75조에 따른 제조의 중지, 제품의 회수 또는 공급ㆍ판매의 중지명령을 위반한 자</w:t>
      </w:r>
    </w:p>
    <w:p>
      <w:pPr>
        <w:ind w:left="320"/>
      </w:pPr>
      <w:r>
        <w:rPr>
          <w:b/>
          <w:i w:val="0"/>
          <w:sz w:val="20"/>
        </w:rPr>
        <w:t xml:space="preserve">· 해설: </w:t>
      </w:r>
      <w:r>
        <w:rPr>
          <w:b w:val="0"/>
          <w:i w:val="0"/>
          <w:sz w:val="20"/>
        </w:rPr>
        <w:t>인증을 받지 않은 배출가스저감장치 등을 공급하거나 판매하거나 그 목적으로 진열·보관·저장한 자에 대해 형사 처벌을 규정하고 있습니다. 이 조항은 위법 행위에 대한 제재 수단을 마련하여 법규의 실효성을 담보하는 역할을 합니다.</w:t>
      </w:r>
    </w:p>
    <w:p>
      <w:pPr>
        <w:pStyle w:val="Heading1"/>
      </w:pPr>
      <w:r>
        <w:t>【결론】</w:t>
      </w:r>
    </w:p>
    <w:p>
      <w:r>
        <w:t>환경부장관은 을의 인증 미수취 제품 제조·판매 행위에 대해 제품 회수 및 폐기 조치를 명할 수 있으며, 이를 위반할 경우 형사 처벌 대상이 됩니다. 판매 중개 행위는 통신판매중개자가 즉시 삭제 및 기술적 조치를 취하지 않는 한 금지되므로, 을의 행위가 이러한 예외 요건을 충족하지 못하면 불법이 됩니다. 갑은 을의 행위가 위 조항에 위배되는지 확인하고, 환경부에 신고하여 행정 조치를 요청할 수 있습니다.</w:t>
      </w:r>
    </w:p>
    <w:p>
      <w:pPr>
        <w:jc w:val="center"/>
      </w:pPr>
      <w:r>
        <w:rPr>
          <w:b w:val="0"/>
          <w:i w:val="0"/>
          <w:color w:val="666666"/>
        </w:rPr>
        <w:t>──────────────────────────────</w:t>
      </w:r>
    </w:p>
    <w:p>
      <w:r>
        <w:rPr>
          <w:b/>
          <w:i w:val="0"/>
          <w:sz w:val="20"/>
        </w:rPr>
        <w:t>인용 검증: 2/2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