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자신의 차량을 친구 을에게 잠시 운전하도록 허락했다. 운전 중 을의 부주의로 인해 병의 차량과 충돌하는 사고가 발생하였고, 병은 차량 파손 등 손해를 입었다. 갑은 자기 차량에 대해 책임보험에 가입해 두었으며, 사고 후 보험사는 을의 과실에 따른 병의 손해 일부를 보험금으로 지급하였다. 그러나 병은 보험금으로 충당되지 않은 나머지 손해에 대해 을에게 손해배상을 청구하였다.</w:t>
        <w:br/>
        <w:br/>
        <w:t>[질문] 을의 과실로 사고가 발생하고, 갑의 보험사가 병에게 이로 인한 손해 일부를 보상한 경우, 갑의 보험사는 누구에 대해 어떤 권리를 취득하며, 병은 보험사에 대해 어떤 청구를 할 수 있는가?</w:t>
        <w:br/>
        <w:br/>
        <w:t>위 상황에 적용되는 대한민국 법조문을 '법령명 제N조' 형식으로 구체적으로 인용하여 근거와 함께 답하세요.</w:t>
      </w:r>
    </w:p>
    <w:p>
      <w:pPr>
        <w:pStyle w:val="Heading1"/>
      </w:pPr>
      <w:r>
        <w:t>【답변 요지】</w:t>
      </w:r>
    </w:p>
    <w:p>
      <w:r>
        <w:t>보험사가 피해자에게 보험금을 지급한 경우, 보험사는 법률상 손해배상책임이 있는 자인 을에 대해 지급한 금액 상당의 구상권을 취득합니다. 피해자 병은 보험가입자 등인 을에게 손해배상책임이 발생한 이상, 보험금으로 충당되지 않은 나머지 손해에 대해 을에게 직접 청구할 수 있습니다. 다만, 보험금 지급 범위 내에서는 피해자가 보험회사에 직접 지급을 청구할 수 있는 권리가 인정됩니다.</w:t>
      </w:r>
    </w:p>
    <w:p>
      <w:pPr>
        <w:pStyle w:val="Heading1"/>
      </w:pPr>
      <w:r>
        <w:t>【관련 법령 및 해설】</w:t>
      </w:r>
    </w:p>
    <w:p>
      <w:r>
        <w:rPr>
          <w:b/>
          <w:i w:val="0"/>
          <w:color w:val="1F3864"/>
          <w:sz w:val="22"/>
        </w:rPr>
        <w:t>▸ 자동차손해배상 보장법 제10조(보험금등의 청구)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제10조(보험금등의 청구)</w:t>
        <w:br/>
        <w:t>① 보험가입자등에게 제3조에 따른 손해배상책임이 발생하면 그 피해자는 대통령령으로 정하는 바에 따라 보험회사등에게 「상법」 제724조제2항에 따라 보험금등을 자기에게 직접 지급할 것을 청구할 수 있다. 이 경우 피해자는 자동차보험진료수가에 해당하는 금액은 진료한 의료기관에 직접 지급하여 줄 것을 청구할 수 있다.</w:t>
        <w:br/>
        <w:t>② 보험가입자등은 보험회사등이 보험금등을 지급하기 전에 피해자에게 손해에 대한 배상금을 지급한 경우에는 보험회사등에게 보험금등의 보상한도에서 그가 피해자에게 지급한 금액의 지급을 청구할 수 있다.</w:t>
      </w:r>
    </w:p>
    <w:p>
      <w:pPr>
        <w:ind w:left="320"/>
      </w:pPr>
      <w:r>
        <w:rPr>
          <w:b/>
          <w:i w:val="0"/>
          <w:sz w:val="20"/>
        </w:rPr>
        <w:t xml:space="preserve">· 해설: </w:t>
      </w:r>
      <w:r>
        <w:rPr>
          <w:b w:val="0"/>
          <w:i w:val="0"/>
          <w:sz w:val="20"/>
        </w:rPr>
        <w:t>보험가입자 등에게 손해배상책임이 발생하면 피해자는 보험회사에 보험금을 직접 지급할 것을 청구할 수 있으며, 진료비는 의료기관에 직접 지급할 것을 청구할 수 있습니다. 이 조항은 피해자가 보험금 지급을 직접 요구할 수 있는 근거를 마련하여 신속한 구제를 보장합니다.</w:t>
      </w:r>
    </w:p>
    <w:p>
      <w:r>
        <w:rPr>
          <w:b/>
          <w:i w:val="0"/>
          <w:color w:val="1F3864"/>
          <w:sz w:val="22"/>
        </w:rPr>
        <w:t>▸ 자동차손해배상 보장법 제29조(보험금등의 지급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제29조(보험금등의 지급 등)</w:t>
        <w:br/>
        <w:t xml:space="preserve">① 다음 각 호의 어느 하나에 해당하는 사유로 다른 사람이 사망 또는 부상하거나 다른 사람의 재물이 멸실되거나 훼손되어 보험회사등이 피해자에게 보험금등을 지급한 경우에는 보험회사등은 해당 보험금등에 상당하는 금액을 법률상 손해배상책임이 있는 자에게 구상(求償)할 수 있다.  </w:t>
        <w:br/>
        <w:t>1.  「도로교통법」에 따른 운전면허 또는 「건설기계관리법」에 따른 건설기계조종사면허 등 자동차를 운행할 수 있는 자격을 갖추지 아니한 상태(자격의 효력이 정지된 경우를 포함한다)에서 자동차를 운행하다가 일으킨 사고</w:t>
        <w:br/>
        <w:t>2.  「도로교통법」 제44조제1항을 위반하여 술에 취한 상태에서 자동차를 운행하거나 같은 법 제45조를 위반하여 약물의 영향으로 정상적으로 운전하지 못할 우려가 있는 상태에서 자동차를 운행하다가 일으킨 사고(사고 발생 후 「도로교통법」 제44조제2항에 따른 경찰공무원의 호흡조사 측정에 응하지 아니하는 경우를 포함한다)</w:t>
        <w:br/>
        <w:t>3.  「도로교통법」 제54조제1항에 따른 조치를 하지 아니한 사고(「도로교통법」 제156조제10호에 해당하는 경우는 제외한다)</w:t>
        <w:br/>
        <w:t>② 제5조제1항에 따른 책임보험등의 보험금등을 변경하는 것을 내용으로 하는 대통령령을 개정할 때 그 변경 내용이 보험가입자등에게 유리하게 되는 경우에는 그 변경 전에 체결된 계약 내용에도 불구하고 보험회사등에게 변경된 보험금등을 지급하도록 하는 다음 각 호의 사항을 규정할 수 있다.</w:t>
        <w:br/>
        <w:t>1.  종전의 계약을 새로운 계약으로 갱신하지 아니하더라도 이미 계약된 종전의 보험금등을 변경된 보험금등으로 볼 수 있도록 하는 사항</w:t>
        <w:br/>
        <w:t>2.  그 밖에 보험금등의 변경에 필요한 사항이나 변경된 보험금등의 지급에 필요한 사항</w:t>
      </w:r>
    </w:p>
    <w:p>
      <w:pPr>
        <w:ind w:left="320"/>
      </w:pPr>
      <w:r>
        <w:rPr>
          <w:b/>
          <w:i w:val="0"/>
          <w:sz w:val="20"/>
        </w:rPr>
        <w:t xml:space="preserve">· 해설: </w:t>
      </w:r>
      <w:r>
        <w:rPr>
          <w:b w:val="0"/>
          <w:i w:val="0"/>
          <w:sz w:val="20"/>
        </w:rPr>
        <w:t>보험회사가 피해자에게 보험금을 지급한 경우, 해당 금액을 법률상 손해배상책임이 있는 자에게 구상할 수 있습니다. 이는 보험사가 피해자를 구제하고 난 후 실제 가해자에게 최종적인 책임 추궁을 할 수 있는 법적 근거가 됩니다.</w:t>
      </w:r>
    </w:p>
    <w:p>
      <w:pPr>
        <w:pStyle w:val="Heading1"/>
      </w:pPr>
      <w:r>
        <w:t>【결론】</w:t>
      </w:r>
    </w:p>
    <w:p>
      <w:r>
        <w:t>갑의 보험사는 을에 대해 지급한 보험금 상당액의 구상권을 가지며, 을은 이 구상채무를 부담하게 됩니다. 병은 보험금으로 충당되지 않은 나머지 손해에 대해 을에게 손해배상청구를 할 수 있으며, 이미 지급된 보험금 범위 내에서는 보험사에 직접 지급을 청구할 수 있는 권리가 있습니다. 실무에서는 보험금 지급 후 보험사의 구상권 행사와 피해자의 잔여 손해 청구가 병행될 수 있음을 유의해야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