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절도죄로 징역 2년에 집행유예 3년을 선고받았습니다. 집행유예 기간 중, 갑은 고의로 상해죄를 저질러 다시 재판을 받았고, 상해죄로 인해 금고 1년의 실형을 선고받았습니다. 이 판결이 확정된 상황입니다.</w:t>
        <w:br/>
        <w:br/>
        <w:t>[질문] 갑은 집행유예의 유예기간 중 상해죄로 금고 이상의 실형을 선고받고 판결이 확정되었습니다. 이 경우 갑의 집행유예는 어떻게 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집행유예 기간 중 금고 이상의 실형을 선고받고 판결이 확정되면 집행유예는 취소됩니다. 이는 유예 기간 중 새로운 범죄를 저지르고 실형을 선고받은 사실이 확정되었기 때문입니다. 다만, 제공된 참고 조문에는 집행유예 취소에 관한 직접적인 규정이 포함되어 있지 않아 해당 조문만으로는 구체적인 취소 절차를 설명할 수 없습니다. 따라서 형법 제62조는 유예 선고 요건만 규정할 뿐, 취소 사유를 다루지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제62조(집행유예의 요건)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제62조(집행유예의 요건)</w:t>
        <w:br/>
        <w:t xml:space="preserve">①3년 이하의 징역이나 금고 또는 500만원 이하의 벌금의 형을 선고할 경우에 제51조의 사항을 참작하여 그 정상에 참작할 만한 사유가 있는 때에는 1년 이상 5년 이하의 기간 형의 집행을 유예할 수 있다. 다만, 금고 이상의 형을 선고한 판결이 확정된 때부터 그 집행을 종료하거나 면제된 후 3년까지의 기간에 범한 죄에 대하여 형을 선고하는 경우에는 그러하지 아니하다.  </w:t>
        <w:br/>
        <w:t>②형을 병과할 경우에는 그 형의 일부에 대하여 집행을 유예할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3년 이하의 징역이나 금고 또는 500만원 이하의 벌금에 해당하는 경우 정상에 참작할 만한 사유가 있으면 형의 집행을 유예할 수 있으나, 유예 기간 중 금고 이상의 실형을 선고받고 확정된 경우에는 유예가 취소되는 결과를 초래합니다.</w:t>
      </w:r>
    </w:p>
    <w:p>
      <w:r>
        <w:rPr>
          <w:b/>
          <w:i w:val="0"/>
          <w:color w:val="1F3864"/>
          <w:sz w:val="22"/>
        </w:rPr>
        <w:t>▸ 특정범죄 가중처벌 등에 관한 법률 제5조(국고 등 손실)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제5조(국고 등 손실) 「회계관계직원 등의 책임에 관한 법률」 제2조제1호ㆍ제2호 또는 제4호(제1호 또는 제2호에 규정된 사람의 보조자로서 그 회계사무의 일부를 처리하는 사람만 해당한다)에 규정된 사람이 국고(國庫) 또는 지방자치단체에 손실을 입힐 것을 알면서 그 직무에 관하여 「형법」 제355조의 죄를 범한 경우에는 다음 각 호의 구분에 따라 가중처벌한다.</w:t>
        <w:br/>
        <w:t>1.  국고 또는 지방자치단체의 손실이 5억원 이상인 경우에는 무기 또는 5년 이상의 징역에 처한다.</w:t>
        <w:br/>
        <w:t>2.  국고 또는 지방자치단체의 손실이 1억원 이상 5억원 미만인 경우에는 3년 이상의 유기징역에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상습적으로 절도죄 등을 범하여 두 번 이상 실형을 선고받고 집행 종료 후 3년 이내에 다시 상습적으로 같은 죄를 범한 경우 중하게 처벌하는 규정으로, 본 사안의 집행유예 취소와는 직접적인 관련이 없습니다.</w:t>
      </w:r>
    </w:p>
    <w:p>
      <w:pPr>
        <w:pStyle w:val="Heading1"/>
      </w:pPr>
      <w:r>
        <w:t>【결론】</w:t>
      </w:r>
    </w:p>
    <w:p>
      <w:r>
        <w:t>갑은 집행유예 기간 중 상해죄로 금고 1년의 실형을 선고받고 확정되었으므로, 형법상 집행유예 취소 사유에 해당하여 유예가 취소되고 원형인 징역 2년이 집행됩니다. 제공된 참고 조문 중 형법 제62조는 유예 선고 요건만 명시하고 있어 취소 규정을 직접 인용할 수는 없으나, 법리상 유예 기간 중 실형 선고는 유예 취소를 의미합니다. 실무에서는 법원이 집행유예 취소 판결을 선고한 후 즉시 형집행을 시작하게 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