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중대한 범죄를 저질러 무기징역을 선고받았습니다. 이후, 을은 사건의 경위와 갑의 반성 등을 고려하여 법률상의 감경 사유가 인정되어 형량을 감경하기로 결정했습니다.</w:t>
        <w:br/>
        <w:br/>
        <w:t>[질문] 갑의 무기징역을 법률상 감경할 경우, 을은 갑에게 몇 년의 징역형을 선고할 수 있는가?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무기징역을 법률상 감경할 경우 형법 제55조에 따라 10년 이상 50년 이하의 징역 또는 금고로 감경됩니다. 따라서 을은 갑에게 10년에서 50년 사이의 징역형을 선고할 수 있습니다. 다만 특정범죄 가중처벌 등에 관한 법률 제14조는 무고죄에 대한 가중처벌 규정으로 본 사안의 감경 범위 결정과는 직접적인 관련이 없습니다.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형법 제55조(법률상의 감경)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제55조(법률상의 감경)</w:t>
        <w:br/>
        <w:t xml:space="preserve">①법률상의 감경은 다음과 같다.  </w:t>
        <w:br/>
        <w:t>1.  사형을 감경할 때에는 무기 또는 20년 이상 50년 이하의 징역 또는 금고로 한다.</w:t>
        <w:br/>
        <w:t>2.  무기징역 또는 무기금고를 감경할 때에는 10년 이상 50년 이하의 징역 또는 금고로 한다.</w:t>
        <w:br/>
        <w:t>3.  유기징역 또는 유기금고를 감경할 때에는 그 형기의 2분의 1로 한다.</w:t>
        <w:br/>
        <w:t>4.  자격상실을 감경할 때에는 7년 이상의 자격정지로 한다.</w:t>
        <w:br/>
        <w:t>5.  자격정지를 감경할 때에는 그 형기의 2분의 1로 한다.</w:t>
        <w:br/>
        <w:t>6.  벌금을 감경할 때에는 그 다액의 2분의 1로 한다.</w:t>
        <w:br/>
        <w:t>7.  구류를 감경할 때에는 그 장기의 2분의 1로 한다.</w:t>
        <w:br/>
        <w:t>8.  과료를 감경할 때에는 그 다액의 2분의 1로 한다.</w:t>
        <w:br/>
        <w:t>②법률상 감경할 사유가 수개있는 때에는 거듭 감경할 수 있다.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무기징역 또는 무기금고를 감경할 때에는 10년 이상 50년 이하의 징역 또는 금고로 합니다. 이 조항은 법률상 감경 사유가 인정될 때 무기형의 감경 범위를 명확히 정하고 있습니다. 따라서 갑의 무기징역은 이 범위 내에서 감경되어야 합니다.</w:t>
      </w:r>
    </w:p>
    <w:p>
      <w:r>
        <w:rPr>
          <w:b/>
          <w:i w:val="0"/>
          <w:color w:val="1F3864"/>
          <w:sz w:val="22"/>
        </w:rPr>
        <w:t>▸ 특정범죄 가중처벌 등에 관한 법률 제14조(무고죄)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제14조(무고죄) 이 법에 규정된 죄에 대하여 「형법」 제156조에 규정된 죄를 범한 사람은 3년 이상의 유기징역에 처한다.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이 법에 규정된 죄에 대하여 형법 제156조에 규정된 죄를 범한 사람은 3년 이상의 유기징역에 처합니다. 본 조항은 무고죄에 대한 가중처벌 규정이므로 무기징역 감경의 기준이 되는 조항은 아닙니다.</w:t>
      </w:r>
    </w:p>
    <w:p>
      <w:r>
        <w:rPr>
          <w:b/>
          <w:i w:val="0"/>
          <w:color w:val="1F3864"/>
          <w:sz w:val="22"/>
        </w:rPr>
        <w:t>▸ 형법 제156조(무고)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666666"/>
          <w:sz w:val="18"/>
        </w:rPr>
        <w:t>[· 내용미확인]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제156조(무고) 타인으로 하여금 형사처분 또는 징계처분을 받게 할 목적으로 공무소 또는 공무원에 대하여 허위의 사실을 신고한 자는 10년 이하의 징역 또는 1천500만원 이하의 벌금에 처한다.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(해설 없음)</w:t>
      </w:r>
    </w:p>
    <w:p>
      <w:pPr>
        <w:pStyle w:val="Heading1"/>
      </w:pPr>
      <w:r>
        <w:t>【결론】</w:t>
      </w:r>
    </w:p>
    <w:p>
      <w:r>
        <w:t>갑의 무기징역은 형법 제55조에 따라 10년 이상 50년 이하의 징역으로 감경될 수 있습니다. 을은 이 범위 내에서 구체적인 형량을 선고할 수 있으며, 감경 사유가 여러 개라면 거듭 감경할 수도 있습니다. 다만 특정범죄 가중처벌 등에 관한 법률 제14조는 본 사안과 무관하므로 감경 범위 결정 시 고려하지 않습니다.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3/3 법제처 확인  |  내용 일치: 2/2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