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6"/>
          <w:szCs w:val="56"/>
        </w:rPr>
        <w:t xml:space="preserve">SafeAgent</w:t>
      </w:r>
    </w:p>
    <w:p>
      <w:pPr>
        <w:spacing w:after="100"/>
        <w:jc w:val="center"/>
      </w:pPr>
      <w:r>
        <w:rPr>
          <w:rFonts w:ascii="Arial" w:cs="Arial" w:eastAsia="Arial" w:hAnsi="Arial"/>
          <w:color w:val="2E75B6"/>
          <w:sz w:val="36"/>
          <w:szCs w:val="36"/>
        </w:rPr>
        <w:t xml:space="preserve">Next-Generation Roadmap: W9 – W18</w:t>
      </w:r>
    </w:p>
    <w:p>
      <w:pPr>
        <w:spacing w:after="200"/>
        <w:jc w:val="center"/>
      </w:pPr>
      <w:r>
        <w:rPr>
          <w:rFonts w:ascii="Arial" w:cs="Arial" w:eastAsia="Arial" w:hAnsi="Arial"/>
          <w:color w:val="6B7280"/>
          <w:sz w:val="24"/>
          <w:szCs w:val="24"/>
        </w:rPr>
        <w:t xml:space="preserve">MCP Action Authorization Platform — Şubat 2026 Sonrası Strateji</w:t>
      </w:r>
    </w:p>
    <w:p>
      <w:pPr>
        <w:spacing w:after="400"/>
      </w:pPr>
    </w:p>
    <w:p>
      <w:pPr>
        <w:pBdr>
          <w:bottom w:val="single" w:color="2E75B6" w:sz="6" w:space="1"/>
        </w:pBdr>
        <w:spacing w:after="400"/>
        <w:jc w:val="center"/>
      </w:pPr>
    </w:p>
    <w:p>
      <w:pPr>
        <w:spacing w:after="60"/>
        <w:jc w:val="center"/>
      </w:pPr>
      <w:r>
        <w:rPr>
          <w:rFonts w:ascii="Arial" w:cs="Arial" w:eastAsia="Arial" w:hAnsi="Arial"/>
          <w:color w:val="6B7280"/>
          <w:sz w:val="20"/>
          <w:szCs w:val="20"/>
        </w:rPr>
        <w:t xml:space="preserve">Sürüm: 3.0  |  Durum: Strategic Roadmap  |  Tarih: Şubat 2026</w:t>
      </w:r>
    </w:p>
    <w:p>
      <w:pPr>
        <w:spacing w:after="60"/>
        <w:jc w:val="center"/>
      </w:pPr>
      <w:r>
        <w:rPr>
          <w:rFonts w:ascii="Arial" w:cs="Arial" w:eastAsia="Arial" w:hAnsi="Arial"/>
          <w:color w:val="6B7280"/>
          <w:sz w:val="20"/>
          <w:szCs w:val="20"/>
        </w:rPr>
        <w:t xml:space="preserve">Kapsam: Mevcut W1–W8 tamamlanmış üzerine ileri seviye genişletme</w:t>
      </w:r>
    </w:p>
    <w:p>
      <w:pPr>
        <w:jc w:val="center"/>
      </w:pPr>
      <w:r>
        <w:rPr>
          <w:rFonts w:ascii="Arial" w:cs="Arial" w:eastAsia="Arial" w:hAnsi="Arial"/>
          <w:b/>
          <w:bCs/>
          <w:color w:val="E8913A"/>
          <w:sz w:val="20"/>
          <w:szCs w:val="20"/>
        </w:rPr>
        <w:t xml:space="preserve">Hedef: Dünyanın en kapsamlı AI Action Authorization Platformu</w:t>
      </w:r>
    </w:p>
    <w:p>
      <w:r>
        <w:br w:type="page"/>
      </w:r>
    </w:p>
    <w:p>
      <w:pPr>
        <w:pStyle w:val="Heading1"/>
      </w:pPr>
      <w:r>
        <w:t xml:space="preserve">Yönetici Özeti</w:t>
      </w:r>
    </w:p>
    <w:p>
      <w:pPr>
        <w:spacing w:after="120" w:before="0"/>
      </w:pPr>
      <w:r>
        <w:rPr>
          <w:rFonts w:ascii="Arial" w:cs="Arial" w:eastAsia="Arial" w:hAnsi="Arial"/>
          <w:color w:val="374151"/>
          <w:sz w:val="22"/>
          <w:szCs w:val="22"/>
        </w:rPr>
        <w:t xml:space="preserve">SafeAgent W1–W8 roadmap’i tamamlamış durumda. Bu belge, Şubat 2026 itibarıyla dünyadaki en güncel yaklaşımları, standartları ve pazar dinamiklerini analiz ederek SafeAgent’ı dünyanın en iyi AI Action Authorization platformu haline getirmek için W9–W18 stratejik roadmap’ını sunmaktadır.</w:t>
      </w:r>
    </w:p>
    <w:p>
      <w:pPr>
        <w:spacing w:after="120" w:before="0"/>
      </w:pPr>
      <w:r>
        <w:rPr>
          <w:rFonts w:ascii="Arial" w:cs="Arial" w:eastAsia="Arial" w:hAnsi="Arial"/>
          <w:color w:val="374151"/>
          <w:sz w:val="22"/>
          <w:szCs w:val="22"/>
        </w:rPr>
        <w:t xml:space="preserve">Bu roadmap 5 stratejik eksen üzerine kurulmuştur:</w:t>
      </w:r>
    </w:p>
    <w:p>
      <w:pPr>
        <w:spacing w:after="120" w:before="0"/>
      </w:pPr>
      <w:r>
        <w:rPr>
          <w:rFonts w:ascii="Arial" w:cs="Arial" w:eastAsia="Arial" w:hAnsi="Arial"/>
          <w:b/>
          <w:bCs/>
          <w:color w:val="1B3A5C"/>
          <w:sz w:val="22"/>
          <w:szCs w:val="22"/>
        </w:rPr>
        <w:t xml:space="preserve">1. Cross-Agent Ekosistem Güvenliği: </w:t>
      </w:r>
      <w:r>
        <w:rPr>
          <w:rFonts w:ascii="Arial" w:cs="Arial" w:eastAsia="Arial" w:hAnsi="Arial"/>
          <w:color w:val="374151"/>
          <w:sz w:val="22"/>
          <w:szCs w:val="22"/>
        </w:rPr>
        <w:t xml:space="preserve">A2A Protocol (Google/Linux Foundation) security gateway, agent-to-agent authorization. Hiçbir rakip bunu MCP authorization ile birleştirmiyor.</w:t>
      </w:r>
    </w:p>
    <w:p>
      <w:pPr>
        <w:spacing w:after="120" w:before="0"/>
      </w:pPr>
      <w:r>
        <w:rPr>
          <w:rFonts w:ascii="Arial" w:cs="Arial" w:eastAsia="Arial" w:hAnsi="Arial"/>
          <w:b/>
          <w:bCs/>
          <w:color w:val="1B3A5C"/>
          <w:sz w:val="22"/>
          <w:szCs w:val="22"/>
        </w:rPr>
        <w:t xml:space="preserve">2. Fine-Grained Authorization Devrimi: </w:t>
      </w:r>
      <w:r>
        <w:rPr>
          <w:rFonts w:ascii="Arial" w:cs="Arial" w:eastAsia="Arial" w:hAnsi="Arial"/>
          <w:color w:val="374151"/>
          <w:sz w:val="22"/>
          <w:szCs w:val="22"/>
        </w:rPr>
        <w:t xml:space="preserve">OpenFGA (Zanzibar) ReBAC + OpenID AuthZEN standardı. RBAC/ABAC’ın ötesinde relationship-based, graph-native authorization.</w:t>
      </w:r>
    </w:p>
    <w:p>
      <w:pPr>
        <w:spacing w:after="120" w:before="0"/>
      </w:pPr>
      <w:r>
        <w:rPr>
          <w:rFonts w:ascii="Arial" w:cs="Arial" w:eastAsia="Arial" w:hAnsi="Arial"/>
          <w:b/>
          <w:bCs/>
          <w:color w:val="1B3A5C"/>
          <w:sz w:val="22"/>
          <w:szCs w:val="22"/>
        </w:rPr>
        <w:t xml:space="preserve">3. Runtime Guardrails &amp; Consumer Safety: </w:t>
      </w:r>
      <w:r>
        <w:rPr>
          <w:rFonts w:ascii="Arial" w:cs="Arial" w:eastAsia="Arial" w:hAnsi="Arial"/>
          <w:color w:val="374151"/>
          <w:sz w:val="22"/>
          <w:szCs w:val="22"/>
        </w:rPr>
        <w:t xml:space="preserve">Prompt injection, data leakage, PII, secret detection. Genel halk için “Personal AI Guardian” konsepti. No-code policy builder.</w:t>
      </w:r>
    </w:p>
    <w:p>
      <w:pPr>
        <w:spacing w:after="120" w:before="0"/>
      </w:pPr>
      <w:r>
        <w:rPr>
          <w:rFonts w:ascii="Arial" w:cs="Arial" w:eastAsia="Arial" w:hAnsi="Arial"/>
          <w:b/>
          <w:bCs/>
          <w:color w:val="1B3A5C"/>
          <w:sz w:val="22"/>
          <w:szCs w:val="22"/>
        </w:rPr>
        <w:t xml:space="preserve">4. Enterprise Fleet Governance: </w:t>
      </w:r>
      <w:r>
        <w:rPr>
          <w:rFonts w:ascii="Arial" w:cs="Arial" w:eastAsia="Arial" w:hAnsi="Arial"/>
          <w:color w:val="374151"/>
          <w:sz w:val="22"/>
          <w:szCs w:val="22"/>
        </w:rPr>
        <w:t xml:space="preserve">Shadow agent detection (Clutch Security verilerine göre 10K kişilik organizasyonda ortalama 3.056 MCP deployment), agent lifecycle management, bounded autonomy.</w:t>
      </w:r>
    </w:p>
    <w:p>
      <w:pPr>
        <w:spacing w:after="120" w:before="0"/>
      </w:pPr>
      <w:r>
        <w:rPr>
          <w:rFonts w:ascii="Arial" w:cs="Arial" w:eastAsia="Arial" w:hAnsi="Arial"/>
          <w:b/>
          <w:bCs/>
          <w:color w:val="1B3A5C"/>
          <w:sz w:val="22"/>
          <w:szCs w:val="22"/>
        </w:rPr>
        <w:t xml:space="preserve">5. Platform &amp; Ekosistem: </w:t>
      </w:r>
      <w:r>
        <w:rPr>
          <w:rFonts w:ascii="Arial" w:cs="Arial" w:eastAsia="Arial" w:hAnsi="Arial"/>
          <w:color w:val="374151"/>
          <w:sz w:val="22"/>
          <w:szCs w:val="22"/>
        </w:rPr>
        <w:t xml:space="preserve">Marketplace, partner ecosystem, multi-cloud deployment, white-label SDK. Freemium’dan enterprise’a tüm segmentler.</w:t>
      </w:r>
    </w:p>
    <w:p>
      <w:r>
        <w:br w:type="page"/>
      </w:r>
    </w:p>
    <w:p>
      <w:pPr>
        <w:pStyle w:val="Heading1"/>
      </w:pPr>
      <w:r>
        <w:t xml:space="preserve">Mevcut Roadmap Değerlendirmesi (W1–W8)</w:t>
      </w:r>
    </w:p>
    <w:p>
      <w:pPr>
        <w:spacing w:after="120" w:before="0"/>
      </w:pPr>
      <w:r>
        <w:rPr>
          <w:rFonts w:ascii="Arial" w:cs="Arial" w:eastAsia="Arial" w:hAnsi="Arial"/>
          <w:color w:val="374151"/>
          <w:sz w:val="22"/>
          <w:szCs w:val="22"/>
        </w:rPr>
        <w:t xml:space="preserve">Mevcut W1–W8 roadmap’ı sektördeki rakiplerinin çok ötesinde. Aşağıdaki analiz, ne yaptığınızı ve neyi henüz yapmadığınızı ortaya koyuyor:</w:t>
      </w:r>
    </w:p>
    <w:p>
      <w:pPr>
        <w:pStyle w:val="Heading2"/>
      </w:pPr>
      <w:r>
        <w:t xml:space="preserve">Yaptığınız ve Sektörde Benzersiz Olan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Özellik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Sektör Karşılaştırması</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Per-tool-call identity binding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Hiçbir rakip (Gravitee, Bifrost, Arcade) tool-call seviyesinde identity binding yapmıyor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Lider</w:t>
            </w:r>
          </w:p>
        </w:tc>
      </w:tr>
      <w:tr>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Cedar + Lean formal verification</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Sektörde policy engine kullananlar var ama formal verification yok</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Benzersiz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Merkle tree + Sigstore evidence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Tamper-evident + keyless signing kombinasyonu unik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Benzersiz</w:t>
            </w:r>
          </w:p>
        </w:tc>
      </w:tr>
      <w:tr>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Wasm + eBPF defense-in-depth</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App + kernel layer izolasyon birleşimi nadir</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İleri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DID/VC + cross-agent delegation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W3C standartlarıyla decentralized identity uygulayan yok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Benzersiz</w:t>
            </w:r>
          </w:p>
        </w:tc>
      </w:tr>
      <w:tr>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TEE + ZKP privacy</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Confidential computing + zero-knowledge proof kombinasyonu</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İleri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Conformal prediction anomaly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Uncertainty-aware ML ile risk scoring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İleri</w:t>
            </w:r>
          </w:p>
        </w:tc>
      </w:tr>
    </w:tbl>
    <w:p>
      <w:pPr>
        <w:spacing w:after="200"/>
      </w:pPr>
    </w:p>
    <w:p>
      <w:pPr>
        <w:pStyle w:val="Heading2"/>
      </w:pPr>
      <w:r>
        <w:t xml:space="preserve">Eksik Olan ve Eklenmesi Gereken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Eksik Alan</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Öncelik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Protocol Security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Google A2A (v0.3, 150+ partner, Linux Foundation) için güvenlik katmanı yok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Kritik</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ReBAC / AuthZEN</w:t>
            </w:r>
          </w:p>
        </w:tc>
        <w:tc>
          <w:tcPr>
            <w:tcW w:type="dxa" w:w="5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Relationship-based authorization ve OpenID AuthZEN standardı yok</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Kritik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Runtime Guardrails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Prompt injection, PII, secret detection gibi runtime content güvenliği yok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Fleet Governance</w:t>
            </w:r>
          </w:p>
        </w:tc>
        <w:tc>
          <w:tcPr>
            <w:tcW w:type="dxa" w:w="5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Shadow agent tespiti, agent envanteri, lifecycle yönetimi yok</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Consumer UX</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Non-technical kullanıcılar için no-code arayüz yok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Cost Intelligence</w:t>
            </w:r>
          </w:p>
        </w:tc>
        <w:tc>
          <w:tcPr>
            <w:tcW w:type="dxa" w:w="5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Per-agent, per-tool cost tracking ve budget control yok</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Orta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Multi-Cloud Deployment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 serverless, air-gapped mod destekleri yok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Orta</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Marketplace/Platform</w:t>
            </w:r>
          </w:p>
        </w:tc>
        <w:tc>
          <w:tcPr>
            <w:tcW w:type="dxa" w:w="5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Ecosystem, partner program, white-label yok</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Stratejik</w:t>
            </w:r>
          </w:p>
        </w:tc>
      </w:tr>
    </w:tbl>
    <w:p>
      <w:r>
        <w:br w:type="page"/>
      </w:r>
    </w:p>
    <w:p>
      <w:pPr>
        <w:pStyle w:val="Heading1"/>
      </w:pPr>
      <w:r>
        <w:t xml:space="preserve">Pazar Analizi ve Rakip Haritası (Şubat 2026)</w:t>
      </w:r>
    </w:p>
    <w:p>
      <w:pPr>
        <w:spacing w:after="120" w:before="0"/>
      </w:pPr>
      <w:r>
        <w:rPr>
          <w:rFonts w:ascii="Arial" w:cs="Arial" w:eastAsia="Arial" w:hAnsi="Arial"/>
          <w:color w:val="374151"/>
          <w:sz w:val="22"/>
          <w:szCs w:val="22"/>
        </w:rPr>
        <w:t xml:space="preserve">AI agent güvenlik pazarı hızla büyüyor. Microsoft Cyber Pulse raporuna göre Fortune 500 şirketlerinin %80’inden fazlası aktif AI agent deploy etmiş durumda. Ancak Gravitee State of AI Agent Security anketine göre agent-to-agent iletişimde %45.6 API Key, %44.4 Generic Token kullanılıyor. Yalnızca %17.8 mTLS kullanıyor. %23.7 organizasyon mevcut IAM/IdP’lerini MCP altyapılarına entegre etmiş.</w:t>
      </w:r>
    </w:p>
    <w:p>
      <w:pPr>
        <w:spacing w:after="120" w:before="0"/>
      </w:pPr>
      <w:r>
        <w:rPr>
          <w:rFonts w:ascii="Arial" w:cs="Arial" w:eastAsia="Arial" w:hAnsi="Arial"/>
          <w:color w:val="374151"/>
          <w:sz w:val="22"/>
          <w:szCs w:val="22"/>
        </w:rPr>
        <w:t xml:space="preserve">Bu, SafeAgent için devasa bir pazar fırsatı anlamına geliyor: sektör güvenlik açığı içinde ve SafeAgent’ın sunduğu per-tool-call authorization, formal verification, tamper-evident evidence gibi özellikler henüz hiçbir rakipte yok.</w:t>
      </w:r>
    </w:p>
    <w:p>
      <w:pPr>
        <w:pStyle w:val="Heading2"/>
      </w:pPr>
      <w:r>
        <w:t xml:space="preserve">Temel Standartlar ve Trendler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30"/>
        <w:gridCol w:w="313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Standart/Trend</w:t>
            </w:r>
          </w:p>
        </w:tc>
        <w:tc>
          <w:tcPr>
            <w:tcW w:type="dxa" w:w="37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c>
          <w:tcPr>
            <w:tcW w:type="dxa" w:w="31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SafeAgent Etkisi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NIST AI Agent Standards Initiative</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17 Şubat 2026 lansman. Agent identity, authorization, security. RFI 9 Mart 2026 deadline.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identity + authorization standartlaştırılıyor. SafeAgent tam uyumlu olmalı.</w:t>
            </w:r>
          </w:p>
        </w:tc>
      </w:tr>
      <w:tr>
        <w:tc>
          <w:tcPr>
            <w:tcW w:type="dxa" w:w="2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NCCoE Agent Identity Concept Paper</w:t>
            </w:r>
          </w:p>
        </w:tc>
        <w:tc>
          <w:tcPr>
            <w:tcW w:type="dxa" w:w="37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5 Şubat 2026 yayın. OAuth 2.0/2.1, SPIFFE, SCIM, MCP, Zero Trust.</w:t>
            </w:r>
          </w:p>
        </w:tc>
        <w:tc>
          <w:tcPr>
            <w:tcW w:type="dxa" w:w="31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SafeAgent’ın DID/VC yaklaşımı buna ek değer katıyor.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Protocol v0.3</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Google + Linux Foundation. 150+ partner. gRPC + signed agent cards.</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Cross-agent güvenlik için kritik. W9’da ele alınacak.</w:t>
            </w:r>
          </w:p>
        </w:tc>
      </w:tr>
      <w:tr>
        <w:tc>
          <w:tcPr>
            <w:tcW w:type="dxa" w:w="2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MCP OAuth 2.1 Spec (Haziran 2026)</w:t>
            </w:r>
          </w:p>
        </w:tc>
        <w:tc>
          <w:tcPr>
            <w:tcW w:type="dxa" w:w="37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MCP authorization spec’i OAuth resource server zorunluluğu getirecek.</w:t>
            </w:r>
          </w:p>
        </w:tc>
        <w:tc>
          <w:tcPr>
            <w:tcW w:type="dxa" w:w="31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SafeAgent zaten ötesinde ama uyumluluk kritik.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OpenID AuthZEN</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Fine-grained authorization için standard PDP interface.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W10’da entegre edilecek.</w:t>
            </w:r>
          </w:p>
        </w:tc>
      </w:tr>
      <w:tr>
        <w:tc>
          <w:tcPr>
            <w:tcW w:type="dxa" w:w="2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OpenFGA (CNCF Incubation)</w:t>
            </w:r>
          </w:p>
        </w:tc>
        <w:tc>
          <w:tcPr>
            <w:tcW w:type="dxa" w:w="37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Zanzibar-ilhamlı ReBAC. Açık kaynak. Ekim 2025 CNCF Incubation.</w:t>
            </w:r>
          </w:p>
        </w:tc>
        <w:tc>
          <w:tcPr>
            <w:tcW w:type="dxa" w:w="31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W10’da entegre edilecek.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EU AI Act Yüksek Risk (2 Ağustos 2026)</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Yüksek risk gereksinimleri yürürlüğe giriyor.</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W15’te tam uyum.</w:t>
            </w:r>
          </w:p>
        </w:tc>
      </w:tr>
      <w:tr>
        <w:tc>
          <w:tcPr>
            <w:tcW w:type="dxa" w:w="2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ISO 42001 (AI Management System)</w:t>
            </w:r>
          </w:p>
        </w:tc>
        <w:tc>
          <w:tcPr>
            <w:tcW w:type="dxa" w:w="37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 yönetim sistemi sertifikasyonu.</w:t>
            </w:r>
          </w:p>
        </w:tc>
        <w:tc>
          <w:tcPr>
            <w:tcW w:type="dxa" w:w="313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W15’te entegrasyon.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California SB 243 + AB 489 (1 Ocak 2026)</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Conversational AI için runtime guardrails zorunluluğu.</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W11’de runtime guardrails.</w:t>
            </w:r>
          </w:p>
        </w:tc>
      </w:tr>
    </w:tbl>
    <w:p>
      <w:r>
        <w:br w:type="page"/>
      </w:r>
    </w:p>
    <w:p>
      <w:pPr>
        <w:pStyle w:val="Heading1"/>
      </w:pPr>
      <w:r>
        <w:t xml:space="preserve">W9–W18 Roadmap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Faz</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Amaç</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W9 (v0.9)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Protocol Security Gateway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Cross-agent ekosistem güvenliği: Google A2A Protocol + Linux Foundation standart...</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W10 (v1.0)</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Relationship-Based Access Control (ReBAC) + AuthZEN</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Google Zanzibar-ilhamli fine-grained authorization: OpenFGA ReBAC + OpenID AuthZ...</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W11 (v1.1)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Runtime Guardrails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Prompt injection, data leakage, content safety, PII/secret detection için çok ka...</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W12 (v1.2)</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Fleet Governance &amp; Shadow Agent Discovery</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Enterprise-wide agent envanteri, shadow agent tespiti, agent lifecycle yönetimi,...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W13 (v1.3)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Advanced Observability &amp; Cost Intelligence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Agent-native observability: multi-step reasoning trace, cost analytics, quality ...</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W14 (v1.4)</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Consumer-Grade UX &amp; Self-Service Platform</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Genel halkın (non-technical users) kullanabileceği self-service platform: no-cod...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W15 (v1.5)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Enterprise Compliance Automation Suite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EU AI Act, NIST AI RMF, SOC 2, HIPAA, PCI-DSS, ISO 42001 için tam otomatik compl...</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W16 (v1.6)</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AI-Native Threat Intelligence &amp; Adaptive Defense</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 agent ekosistemine özel threat intelligence, predictive defense, self-healing...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W17 (v1.7)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Multi-Cloud &amp; Hybrid Deployment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AWS, Azure, GCP, on-premise, edge deployment. Tek control plane ile her yerde Sa...</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W18 (v1.8)</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Platform Ecosystem &amp; Marketplace (GA)</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SafeAgent’ı platform haline getirme: marketplace, partner ecosystem, revenue mod...</w:t>
            </w:r>
          </w:p>
        </w:tc>
      </w:tr>
    </w:tbl>
    <w:p>
      <w:r>
        <w:br w:type="page"/>
      </w:r>
    </w:p>
    <w:p>
      <w:pPr>
        <w:pStyle w:val="Heading1"/>
      </w:pPr>
      <w:r>
        <w:t xml:space="preserve">Faz W9 — A2A Protocol Security Gateway (v0.9)</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Cross-agent ekosistem güvenliği: Google A2A Protocol + Linux Foundation standartları ile agent-to-agent iletişimde authorization enforcement</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Agent Card Security Validation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A2A Agent Card (/.well-known/agent.json) için imza doğrulama, capability sınırlama, ve trust score hesaplama. Sahte agent card’ları engelleme.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A2A Task-Level Authorization</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A2A task lifecycle (submitted → working → completed) boyunca her adımda policy enforcement. Task delegation chain’de privilege escalation engeli.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 MCP Unified Policy Plane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tool call’ları ve A2A agent-to-agent mesajları için tek Cedar policy engine. Cross-protocol policy consistency.</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A2A Artifact Inspection</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A2A artifact’ları (dosya, data) için content scanning, DLP, ve PII detection. Agent’lar arası data exfiltration engeli.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Discovery Registry 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agent keşfinde “malicious agent” tespiti. Agent reputation + A2A Agent Card + SafeAgent trust score entegrasyonu.</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a2a_task_auth_latency_ms &lt; 30ms, cross_agent_escalation_blocked_count, agent_card_validation_rate &gt; 99.9%, a2a_artifact_scan_throughput</w:t>
      </w:r>
    </w:p>
    <w:p>
      <w:r>
        <w:br w:type="page"/>
      </w:r>
    </w:p>
    <w:p>
      <w:pPr>
        <w:pStyle w:val="Heading1"/>
      </w:pPr>
      <w:r>
        <w:t xml:space="preserve">Faz W10 — Relationship-Based Access Control (ReBAC) + AuthZEN (v1.0)</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Google Zanzibar-ilhamli fine-grained authorization: OpenFGA ReBAC + OpenID AuthZEN standardiyla agent-resource ilişki grafi</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OpenFGA ReBAC Engine Entegrasyonu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 resource → user ilişki grafini modelleyen Zanzibar-tarzı authorization. Cedar RBAC/ABAC üzerine ReBAC katmanı.</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AuthZEN Policy Decision Point (PDP)</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OpenID AuthZEN standardıyla uyumlu PDP endpoint. Her MCP tool call için real-time allow/deny kararı. Tüm PEP’lerden tek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Dynamic Scope Inference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LLM-powered scope inference: doğal dil istekten minimal required permissions çıkarımı. Least-privilege otomasyonu.</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Task-Scoped Delegation with TTL</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Her agent task’ı için relationship tuple’lar otomatik oluşturulur ve TTL sonrası otomatik expire olur. Zero standing privileges.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Authorization Graph Visualization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Agent-resource-user ilişki grafinin real-time görselleştirmesi. “Kim neye erişebilir?” sorusuna tek tıkla cevap.</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rebac_eval_latency_ms &lt; 10ms, scope_inference_accuracy &gt; 95%, zero_standing_privilege_ratio, auth_graph_coverage &gt; 99%</w:t>
      </w:r>
    </w:p>
    <w:p>
      <w:r>
        <w:br w:type="page"/>
      </w:r>
    </w:p>
    <w:p>
      <w:pPr>
        <w:pStyle w:val="Heading1"/>
      </w:pPr>
      <w:r>
        <w:t xml:space="preserve">Faz W11 — Runtime Guardrails Engine (v1.1)</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Prompt injection, data leakage, content safety, PII/secret detection için çok katmanlı runtime güvenlik motoru</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Prompt Injection Detection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Multi-layer prompt injection tespiti: rule-based + ML classifier + LLM-as-judge. Tool call input’larında injection pattern analizi.</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Output Content Safety Filter</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çıktılarında 12+ risk kategorisinde content filtering. Toxicity, bias, misinformation, unsafe code tespiti.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Secret &amp; API Key Scanner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 call input/output’larında API key, token, password, connection string tespiti. Real-time redaction + alert.</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Advanced PII Detection &amp; Redaction</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Context-aware PII tespiti: NER + regex + domain-specific rules. GDPR/KVKK uyumlu otomatik redaction. Redaction evidence 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Grounding Verification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çıktılarının source verilerine ne kadar sadik olduğunu ölçen hallucination detection. Faithfulness score + citation verification.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Guardrail Webhook Pipeline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Pre-execution, post-execution, access control hook’ları. Arcade/Snyk Contextual Access pattern’ı. Chain-able, pluggable guardrails.</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injection_detection_rate &gt; 99%, false_positive_rate &lt; 1%, secret_leak_prevented_count, pii_redaction_accuracy &gt; 98%, guardrail_latency_p95 &lt; 50ms</w:t>
      </w:r>
    </w:p>
    <w:p>
      <w:r>
        <w:br w:type="page"/>
      </w:r>
    </w:p>
    <w:p>
      <w:pPr>
        <w:pStyle w:val="Heading1"/>
      </w:pPr>
      <w:r>
        <w:t xml:space="preserve">Faz W12 — Agent Fleet Governance &amp; Shadow Agent Discovery (v1.2)</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Enterprise-wide agent envanteri, shadow agent tespiti, agent lifecycle yönetimi, bounded autonomy</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Centralized Agent Registry &amp; Inventory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Tüm agent’ların (sanctioned + shadow + 3rd-party) tek merkezden envanteri. Microsoft Cyber Pulse pattern: agent_id, owner, permissions, status, risk_class.</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Shadow Agent Detection &amp; Quarantine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Organizasyon içinde MCP bağlantısı yapan yetkisiz agent’ların network-level tespiti. Otomatik quarantine + alert.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Lifecycle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provisioning → activation → monitoring → suspension → decommissioning lifecycle. Version pinning + rollback.</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Bounded Autonomy Policies</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Her agent için operasyonel sınırlar: max_actions_per_session, budget_cap, time_window, allowed_domains. Threshold aşımında HITL escalation.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Health 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Real-time agent fleet status: active/idle/error/quarantined. Per-agent cost tracking, action volume, risk score trend.</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Governance Agent (Meta-Agent)</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Diğer agent’ları izleyen AI-powered governance agent. Policy violation tespiti, anomaly alert, otomatik policy önerisi.</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shadow_agent_detection_rate &gt; 95%, agent_inventory_coverage &gt; 99%, mean_time_to_quarantine &lt; 60s, bounded_autonomy_breach_rate &lt; 0.1%</w:t>
      </w:r>
    </w:p>
    <w:p>
      <w:r>
        <w:br w:type="page"/>
      </w:r>
    </w:p>
    <w:p>
      <w:pPr>
        <w:pStyle w:val="Heading1"/>
      </w:pPr>
      <w:r>
        <w:t xml:space="preserve">Faz W13 — Advanced Observability &amp; Cost Intelligence (v1.3)</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Agent-native observability: multi-step reasoning trace, cost analytics, quality evaluation, drift detection</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Deep Agent Tracing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Multi-step reasoning chain’lerin end-to-end trace’i. Her adım: LLM call, tool call, decision point, branching. OTel-native nested spans.</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LLM Cost Analytics &amp; Budget Control</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Per-agent, per-tool, per-user, per-feature cost breakdown. Token-level tracking. Budget alerting + hard caps. Semantic caching ile cost optimization.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Quality Evaluation Pipeline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Otomatik output quality scoring: faithfulness, relevance, coherence, safety. CI/CD’de regression detection. A/B test desteği.</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Behavioral Drift Detection</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davranışının baseline’dan sapmasını tespit eden ML pipeline. Model update sonrası quality regression early warning.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Explainability &amp; Decision Audit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agent kararı için “neden?” sorusuna cevap. Chain-of-thought capture + decision path logging. EU AI Act Article 13 uyumu.</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Multi-Provider Unified Dashboard</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OpenAI, Anthropic, Google, open-source model’ler için tek dashboard. Provider-agnostic observability. Model comparison analytics.</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trace_coverage &gt; 99.9%, cost_prediction_accuracy &gt; 90%, quality_score_threshold, drift_detection_latency &lt; 5min, explainability_coverage &gt; 95%</w:t>
      </w:r>
    </w:p>
    <w:p>
      <w:r>
        <w:br w:type="page"/>
      </w:r>
    </w:p>
    <w:p>
      <w:pPr>
        <w:pStyle w:val="Heading1"/>
      </w:pPr>
      <w:r>
        <w:t xml:space="preserve">Faz W14 — Consumer-Grade UX &amp; Self-Service Platform (v1.4)</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Genel halkın (non-technical users) kullanabileceği self-service platform: no-code policy builder, guided setup, mobile app</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Visual Policy Builder (No-Code)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Drag-and-drop policy oluşturma UI. If-then-else logic blokları. Template library’den tek tıkla policy. Arkasında Cedar’a compile.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Personal AI Guardian App</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Bireysel kullanıcılar için mobil/web app: “AI agent’larım ne yapıyor?” dashboard. Tek tuşla agent durdurma. Bildirim + onay mekanizması.</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Guided Onboarding Wizard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 dakikada ilk koruma: adım adım wizard. “Neyi korumak istiyorsun?” soru-cevap. Otomatik policy önerisi + tek tıkla aktif.</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Natural Language Policy Interface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“Mail silme izni olmasın” gibi doğal dil komutlarla policy oluşturma. LLM policy-to-Cedar compiler.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Family/Team Safety Controls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Aile veya küçük takım için paylaşımlı safety profilleri. Çocuklar/yaşlılar için özel koruma seviyeleri. Delegated admin.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Risk Score Dashboard (Consumer)</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Kişisel AI risk skoru: kaç agent bağlı, hangi izinleri var, risk ne seviyede. Renk kodlu basit görsel.</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time_to_first_protection &lt; 3min, consumer_nps &gt; 70, policy_creation_without_code_rate &gt; 90%, mobile_app_dau</w:t>
      </w:r>
    </w:p>
    <w:p>
      <w:r>
        <w:br w:type="page"/>
      </w:r>
    </w:p>
    <w:p>
      <w:pPr>
        <w:pStyle w:val="Heading1"/>
      </w:pPr>
      <w:r>
        <w:t xml:space="preserve">Faz W15 — Enterprise Compliance Automation Suite (v1.5)</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EU AI Act, NIST AI RMF, SOC 2, HIPAA, PCI-DSS, ISO 42001 için tam otomatik compliance engine</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EU AI Act Full Compliance Module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Article 9 (risk management), 12 (logging), 13 (transparency), 14 (human oversight), 15 (accuracy/security) tam mapping. Otomatik compliance raporu. 2 Ağustos 2026 deadline.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NIST AI RMF Alignment Engine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NIST AI 600-1 + AI Agent Standards Initiative alignment. GOVERN, MAP, MEASURE, MANAGE fonksiyonları için otomatik kontrol.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ISO 42001 AIMS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AI Management System standardı ile entegrasyon. Sertifikasyon hazırlık raporu. Kontrol evidence otomatik toplama.</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Continuous Compliance Monitoring</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Policy değişikliklerinde otomatik compliance impact analizi. Regulatory change feed + auto-update önerileri.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One-Click Audit Package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Tek tıkla denetçiye hazır paket: evidence log, policy history, incident report, compliance scorecard. PDF + machine-readable format.</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Sector-Specific Compliance Packs</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Healthcare (HIPAA), Finance (PCI-DSS, SOX), Government (FedRAMP). Sektöre özel policy template + kontrol listesi.</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compliance_score &gt; 95%, audit_package_generation_time &lt; 5min, regulatory_update_lag &lt; 48h, sector_pack_coverage</w:t>
      </w:r>
    </w:p>
    <w:p>
      <w:r>
        <w:br w:type="page"/>
      </w:r>
    </w:p>
    <w:p>
      <w:pPr>
        <w:pStyle w:val="Heading1"/>
      </w:pPr>
      <w:r>
        <w:t xml:space="preserve">Faz W16 — AI-Native Threat Intelligence &amp; Adaptive Defense (v1.6)</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AI agent ekosistemine özel threat intelligence, predictive defense, self-healing security</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Agent-Specific Threat Feed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CoSAI + MITRE ATLAS + OpenClaw incidents + community intel. MCP-specific CVE tracking. Agent vulnerability database.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Predictive Attack Detection</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Historical attack pattern’lerden öğrenen ML modeli. “Yakında saldırı olabilir” early warning. Proactive policy tightening.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Self-Healing Security Policies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Anomaly tespit edildiğinde otomatik policy adjustment. Attack sonrası otomatik recovery. Human approval ile auto-remediation.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Supply Chain Threat Graph</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Tool → dependency → vulnerability transitif grafı. GUAC + SLSA + Sigstore + real-time CVE feed. “Bu tool’un bağımlılığı tehlikede” alert.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Adversarial Simulation 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Continuous automated red teaming. Prompt injection + tool poisoning + privilege escalation simülasyonu. PyRIT + Garak + custom attacks.</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Threat Intelligence Sharing (STIX/TAXII)</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Diğer organizasyonlarla agent threat intel paylaşımı. STIX 2.1 format. Privacy-preserving (DP + ZKP).</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threat_detection_lead_time &gt; 24h, auto_remediation_success_rate &gt; 90%, adversarial_sim_coverage &gt; 95%, intel_sharing_partners</w:t>
      </w:r>
    </w:p>
    <w:p>
      <w:r>
        <w:br w:type="page"/>
      </w:r>
    </w:p>
    <w:p>
      <w:pPr>
        <w:pStyle w:val="Heading1"/>
      </w:pPr>
      <w:r>
        <w:t xml:space="preserve">Faz W17 — Multi-Cloud &amp; Hybrid Deployment Engine (v1.7)</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AWS, Azure, GCP, on-premise, edge deployment. Tek control plane ile her yerde SafeAgent.</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Cloud-Native Helm Charts &amp; Operators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Kubernetes-native deployment. Auto-scaling, self-healing. AWS EKS + Azure AKS + GCP GKE test edilmiş.</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Edge Deployment (Lightweight Mode)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IoT/edge cihazlar için minimal footprint SafeAgent. WebAssembly-based policy engine. Offline capable.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Multi-Region Policy Sync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GDPR (EU), KVKK (TR), CCPA (US) için region-specific policy. Cross-region sync + data residency enforcement.</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Serverless Gateway (Lambda/Functions)</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AWS Lambda, Azure Functions, GCP Cloud Functions üzerinde serverless MCP gateway. Pay-per-use pricing.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Private Cloud / Air-Gapped 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Tamamen izole deployment. Internet bağlantısı gerektirmeyen mod. Government/defense use case.</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deployment_time &lt; 15min, cross_cloud_policy_sync_latency &lt; 1s, edge_gateway_latency_p95 &lt; 20ms, uptime &gt; 99.99%</w:t>
      </w:r>
    </w:p>
    <w:p>
      <w:r>
        <w:br w:type="page"/>
      </w:r>
    </w:p>
    <w:p>
      <w:pPr>
        <w:pStyle w:val="Heading1"/>
      </w:pPr>
      <w:r>
        <w:t xml:space="preserve">Faz W18 — Platform Ecosystem &amp; Marketplace (GA) (v1.8)</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SafeAgent’ı platform haline getirme: marketplace, partner ecosystem, revenue model, GA release</w:t>
      </w:r>
    </w:p>
    <w:p>
      <w:pPr>
        <w:spacing w:after="10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SafeAgent Marketplace v2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Community + partner policy template’leri, guardrail plugin’leri, compliance pack’leri. Revenue sharing modeli. Review + rating sistemi.</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Partner API &amp; Certification Program</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3rd-party vendor’lar için partner API. SafeAgent Certified badge. Entegrasyon test suite.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White-Label / Embedded SDK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MSSP’ler ve platform vendor’ları için white-label SafeAgent. Müşteriye kendi markalarıyla sunabilme.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Usage-Based Pricing Engine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Free tier (kişisel) → Pro (küçük takım) → Enterprise (büyük organizasyon). Per-agent, per-policy-eval, per-seat fiyatlandırma.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GA Release Hardening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Production readiness: chaos engineering, load testing (100K+ agent), penetration testing, SOC 2 Type II audit completion.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Global Developer Community</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Open-source core + commercial extensions model. Developer advocate program. Conference presence. Hackathon series.</w:t>
            </w:r>
          </w:p>
        </w:tc>
      </w:tr>
    </w:tbl>
    <w:p>
      <w:pPr>
        <w:spacing w:after="100"/>
      </w:pPr>
    </w:p>
    <w:p>
      <w:pPr>
        <w:pStyle w:val="Heading2"/>
      </w:pPr>
      <w:r>
        <w:t xml:space="preserve">KPI</w:t>
      </w:r>
    </w:p>
    <w:p>
      <w:pPr>
        <w:spacing w:after="120" w:before="0"/>
      </w:pPr>
      <w:r>
        <w:rPr>
          <w:rFonts w:ascii="Arial" w:cs="Arial" w:eastAsia="Arial" w:hAnsi="Arial"/>
          <w:color w:val="374151"/>
          <w:sz w:val="22"/>
          <w:szCs w:val="22"/>
        </w:rPr>
        <w:t xml:space="preserve">marketplace_listings &gt; 100, partner_certifications &gt; 20, free_tier_users &gt; 10K, enterprise_contracts, community_contributors &gt; 500</w:t>
      </w:r>
    </w:p>
    <w:p>
      <w:r>
        <w:br w:type="page"/>
      </w:r>
    </w:p>
    <w:p>
      <w:pPr>
        <w:pStyle w:val="Heading1"/>
      </w:pPr>
      <w:r>
        <w:t xml:space="preserve">Rekabet Avantajı Analizi (W18 Sonrası)</w:t>
      </w:r>
    </w:p>
    <w:p>
      <w:pPr>
        <w:spacing w:after="120" w:before="0"/>
      </w:pPr>
      <w:r>
        <w:rPr>
          <w:rFonts w:ascii="Arial" w:cs="Arial" w:eastAsia="Arial" w:hAnsi="Arial"/>
          <w:color w:val="374151"/>
          <w:sz w:val="22"/>
          <w:szCs w:val="22"/>
        </w:rPr>
        <w:t xml:space="preserve">W18 tamamlandığında SafeAgent’ın hiçbir rakipte bulunmayan 12 benzersiz özelliği olacak: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Özellik</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Benzersizlik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Per-tool-call identity + ReBAC</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Hiçbir rakip ReBAC + per-call identity birleştirmiyor</w:t>
            </w:r>
          </w:p>
        </w:tc>
      </w:tr>
      <w:tr>
        <w:tc>
          <w:tcPr>
            <w:tcW w:type="dxa" w:w="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Cedar formal verification + AuthZEN PDP</w:t>
            </w:r>
          </w:p>
        </w:tc>
        <w:tc>
          <w:tcPr>
            <w:tcW w:type="dxa" w:w="50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Matematiksel policy doğruluk + standart PDP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 MCP unified security plane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Cross-protocol güvenlik tek üründe yok</w:t>
            </w:r>
          </w:p>
        </w:tc>
      </w:tr>
      <w:tr>
        <w:tc>
          <w:tcPr>
            <w:tcW w:type="dxa" w:w="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Merkle + Sigstore + TEE evidence</w:t>
            </w:r>
          </w:p>
        </w:tc>
        <w:tc>
          <w:tcPr>
            <w:tcW w:type="dxa" w:w="50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Üçlü tamper-evident zincir benzersiz</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Runtime guardrails + Wasm + eBPF</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Content + app + kernel 3 katman izolasyon</w:t>
            </w:r>
          </w:p>
        </w:tc>
      </w:tr>
      <w:tr>
        <w:tc>
          <w:tcPr>
            <w:tcW w:type="dxa" w:w="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AI-powered governance agent</w:t>
            </w:r>
          </w:p>
        </w:tc>
        <w:tc>
          <w:tcPr>
            <w:tcW w:type="dxa" w:w="50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Meta-agent concept henüz ürünleşmedi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Consumer AI Guardian app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Bireysel kullanıcı segmenti hiçbir rakipte yok</w:t>
            </w:r>
          </w:p>
        </w:tc>
      </w:tr>
      <w:tr>
        <w:tc>
          <w:tcPr>
            <w:tcW w:type="dxa" w:w="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Natural language policy creation</w:t>
            </w:r>
          </w:p>
        </w:tc>
        <w:tc>
          <w:tcPr>
            <w:tcW w:type="dxa" w:w="50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Doğal dil → Cedar compile unik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Shadow agent detection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Otomatik yetkisiz agent tespiti nadir</w:t>
            </w:r>
          </w:p>
        </w:tc>
      </w:tr>
      <w:tr>
        <w:tc>
          <w:tcPr>
            <w:tcW w:type="dxa" w:w="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Predictive threat intelligence</w:t>
            </w:r>
          </w:p>
        </w:tc>
        <w:tc>
          <w:tcPr>
            <w:tcW w:type="dxa" w:w="50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Proaktif güvenlik → self-healing policies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 + air-gapped deployment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IoT/government use case</w:t>
            </w:r>
          </w:p>
        </w:tc>
      </w:tr>
      <w:tr>
        <w:tc>
          <w:tcPr>
            <w:tcW w:type="dxa" w:w="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White-label platform + marketplace</w:t>
            </w:r>
          </w:p>
        </w:tc>
        <w:tc>
          <w:tcPr>
            <w:tcW w:type="dxa" w:w="50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MSSP/vendor enablement</w:t>
            </w:r>
          </w:p>
        </w:tc>
      </w:tr>
    </w:tbl>
    <w:p>
      <w:r>
        <w:br w:type="page"/>
      </w:r>
    </w:p>
    <w:p>
      <w:pPr>
        <w:pStyle w:val="Heading1"/>
      </w:pPr>
      <w:r>
        <w:t xml:space="preserve">Önerilen Segment ve Fiyatlandırma Modeli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300"/>
        <w:gridCol w:w="1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Kapsam</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Hedef Müşteri</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Fiyat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Free (Personal)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 agent, 1K eval/ay, temel guardrails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Bireysel kullanıcı, developer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$0</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w:t>
            </w:r>
          </w:p>
        </w:tc>
        <w:tc>
          <w:tcPr>
            <w:tcW w:type="dxa" w:w="3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10 agent, 50K eval/ay, no-code builder, cost analytics</w:t>
            </w:r>
          </w:p>
        </w:tc>
        <w:tc>
          <w:tcPr>
            <w:tcW w:type="dxa" w:w="23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Küçük takım, startup</w:t>
            </w:r>
          </w:p>
        </w:tc>
        <w:tc>
          <w:tcPr>
            <w:tcW w:type="dxa" w:w="1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$49/ay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50 agent, 500K eval/ay, shadow detection, RBAC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Orta ölçekli şirket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$299/ay</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Enterprise</w:t>
            </w:r>
          </w:p>
        </w:tc>
        <w:tc>
          <w:tcPr>
            <w:tcW w:type="dxa" w:w="35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Sınırsız, formal verification, TEE, compliance suite</w:t>
            </w:r>
          </w:p>
        </w:tc>
        <w:tc>
          <w:tcPr>
            <w:tcW w:type="dxa" w:w="23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Büyük enterprise</w:t>
            </w:r>
          </w:p>
        </w:tc>
        <w:tc>
          <w:tcPr>
            <w:tcW w:type="dxa" w:w="1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Custom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Platform (White-Label)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White-label SDK, marketplace, partner API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MSSP, platform vendor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Revenue share</w:t>
            </w:r>
          </w:p>
        </w:tc>
      </w:tr>
    </w:tbl>
    <w:p>
      <w:pPr>
        <w:spacing w:after="200"/>
      </w:pPr>
    </w:p>
    <w:p>
      <w:pPr>
        <w:pStyle w:val="Heading1"/>
      </w:pPr>
      <w:r>
        <w:t xml:space="preserve">Ek Teknoloji Stack’i (W9–W18)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Kategori</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Amaç</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Gateway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Google A2A Protocol v0.3 + gRPC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Agent-to-agent güvenlik</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ReBAC Engine</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OpenFGA (CNCF) + Auth0 FGA</w:t>
            </w:r>
          </w:p>
        </w:tc>
        <w:tc>
          <w:tcPr>
            <w:tcW w:type="dxa" w:w="3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Zanzibar-style relationship authorization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AuthZEN PDP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OpenID AuthZEN standard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Standart policy decision interface</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Guardrails</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OpenGuardrails + custom ML classifiers</w:t>
            </w:r>
          </w:p>
        </w:tc>
        <w:tc>
          <w:tcPr>
            <w:tcW w:type="dxa" w:w="3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Runtime content güvenliği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PII Detection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Microsoft Presidio + custom 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GDPR/KVKK uyumlu PII redaction</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Cost Analytics</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Custom + OTel metrics + semantic cache</w:t>
            </w:r>
          </w:p>
        </w:tc>
        <w:tc>
          <w:tcPr>
            <w:tcW w:type="dxa" w:w="3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Per-agent cost intelligence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Fleet Management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Custom registry + network scanner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inventory + shadow detection</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NL Policy Compiler</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LLM → Cedar DSL transpiler</w:t>
            </w:r>
          </w:p>
        </w:tc>
        <w:tc>
          <w:tcPr>
            <w:tcW w:type="dxa" w:w="3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Doğal dil policy oluşturma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Consumer App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React Native + Next.js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Cross-platform kişisel AI guardian</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Threat Intel</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STIX 2.1 + TAXII + MITRE ATLAS</w:t>
            </w:r>
          </w:p>
        </w:tc>
        <w:tc>
          <w:tcPr>
            <w:tcW w:type="dxa" w:w="3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Agent-specific threat feed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 Runtime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Wasm-based lightweight policy engine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IoT/edge deployment</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Marketplace</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Custom platform + Stripe Connect</w:t>
            </w:r>
          </w:p>
        </w:tc>
        <w:tc>
          <w:tcPr>
            <w:tcW w:type="dxa" w:w="3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Plugin/template ecosystem</w:t>
            </w:r>
          </w:p>
        </w:tc>
      </w:tr>
    </w:tbl>
    <w:p>
      <w:r>
        <w:br w:type="page"/>
      </w:r>
    </w:p>
    <w:p>
      <w:pPr>
        <w:pStyle w:val="Heading1"/>
      </w:pPr>
      <w:r>
        <w:t xml:space="preserve">Önerilen Zaman Çizelgesi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Faz</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Tahmini Süre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Öncelik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W9 (v0.9)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Protocol Security Gateway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Mart–Nisan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Kritik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W10 (v1.0)</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ReBAC + AuthZEN</w:t>
            </w:r>
          </w:p>
        </w:tc>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Nisan–Mayıs 2026</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Kritik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W11 (v1.1)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Runtime Guardrails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Mayıs–Haziran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W12 (v1.2)</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Fleet Governance</w:t>
            </w:r>
          </w:p>
        </w:tc>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Haziran–Temmuz 2026</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W13 (v1.3)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Advanced Observability &amp; Cost Intel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Temmuz–Ağustos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W14 (v1.4)</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Consumer UX &amp; Self-Service</w:t>
            </w:r>
          </w:p>
        </w:tc>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Ağustos–Eylül 2026</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Stratejik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W15 (v1.5)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Enterprise Compliance Suite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Eylül–Ekim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Kritik (EU AI Act)</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W16 (v1.6)</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AI-Native Threat Intelligence</w:t>
            </w:r>
          </w:p>
        </w:tc>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Ekim–Kasım 2026</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Yüksek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W17 (v1.7)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Multi-Cloud &amp; Hybrid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Kasım–Aralık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Orta</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W18 (v1.8)</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Platform Ecosystem &amp; GA</w:t>
            </w:r>
          </w:p>
        </w:tc>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Ocak–Şubat 2027</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Stratejik</w:t>
            </w:r>
          </w:p>
        </w:tc>
      </w:tr>
    </w:tbl>
    <w:p>
      <w:pPr>
        <w:spacing w:after="300"/>
      </w:pPr>
    </w:p>
    <w:p>
      <w:pPr>
        <w:pStyle w:val="Heading1"/>
      </w:pPr>
      <w:r>
        <w:t xml:space="preserve">Sonuç</w:t>
      </w:r>
    </w:p>
    <w:p>
      <w:pPr>
        <w:spacing w:after="120" w:before="0"/>
      </w:pPr>
      <w:r>
        <w:rPr>
          <w:rFonts w:ascii="Arial" w:cs="Arial" w:eastAsia="Arial" w:hAnsi="Arial"/>
          <w:color w:val="374151"/>
          <w:sz w:val="22"/>
          <w:szCs w:val="22"/>
        </w:rPr>
        <w:t xml:space="preserve">SafeAgent W1–W8 ile zaten sektörün en ileri AI Action Authorization çözümünü inşa etti. W9–W18 ile hedef, bu temeli 5 eksende genişleterek hem bireysel kullanıcılar hem de Fortune 500 şirketleri için dünyanın en güvenilir ve en kapsamlı AI güvenlik platformunu oluşturmaktır.</w:t>
      </w:r>
    </w:p>
    <w:p>
      <w:pPr>
        <w:spacing w:after="120" w:before="0"/>
      </w:pPr>
      <w:r>
        <w:rPr>
          <w:rFonts w:ascii="Arial" w:cs="Arial" w:eastAsia="Arial" w:hAnsi="Arial"/>
          <w:color w:val="374151"/>
          <w:sz w:val="22"/>
          <w:szCs w:val="22"/>
        </w:rPr>
        <w:t xml:space="preserve">Kritik zamanlama: EU AI Act yüksek risk gereksinimleri 2 Ağustos 2026’da yürürlüğe giriyor. NIST AI Agent Standards Initiative aktif olarak şekilleniyor. A2A Protocol v0.3 lansmanla 150+ partner ekosistemini büyütüyor. Bu pencereyi değerlendirmek SafeAgent’ın pazar liderliğini pekiştirecektir.</w:t>
      </w:r>
    </w:p>
    <w:p>
      <w:pPr>
        <w:spacing w:after="120" w:before="0"/>
      </w:pPr>
      <w:r>
        <w:rPr>
          <w:rFonts w:ascii="Arial" w:cs="Arial" w:eastAsia="Arial" w:hAnsi="Arial"/>
          <w:b/>
          <w:bCs/>
          <w:color w:val="1B3A5C"/>
          <w:sz w:val="22"/>
          <w:szCs w:val="22"/>
        </w:rPr>
        <w:t xml:space="preserve">North Star (Güncellendi): </w:t>
      </w:r>
      <w:r>
        <w:rPr>
          <w:rFonts w:ascii="Arial" w:cs="Arial" w:eastAsia="Arial" w:hAnsi="Arial"/>
          <w:color w:val="374151"/>
          <w:sz w:val="22"/>
          <w:szCs w:val="22"/>
        </w:rPr>
        <w:t xml:space="preserve">SafeAgent, MCP + A2A ekosisteminde identity, authorization, evidence, guardrails, governance ve compliance’ı tek platformda birleştiren — bireyden enterprise’a herkesin güvenle kullanabildiği — dünyanın en kapsamlı AI Action Authorization platformudur.</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B7280"/>
        <w:sz w:val="16"/>
        <w:szCs w:val="16"/>
      </w:rPr>
      <w:t xml:space="preserve">Sayfa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B7280"/>
        <w:sz w:val="16"/>
        <w:szCs w:val="16"/>
      </w:rPr>
      <w:t xml:space="preserve">SafeAgent Next-Gen Roadmap W9–W18  |  Şubat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2026-02-27T06:10:17.687Z</dcterms:created>
  <dcterms:modified xsi:type="dcterms:W3CDTF">2026-02-27T06:10:17.688Z</dcterms:modified>
</cp:coreProperties>
</file>

<file path=docProps/custom.xml><?xml version="1.0" encoding="utf-8"?>
<Properties xmlns="http://schemas.openxmlformats.org/officeDocument/2006/custom-properties" xmlns:vt="http://schemas.openxmlformats.org/officeDocument/2006/docPropsVTypes"/>
</file>