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25E" w:rsidRPr="0021325E" w:rsidRDefault="0021325E" w:rsidP="0021325E">
      <w:pPr>
        <w:jc w:val="center"/>
        <w:rPr>
          <w:rFonts w:ascii="Times New Roman" w:hAnsi="Times New Roman" w:cs="Times New Roman"/>
          <w:b/>
          <w:bCs/>
          <w:sz w:val="32"/>
          <w:szCs w:val="32"/>
        </w:rPr>
      </w:pPr>
      <w:r w:rsidRPr="0021325E">
        <w:rPr>
          <w:rFonts w:ascii="Times New Roman" w:hAnsi="Times New Roman" w:cs="Times New Roman"/>
          <w:b/>
          <w:bCs/>
          <w:sz w:val="32"/>
          <w:szCs w:val="32"/>
        </w:rPr>
        <w:t>KEAMANAN KOMPUTER</w:t>
      </w:r>
    </w:p>
    <w:p w:rsidR="0021325E" w:rsidRPr="0021325E" w:rsidRDefault="0021325E" w:rsidP="0021325E">
      <w:pPr>
        <w:jc w:val="center"/>
        <w:rPr>
          <w:rFonts w:ascii="Times New Roman" w:hAnsi="Times New Roman" w:cs="Times New Roman"/>
          <w:b/>
          <w:bCs/>
          <w:sz w:val="28"/>
          <w:szCs w:val="28"/>
        </w:rPr>
      </w:pPr>
      <w:r w:rsidRPr="0021325E">
        <w:rPr>
          <w:rFonts w:ascii="Times New Roman" w:hAnsi="Times New Roman" w:cs="Times New Roman"/>
          <w:bCs/>
          <w:sz w:val="28"/>
          <w:szCs w:val="28"/>
        </w:rPr>
        <w:t>SCAN</w:t>
      </w:r>
      <w:bookmarkStart w:id="0" w:name="_GoBack"/>
      <w:bookmarkEnd w:id="0"/>
    </w:p>
    <w:p w:rsidR="0021325E" w:rsidRPr="0021325E" w:rsidRDefault="0021325E" w:rsidP="0021325E">
      <w:pPr>
        <w:jc w:val="center"/>
        <w:rPr>
          <w:rFonts w:ascii="Times New Roman" w:hAnsi="Times New Roman" w:cs="Times New Roman"/>
          <w:b/>
          <w:bCs/>
          <w:i/>
          <w:sz w:val="28"/>
          <w:szCs w:val="28"/>
        </w:rPr>
      </w:pPr>
    </w:p>
    <w:p w:rsidR="0021325E" w:rsidRPr="0021325E" w:rsidRDefault="0021325E" w:rsidP="0021325E">
      <w:pPr>
        <w:spacing w:line="360" w:lineRule="auto"/>
        <w:jc w:val="center"/>
        <w:rPr>
          <w:rFonts w:ascii="Times New Roman" w:hAnsi="Times New Roman" w:cs="Times New Roman"/>
          <w:b/>
          <w:color w:val="000000" w:themeColor="text1"/>
          <w:sz w:val="24"/>
          <w:szCs w:val="24"/>
        </w:rPr>
      </w:pPr>
      <w:r w:rsidRPr="0021325E">
        <w:rPr>
          <w:rFonts w:ascii="Times New Roman" w:hAnsi="Times New Roman" w:cs="Times New Roman"/>
          <w:b/>
          <w:noProof/>
          <w:color w:val="000000" w:themeColor="text1"/>
          <w:sz w:val="24"/>
          <w:szCs w:val="24"/>
          <w:lang w:eastAsia="id-ID"/>
        </w:rPr>
        <w:drawing>
          <wp:inline distT="0" distB="0" distL="0" distR="0">
            <wp:extent cx="2635198" cy="2743200"/>
            <wp:effectExtent l="0" t="0" r="0" b="0"/>
            <wp:docPr id="23" name="Picture 1" descr="Description: D:\gambar+animasi\fakultas tek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gambar+animasi\fakultas teknik.jpg"/>
                    <pic:cNvPicPr>
                      <a:picLocks noChangeAspect="1" noChangeArrowheads="1"/>
                    </pic:cNvPicPr>
                  </pic:nvPicPr>
                  <pic:blipFill>
                    <a:blip r:embed="rId5" cstate="print"/>
                    <a:srcRect/>
                    <a:stretch>
                      <a:fillRect/>
                    </a:stretch>
                  </pic:blipFill>
                  <pic:spPr bwMode="auto">
                    <a:xfrm>
                      <a:off x="0" y="0"/>
                      <a:ext cx="2635198" cy="2743200"/>
                    </a:xfrm>
                    <a:prstGeom prst="rect">
                      <a:avLst/>
                    </a:prstGeom>
                    <a:noFill/>
                    <a:ln w="9525">
                      <a:noFill/>
                      <a:miter lim="800000"/>
                      <a:headEnd/>
                      <a:tailEnd/>
                    </a:ln>
                  </pic:spPr>
                </pic:pic>
              </a:graphicData>
            </a:graphic>
          </wp:inline>
        </w:drawing>
      </w:r>
    </w:p>
    <w:p w:rsidR="0021325E" w:rsidRPr="0021325E" w:rsidRDefault="0021325E" w:rsidP="0021325E">
      <w:pPr>
        <w:spacing w:line="360" w:lineRule="auto"/>
        <w:jc w:val="center"/>
        <w:rPr>
          <w:rFonts w:ascii="Times New Roman" w:hAnsi="Times New Roman" w:cs="Times New Roman"/>
          <w:color w:val="000000" w:themeColor="text1"/>
          <w:sz w:val="24"/>
          <w:szCs w:val="24"/>
        </w:rPr>
      </w:pPr>
    </w:p>
    <w:p w:rsidR="0021325E" w:rsidRPr="0021325E" w:rsidRDefault="0021325E" w:rsidP="0021325E">
      <w:pPr>
        <w:spacing w:after="0" w:line="360" w:lineRule="auto"/>
        <w:jc w:val="center"/>
        <w:rPr>
          <w:rFonts w:ascii="Times New Roman" w:hAnsi="Times New Roman" w:cs="Times New Roman"/>
          <w:color w:val="000000" w:themeColor="text1"/>
          <w:sz w:val="24"/>
          <w:szCs w:val="24"/>
        </w:rPr>
      </w:pPr>
      <w:r w:rsidRPr="0021325E">
        <w:rPr>
          <w:rFonts w:ascii="Times New Roman" w:hAnsi="Times New Roman" w:cs="Times New Roman"/>
          <w:color w:val="000000" w:themeColor="text1"/>
          <w:sz w:val="24"/>
          <w:szCs w:val="24"/>
        </w:rPr>
        <w:t>Oleh :</w:t>
      </w:r>
    </w:p>
    <w:p w:rsidR="0021325E" w:rsidRPr="0021325E" w:rsidRDefault="0021325E" w:rsidP="0021325E">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Novia Reza Yanifa</w:t>
      </w:r>
      <w:r w:rsidRPr="0021325E">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(1310651066</w:t>
      </w:r>
      <w:r w:rsidRPr="0021325E">
        <w:rPr>
          <w:rFonts w:ascii="Times New Roman" w:hAnsi="Times New Roman" w:cs="Times New Roman"/>
          <w:color w:val="000000" w:themeColor="text1"/>
          <w:sz w:val="24"/>
          <w:szCs w:val="24"/>
        </w:rPr>
        <w:t>)</w:t>
      </w:r>
    </w:p>
    <w:p w:rsidR="0021325E" w:rsidRPr="0021325E" w:rsidRDefault="0021325E" w:rsidP="0021325E">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Thoifatus Sholiha</w:t>
      </w:r>
      <w:r w:rsidRPr="0021325E">
        <w:rPr>
          <w:rFonts w:ascii="Times New Roman" w:hAnsi="Times New Roman" w:cs="Times New Roman"/>
          <w:color w:val="000000" w:themeColor="text1"/>
          <w:sz w:val="24"/>
          <w:szCs w:val="24"/>
        </w:rPr>
        <w:t xml:space="preserve"> </w:t>
      </w:r>
      <w:r w:rsidRPr="0021325E">
        <w:rPr>
          <w:rFonts w:ascii="Times New Roman" w:hAnsi="Times New Roman" w:cs="Times New Roman"/>
          <w:color w:val="000000" w:themeColor="text1"/>
          <w:sz w:val="24"/>
          <w:szCs w:val="24"/>
        </w:rPr>
        <w:tab/>
        <w:t>(1310651</w:t>
      </w:r>
      <w:r>
        <w:rPr>
          <w:rFonts w:ascii="Times New Roman" w:hAnsi="Times New Roman" w:cs="Times New Roman"/>
          <w:color w:val="000000" w:themeColor="text1"/>
          <w:sz w:val="24"/>
          <w:szCs w:val="24"/>
        </w:rPr>
        <w:t>181</w:t>
      </w:r>
      <w:r w:rsidRPr="0021325E">
        <w:rPr>
          <w:rFonts w:ascii="Times New Roman" w:hAnsi="Times New Roman" w:cs="Times New Roman"/>
          <w:color w:val="000000" w:themeColor="text1"/>
          <w:sz w:val="24"/>
          <w:szCs w:val="24"/>
        </w:rPr>
        <w:t>)</w:t>
      </w:r>
    </w:p>
    <w:p w:rsidR="0021325E" w:rsidRPr="0021325E" w:rsidRDefault="0021325E" w:rsidP="0021325E">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Syam Suryo Utomo</w:t>
      </w:r>
      <w:r w:rsidRPr="0021325E">
        <w:rPr>
          <w:rFonts w:ascii="Times New Roman" w:hAnsi="Times New Roman" w:cs="Times New Roman"/>
          <w:color w:val="000000" w:themeColor="text1"/>
          <w:sz w:val="24"/>
          <w:szCs w:val="24"/>
        </w:rPr>
        <w:tab/>
        <w:t>(1310651</w:t>
      </w:r>
      <w:r>
        <w:rPr>
          <w:rFonts w:ascii="Times New Roman" w:hAnsi="Times New Roman" w:cs="Times New Roman"/>
          <w:color w:val="000000" w:themeColor="text1"/>
          <w:sz w:val="24"/>
          <w:szCs w:val="24"/>
        </w:rPr>
        <w:t>140</w:t>
      </w:r>
      <w:r w:rsidRPr="0021325E">
        <w:rPr>
          <w:rFonts w:ascii="Times New Roman" w:hAnsi="Times New Roman" w:cs="Times New Roman"/>
          <w:color w:val="000000" w:themeColor="text1"/>
          <w:sz w:val="24"/>
          <w:szCs w:val="24"/>
        </w:rPr>
        <w:t>)</w:t>
      </w:r>
    </w:p>
    <w:p w:rsidR="0021325E" w:rsidRPr="0021325E" w:rsidRDefault="0021325E" w:rsidP="0021325E">
      <w:pPr>
        <w:spacing w:line="360" w:lineRule="auto"/>
        <w:jc w:val="center"/>
        <w:rPr>
          <w:rFonts w:ascii="Times New Roman" w:hAnsi="Times New Roman" w:cs="Times New Roman"/>
          <w:color w:val="000000" w:themeColor="text1"/>
          <w:sz w:val="24"/>
          <w:szCs w:val="24"/>
        </w:rPr>
      </w:pPr>
    </w:p>
    <w:p w:rsidR="0021325E" w:rsidRPr="0021325E" w:rsidRDefault="0021325E" w:rsidP="0021325E">
      <w:pPr>
        <w:spacing w:after="0" w:line="360" w:lineRule="auto"/>
        <w:jc w:val="center"/>
        <w:rPr>
          <w:rFonts w:ascii="Times New Roman" w:hAnsi="Times New Roman" w:cs="Times New Roman"/>
          <w:color w:val="000000" w:themeColor="text1"/>
          <w:sz w:val="24"/>
          <w:szCs w:val="24"/>
        </w:rPr>
      </w:pPr>
      <w:r w:rsidRPr="0021325E">
        <w:rPr>
          <w:rFonts w:ascii="Times New Roman" w:hAnsi="Times New Roman" w:cs="Times New Roman"/>
          <w:color w:val="000000" w:themeColor="text1"/>
          <w:sz w:val="24"/>
          <w:szCs w:val="24"/>
        </w:rPr>
        <w:t>Dosen Pembina :</w:t>
      </w:r>
      <w:r w:rsidRPr="0021325E">
        <w:rPr>
          <w:rFonts w:ascii="Times New Roman" w:hAnsi="Times New Roman" w:cs="Times New Roman"/>
          <w:color w:val="000000" w:themeColor="text1"/>
          <w:sz w:val="24"/>
          <w:szCs w:val="24"/>
        </w:rPr>
        <w:br/>
      </w:r>
      <w:r w:rsidRPr="0021325E">
        <w:rPr>
          <w:rFonts w:ascii="Times New Roman" w:hAnsi="Times New Roman" w:cs="Times New Roman"/>
          <w:color w:val="000000" w:themeColor="text1"/>
          <w:sz w:val="24"/>
          <w:szCs w:val="24"/>
          <w:shd w:val="clear" w:color="auto" w:fill="FFFFFF"/>
        </w:rPr>
        <w:t>TRIAWAN ADI CAHYANTO, M.K</w:t>
      </w:r>
    </w:p>
    <w:p w:rsidR="0021325E" w:rsidRPr="0021325E" w:rsidRDefault="0021325E" w:rsidP="0021325E">
      <w:pPr>
        <w:spacing w:after="0" w:line="360" w:lineRule="auto"/>
        <w:jc w:val="center"/>
        <w:rPr>
          <w:rFonts w:ascii="Times New Roman" w:hAnsi="Times New Roman" w:cs="Times New Roman"/>
          <w:color w:val="000000" w:themeColor="text1"/>
          <w:sz w:val="24"/>
          <w:szCs w:val="24"/>
        </w:rPr>
      </w:pPr>
    </w:p>
    <w:p w:rsidR="0021325E" w:rsidRPr="0021325E" w:rsidRDefault="0021325E" w:rsidP="0021325E">
      <w:pPr>
        <w:spacing w:after="0" w:line="360" w:lineRule="auto"/>
        <w:jc w:val="center"/>
        <w:rPr>
          <w:rFonts w:ascii="Times New Roman" w:hAnsi="Times New Roman" w:cs="Times New Roman"/>
          <w:b/>
          <w:color w:val="000000" w:themeColor="text1"/>
          <w:sz w:val="32"/>
          <w:szCs w:val="32"/>
        </w:rPr>
      </w:pPr>
      <w:r w:rsidRPr="0021325E">
        <w:rPr>
          <w:rFonts w:ascii="Times New Roman" w:hAnsi="Times New Roman" w:cs="Times New Roman"/>
          <w:color w:val="000000" w:themeColor="text1"/>
          <w:sz w:val="32"/>
          <w:szCs w:val="32"/>
        </w:rPr>
        <w:br/>
      </w:r>
      <w:r w:rsidRPr="0021325E">
        <w:rPr>
          <w:rFonts w:ascii="Times New Roman" w:hAnsi="Times New Roman" w:cs="Times New Roman"/>
          <w:b/>
          <w:color w:val="000000" w:themeColor="text1"/>
          <w:sz w:val="32"/>
          <w:szCs w:val="32"/>
        </w:rPr>
        <w:t>PROGRAM STUDI TEKNIK INFORMATIKA</w:t>
      </w:r>
      <w:r w:rsidRPr="0021325E">
        <w:rPr>
          <w:rFonts w:ascii="Times New Roman" w:hAnsi="Times New Roman" w:cs="Times New Roman"/>
          <w:b/>
          <w:color w:val="000000" w:themeColor="text1"/>
          <w:sz w:val="32"/>
          <w:szCs w:val="32"/>
        </w:rPr>
        <w:br/>
        <w:t>FAKULTAS TEKNIK</w:t>
      </w:r>
      <w:r w:rsidRPr="0021325E">
        <w:rPr>
          <w:rFonts w:ascii="Times New Roman" w:hAnsi="Times New Roman" w:cs="Times New Roman"/>
          <w:b/>
          <w:color w:val="000000" w:themeColor="text1"/>
          <w:sz w:val="32"/>
          <w:szCs w:val="32"/>
        </w:rPr>
        <w:br/>
        <w:t>UNIVERSITAS MUHAMMADIYAH JEMBER</w:t>
      </w:r>
    </w:p>
    <w:p w:rsidR="0021325E" w:rsidRPr="0021325E" w:rsidRDefault="0021325E" w:rsidP="0021325E">
      <w:pPr>
        <w:jc w:val="center"/>
        <w:rPr>
          <w:rFonts w:ascii="Times New Roman" w:hAnsi="Times New Roman" w:cs="Times New Roman"/>
          <w:b/>
          <w:color w:val="000000" w:themeColor="text1"/>
          <w:sz w:val="32"/>
          <w:szCs w:val="32"/>
        </w:rPr>
      </w:pPr>
      <w:r w:rsidRPr="0021325E">
        <w:rPr>
          <w:rFonts w:ascii="Times New Roman" w:hAnsi="Times New Roman" w:cs="Times New Roman"/>
          <w:b/>
          <w:color w:val="000000" w:themeColor="text1"/>
          <w:sz w:val="32"/>
          <w:szCs w:val="32"/>
        </w:rPr>
        <w:t>2015 / 2016</w:t>
      </w:r>
    </w:p>
    <w:p w:rsidR="002E4EA2" w:rsidRDefault="002E4EA2" w:rsidP="0021325E">
      <w:r>
        <w:t>172.16.1.1</w:t>
      </w:r>
    </w:p>
    <w:p w:rsidR="00F9373B" w:rsidRDefault="002E4EA2">
      <w:r>
        <w:rPr>
          <w:noProof/>
          <w:lang w:eastAsia="id-ID"/>
        </w:rPr>
        <w:lastRenderedPageBreak/>
        <w:drawing>
          <wp:inline distT="0" distB="0" distL="0" distR="0">
            <wp:extent cx="5731510" cy="322366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223660"/>
                    </a:xfrm>
                    <a:prstGeom prst="rect">
                      <a:avLst/>
                    </a:prstGeom>
                    <a:noFill/>
                    <a:ln w="9525">
                      <a:noFill/>
                      <a:miter lim="800000"/>
                      <a:headEnd/>
                      <a:tailEnd/>
                    </a:ln>
                  </pic:spPr>
                </pic:pic>
              </a:graphicData>
            </a:graphic>
          </wp:inline>
        </w:drawing>
      </w:r>
    </w:p>
    <w:p w:rsidR="00041486" w:rsidRDefault="00041486">
      <w:r>
        <w:t>172.16.0.52</w:t>
      </w:r>
    </w:p>
    <w:p w:rsidR="00041486" w:rsidRDefault="00041486">
      <w:r>
        <w:rPr>
          <w:noProof/>
          <w:lang w:eastAsia="id-ID"/>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24275E" w:rsidRDefault="0024275E"/>
    <w:p w:rsidR="0024275E" w:rsidRDefault="0024275E"/>
    <w:p w:rsidR="0024275E" w:rsidRDefault="0024275E"/>
    <w:p w:rsidR="0024275E" w:rsidRDefault="0024275E"/>
    <w:p w:rsidR="0024275E" w:rsidRDefault="0024275E"/>
    <w:p w:rsidR="0024275E" w:rsidRDefault="0024275E">
      <w:r>
        <w:t>172.168.43.104</w:t>
      </w:r>
    </w:p>
    <w:p w:rsidR="0024275E" w:rsidRDefault="0024275E">
      <w:r>
        <w:rPr>
          <w:noProof/>
          <w:lang w:eastAsia="id-ID"/>
        </w:rPr>
        <w:lastRenderedPageBreak/>
        <w:drawing>
          <wp:inline distT="0" distB="0" distL="0" distR="0">
            <wp:extent cx="5731510" cy="3222401"/>
            <wp:effectExtent l="19050" t="0" r="2540" b="0"/>
            <wp:docPr id="7" name="Picture 7" descr="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12.jpg"/>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2E4EA2" w:rsidRPr="005A7A4E" w:rsidRDefault="00CB3C87" w:rsidP="005A7A4E">
      <w:pPr>
        <w:rPr>
          <w:rFonts w:ascii="Times New Roman" w:hAnsi="Times New Roman" w:cs="Times New Roman"/>
          <w:sz w:val="24"/>
          <w:szCs w:val="24"/>
        </w:rPr>
      </w:pPr>
      <w:r w:rsidRPr="005A7A4E">
        <w:rPr>
          <w:rFonts w:ascii="Times New Roman" w:hAnsi="Times New Roman" w:cs="Times New Roman"/>
          <w:sz w:val="24"/>
          <w:szCs w:val="24"/>
        </w:rPr>
        <w:t xml:space="preserve"> Port 135</w:t>
      </w:r>
      <w:r w:rsidR="005A7A4E" w:rsidRPr="005A7A4E">
        <w:rPr>
          <w:rFonts w:ascii="Times New Roman" w:hAnsi="Times New Roman" w:cs="Times New Roman"/>
          <w:sz w:val="24"/>
          <w:szCs w:val="24"/>
        </w:rPr>
        <w:t xml:space="preserve"> -&gt;</w:t>
      </w:r>
      <w:r w:rsidR="005A7A4E" w:rsidRPr="005A7A4E">
        <w:rPr>
          <w:rFonts w:ascii="Times New Roman" w:hAnsi="Times New Roman" w:cs="Times New Roman"/>
          <w:b/>
          <w:sz w:val="24"/>
          <w:szCs w:val="24"/>
        </w:rPr>
        <w:t xml:space="preserve"> </w:t>
      </w:r>
      <w:r w:rsidR="005A7A4E" w:rsidRPr="005A7A4E">
        <w:rPr>
          <w:rFonts w:ascii="Times New Roman" w:hAnsi="Times New Roman" w:cs="Times New Roman"/>
          <w:sz w:val="24"/>
          <w:szCs w:val="24"/>
        </w:rPr>
        <w:t>sarana yang jelas untuk menentukan port yang di atasnya layanan lain dalam sistem yang berjalan. Hal ini disebut sebagai "portmapper" karena menyediakan direktori, atau "mapping" antara layanan yang tersedia dan port mereka.</w:t>
      </w:r>
    </w:p>
    <w:p w:rsidR="005A7A4E" w:rsidRPr="005A7A4E" w:rsidRDefault="00CB3C87" w:rsidP="005A7A4E">
      <w:pPr>
        <w:rPr>
          <w:bCs/>
        </w:rPr>
      </w:pPr>
      <w:r w:rsidRPr="005A7A4E">
        <w:t>Port 139</w:t>
      </w:r>
      <w:r w:rsidR="005A7A4E" w:rsidRPr="005A7A4E">
        <w:t xml:space="preserve"> -&gt;</w:t>
      </w:r>
      <w:r w:rsidR="005A7A4E" w:rsidRPr="005A7A4E">
        <w:rPr>
          <w:bCs/>
        </w:rPr>
        <w:t xml:space="preserve"> NetBIOS</w:t>
      </w:r>
      <w:r w:rsidR="005A7A4E" w:rsidRPr="005A7A4E">
        <w:t xml:space="preserve"> (singkatan dari istilah dalam </w:t>
      </w:r>
      <w:hyperlink r:id="rId9" w:tooltip="Bahasa Inggris" w:history="1">
        <w:r w:rsidR="005A7A4E" w:rsidRPr="005A7A4E">
          <w:rPr>
            <w:rStyle w:val="Hyperlink"/>
            <w:rFonts w:ascii="Times New Roman" w:hAnsi="Times New Roman" w:cs="Times New Roman"/>
            <w:color w:val="auto"/>
            <w:sz w:val="24"/>
            <w:szCs w:val="24"/>
            <w:u w:val="none"/>
          </w:rPr>
          <w:t>bahasa Inggris</w:t>
        </w:r>
      </w:hyperlink>
      <w:r w:rsidR="005A7A4E" w:rsidRPr="005A7A4E">
        <w:t xml:space="preserve">: </w:t>
      </w:r>
      <w:r w:rsidR="005A7A4E" w:rsidRPr="005A7A4E">
        <w:rPr>
          <w:bCs/>
          <w:i/>
          <w:iCs/>
        </w:rPr>
        <w:t>Network Basic Input/Output System</w:t>
      </w:r>
      <w:r w:rsidR="005A7A4E" w:rsidRPr="005A7A4E">
        <w:t xml:space="preserve">) adalah sebuah spesifikasi yang dibuat oleh </w:t>
      </w:r>
      <w:hyperlink r:id="rId10" w:tooltip="IBM" w:history="1">
        <w:r w:rsidR="005A7A4E" w:rsidRPr="005A7A4E">
          <w:rPr>
            <w:rStyle w:val="Hyperlink"/>
            <w:rFonts w:ascii="Times New Roman" w:hAnsi="Times New Roman" w:cs="Times New Roman"/>
            <w:color w:val="auto"/>
            <w:sz w:val="24"/>
            <w:szCs w:val="24"/>
            <w:u w:val="none"/>
          </w:rPr>
          <w:t>International Business Machine</w:t>
        </w:r>
      </w:hyperlink>
      <w:r w:rsidR="005A7A4E" w:rsidRPr="005A7A4E">
        <w:t xml:space="preserve"> (sebenarnya dibuat oleh Sytek Inc. untuk IBM) dan </w:t>
      </w:r>
      <w:hyperlink r:id="rId11" w:tooltip="Microsoft Corporation" w:history="1">
        <w:r w:rsidR="005A7A4E" w:rsidRPr="005A7A4E">
          <w:rPr>
            <w:rStyle w:val="Hyperlink"/>
            <w:rFonts w:ascii="Times New Roman" w:hAnsi="Times New Roman" w:cs="Times New Roman"/>
            <w:color w:val="auto"/>
            <w:sz w:val="24"/>
            <w:szCs w:val="24"/>
            <w:u w:val="none"/>
          </w:rPr>
          <w:t>Microsoft</w:t>
        </w:r>
      </w:hyperlink>
      <w:r w:rsidR="005A7A4E" w:rsidRPr="005A7A4E">
        <w:t xml:space="preserve"> yang mengizinkan aplikasi-aplikasi terdistribusi agar dapat saling mengakses layanan </w:t>
      </w:r>
      <w:hyperlink r:id="rId12" w:tooltip="Jaringan komputer" w:history="1">
        <w:r w:rsidR="005A7A4E" w:rsidRPr="005A7A4E">
          <w:rPr>
            <w:rStyle w:val="Hyperlink"/>
            <w:rFonts w:ascii="Times New Roman" w:hAnsi="Times New Roman" w:cs="Times New Roman"/>
            <w:color w:val="auto"/>
            <w:sz w:val="24"/>
            <w:szCs w:val="24"/>
            <w:u w:val="none"/>
          </w:rPr>
          <w:t>jaringan</w:t>
        </w:r>
      </w:hyperlink>
      <w:r w:rsidR="005A7A4E" w:rsidRPr="005A7A4E">
        <w:t xml:space="preserve">, tanpa memperhatikan </w:t>
      </w:r>
      <w:hyperlink r:id="rId13" w:tooltip="Protokol (komputer)" w:history="1">
        <w:r w:rsidR="005A7A4E" w:rsidRPr="005A7A4E">
          <w:rPr>
            <w:rStyle w:val="Hyperlink"/>
            <w:rFonts w:ascii="Times New Roman" w:hAnsi="Times New Roman" w:cs="Times New Roman"/>
            <w:color w:val="auto"/>
            <w:sz w:val="24"/>
            <w:szCs w:val="24"/>
            <w:u w:val="none"/>
          </w:rPr>
          <w:t>protokol</w:t>
        </w:r>
      </w:hyperlink>
      <w:r w:rsidR="005A7A4E" w:rsidRPr="005A7A4E">
        <w:t xml:space="preserve"> transport yang digunakan. Versi NetBIOS paling baru adalah NetBIOS versi 3. Implementasi versi awal dari NetBIOS hanya mengizinkan jumlah node yang terhubung hingga 72 </w:t>
      </w:r>
      <w:r w:rsidR="005A7A4E" w:rsidRPr="005A7A4E">
        <w:rPr>
          <w:i/>
          <w:iCs/>
        </w:rPr>
        <w:t>node</w:t>
      </w:r>
      <w:r w:rsidR="005A7A4E" w:rsidRPr="005A7A4E">
        <w:t xml:space="preserve"> saja. Versi-versi selanjutnya memperluas jumlah node yang didukung hingga ratusan </w:t>
      </w:r>
      <w:r w:rsidR="005A7A4E" w:rsidRPr="005A7A4E">
        <w:rPr>
          <w:i/>
          <w:iCs/>
        </w:rPr>
        <w:t>node</w:t>
      </w:r>
      <w:r w:rsidR="005A7A4E" w:rsidRPr="005A7A4E">
        <w:t xml:space="preserve"> dalam sebuah jaringan. NetBIOS yang berjalan di atas protokol </w:t>
      </w:r>
      <w:hyperlink r:id="rId14" w:tooltip="TCP/IP" w:history="1">
        <w:r w:rsidR="005A7A4E" w:rsidRPr="005A7A4E">
          <w:rPr>
            <w:rStyle w:val="Hyperlink"/>
            <w:rFonts w:ascii="Times New Roman" w:hAnsi="Times New Roman" w:cs="Times New Roman"/>
            <w:color w:val="auto"/>
            <w:sz w:val="24"/>
            <w:szCs w:val="24"/>
            <w:u w:val="none"/>
          </w:rPr>
          <w:t>TCP/IP</w:t>
        </w:r>
      </w:hyperlink>
      <w:r w:rsidR="005A7A4E" w:rsidRPr="005A7A4E">
        <w:t xml:space="preserve"> (</w:t>
      </w:r>
      <w:r w:rsidR="005A7A4E" w:rsidRPr="005A7A4E">
        <w:rPr>
          <w:i/>
          <w:iCs/>
        </w:rPr>
        <w:t>NetBIOS over TCP/IP</w:t>
      </w:r>
      <w:r w:rsidR="005A7A4E" w:rsidRPr="005A7A4E">
        <w:t xml:space="preserve">) didefinisikan dalam </w:t>
      </w:r>
      <w:hyperlink r:id="rId15" w:history="1">
        <w:r w:rsidR="005A7A4E" w:rsidRPr="005A7A4E">
          <w:rPr>
            <w:rStyle w:val="Hyperlink"/>
            <w:rFonts w:ascii="Times New Roman" w:hAnsi="Times New Roman" w:cs="Times New Roman"/>
            <w:color w:val="auto"/>
            <w:sz w:val="24"/>
            <w:szCs w:val="24"/>
            <w:u w:val="none"/>
          </w:rPr>
          <w:t>RFC 1001</w:t>
        </w:r>
      </w:hyperlink>
      <w:r w:rsidR="005A7A4E" w:rsidRPr="005A7A4E">
        <w:t xml:space="preserve">, </w:t>
      </w:r>
      <w:hyperlink r:id="rId16" w:history="1">
        <w:r w:rsidR="005A7A4E" w:rsidRPr="005A7A4E">
          <w:rPr>
            <w:rStyle w:val="Hyperlink"/>
            <w:rFonts w:ascii="Times New Roman" w:hAnsi="Times New Roman" w:cs="Times New Roman"/>
            <w:color w:val="auto"/>
            <w:sz w:val="24"/>
            <w:szCs w:val="24"/>
            <w:u w:val="none"/>
          </w:rPr>
          <w:t>RFC 1002</w:t>
        </w:r>
      </w:hyperlink>
      <w:r w:rsidR="005A7A4E" w:rsidRPr="005A7A4E">
        <w:t xml:space="preserve">, dan </w:t>
      </w:r>
      <w:hyperlink r:id="rId17" w:history="1">
        <w:r w:rsidR="005A7A4E" w:rsidRPr="005A7A4E">
          <w:rPr>
            <w:rStyle w:val="Hyperlink"/>
            <w:rFonts w:ascii="Times New Roman" w:hAnsi="Times New Roman" w:cs="Times New Roman"/>
            <w:color w:val="auto"/>
            <w:sz w:val="24"/>
            <w:szCs w:val="24"/>
            <w:u w:val="none"/>
          </w:rPr>
          <w:t>RFC 1088</w:t>
        </w:r>
      </w:hyperlink>
      <w:r w:rsidR="005A7A4E" w:rsidRPr="005A7A4E">
        <w:t>.</w:t>
      </w:r>
    </w:p>
    <w:p w:rsidR="00CB3C87" w:rsidRPr="005A7A4E" w:rsidRDefault="00CB3C87">
      <w:pPr>
        <w:rPr>
          <w:rFonts w:ascii="Times New Roman" w:hAnsi="Times New Roman" w:cs="Times New Roman"/>
          <w:sz w:val="24"/>
          <w:szCs w:val="24"/>
        </w:rPr>
      </w:pPr>
    </w:p>
    <w:p w:rsidR="00CB3C87" w:rsidRPr="005A7A4E" w:rsidRDefault="00CB3C87">
      <w:pPr>
        <w:rPr>
          <w:rFonts w:ascii="Times New Roman" w:hAnsi="Times New Roman" w:cs="Times New Roman"/>
          <w:sz w:val="24"/>
          <w:szCs w:val="24"/>
        </w:rPr>
      </w:pPr>
      <w:r w:rsidRPr="005A7A4E">
        <w:rPr>
          <w:rFonts w:ascii="Times New Roman" w:hAnsi="Times New Roman" w:cs="Times New Roman"/>
          <w:sz w:val="24"/>
          <w:szCs w:val="24"/>
        </w:rPr>
        <w:t>Port 445</w:t>
      </w:r>
      <w:r w:rsidR="00A92C03" w:rsidRPr="005A7A4E">
        <w:rPr>
          <w:rFonts w:ascii="Times New Roman" w:hAnsi="Times New Roman" w:cs="Times New Roman"/>
          <w:sz w:val="24"/>
          <w:szCs w:val="24"/>
        </w:rPr>
        <w:t xml:space="preserve"> -&gt; SMB over ip, file sharing kelemahan windows yang membuka port ini digunakan sebagai port file sharing termasuk printer sharing. Port ini mudah dimasuki virus atau worm dan sebangsanya.</w:t>
      </w:r>
    </w:p>
    <w:p w:rsidR="00041486" w:rsidRPr="005A7A4E" w:rsidRDefault="00041486">
      <w:pPr>
        <w:rPr>
          <w:rFonts w:ascii="Times New Roman" w:hAnsi="Times New Roman" w:cs="Times New Roman"/>
          <w:sz w:val="24"/>
          <w:szCs w:val="24"/>
        </w:rPr>
      </w:pPr>
      <w:r w:rsidRPr="005A7A4E">
        <w:rPr>
          <w:rFonts w:ascii="Times New Roman" w:hAnsi="Times New Roman" w:cs="Times New Roman"/>
          <w:sz w:val="24"/>
          <w:szCs w:val="24"/>
        </w:rPr>
        <w:t>Port 53</w:t>
      </w:r>
      <w:r w:rsidR="005A7A4E" w:rsidRPr="005A7A4E">
        <w:rPr>
          <w:rFonts w:ascii="Times New Roman" w:hAnsi="Times New Roman" w:cs="Times New Roman"/>
          <w:sz w:val="24"/>
          <w:szCs w:val="24"/>
        </w:rPr>
        <w:t xml:space="preserve"> -&gt; DNS atau Domain Name Server port. Name Server menggunakan port ini, dan menjawab pertanyaan yang terkait dengan penerjemahan nama Domain ke IP adress.</w:t>
      </w:r>
    </w:p>
    <w:p w:rsidR="0024275E" w:rsidRPr="005A7A4E" w:rsidRDefault="0024275E">
      <w:pPr>
        <w:rPr>
          <w:rFonts w:ascii="Times New Roman" w:hAnsi="Times New Roman" w:cs="Times New Roman"/>
          <w:sz w:val="24"/>
          <w:szCs w:val="24"/>
        </w:rPr>
      </w:pPr>
      <w:r w:rsidRPr="005A7A4E">
        <w:rPr>
          <w:rFonts w:ascii="Times New Roman" w:hAnsi="Times New Roman" w:cs="Times New Roman"/>
          <w:sz w:val="24"/>
          <w:szCs w:val="24"/>
        </w:rPr>
        <w:t xml:space="preserve">Port 80 </w:t>
      </w:r>
      <w:r w:rsidR="005A7A4E" w:rsidRPr="005A7A4E">
        <w:rPr>
          <w:rFonts w:ascii="Times New Roman" w:hAnsi="Times New Roman" w:cs="Times New Roman"/>
          <w:sz w:val="24"/>
          <w:szCs w:val="24"/>
        </w:rPr>
        <w:t>-&gt;WWW atau HTTP port server web. Port yang paling sering digunakan di internet</w:t>
      </w:r>
    </w:p>
    <w:p w:rsidR="00CB3C87" w:rsidRPr="005A7A4E" w:rsidRDefault="00CB3C87">
      <w:pPr>
        <w:rPr>
          <w:rFonts w:ascii="Times New Roman" w:hAnsi="Times New Roman" w:cs="Times New Roman"/>
          <w:sz w:val="24"/>
          <w:szCs w:val="24"/>
        </w:rPr>
      </w:pPr>
    </w:p>
    <w:sectPr w:rsidR="00CB3C87" w:rsidRPr="005A7A4E" w:rsidSect="00F937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AE5682"/>
    <w:multiLevelType w:val="hybridMultilevel"/>
    <w:tmpl w:val="18D06500"/>
    <w:lvl w:ilvl="0" w:tplc="C37CE5DE">
      <w:start w:val="192"/>
      <w:numFmt w:val="bullet"/>
      <w:lvlText w:val="-"/>
      <w:lvlJc w:val="left"/>
      <w:pPr>
        <w:ind w:left="218" w:hanging="360"/>
      </w:pPr>
      <w:rPr>
        <w:rFonts w:ascii="Cambria Math" w:eastAsiaTheme="minorHAnsi" w:hAnsi="Cambria Math" w:cstheme="minorBidi" w:hint="default"/>
      </w:rPr>
    </w:lvl>
    <w:lvl w:ilvl="1" w:tplc="04210003" w:tentative="1">
      <w:start w:val="1"/>
      <w:numFmt w:val="bullet"/>
      <w:lvlText w:val="o"/>
      <w:lvlJc w:val="left"/>
      <w:pPr>
        <w:ind w:left="938" w:hanging="360"/>
      </w:pPr>
      <w:rPr>
        <w:rFonts w:ascii="Courier New" w:hAnsi="Courier New" w:cs="Courier New" w:hint="default"/>
      </w:rPr>
    </w:lvl>
    <w:lvl w:ilvl="2" w:tplc="04210005" w:tentative="1">
      <w:start w:val="1"/>
      <w:numFmt w:val="bullet"/>
      <w:lvlText w:val=""/>
      <w:lvlJc w:val="left"/>
      <w:pPr>
        <w:ind w:left="1658" w:hanging="360"/>
      </w:pPr>
      <w:rPr>
        <w:rFonts w:ascii="Wingdings" w:hAnsi="Wingdings" w:hint="default"/>
      </w:rPr>
    </w:lvl>
    <w:lvl w:ilvl="3" w:tplc="04210001" w:tentative="1">
      <w:start w:val="1"/>
      <w:numFmt w:val="bullet"/>
      <w:lvlText w:val=""/>
      <w:lvlJc w:val="left"/>
      <w:pPr>
        <w:ind w:left="2378" w:hanging="360"/>
      </w:pPr>
      <w:rPr>
        <w:rFonts w:ascii="Symbol" w:hAnsi="Symbol" w:hint="default"/>
      </w:rPr>
    </w:lvl>
    <w:lvl w:ilvl="4" w:tplc="04210003" w:tentative="1">
      <w:start w:val="1"/>
      <w:numFmt w:val="bullet"/>
      <w:lvlText w:val="o"/>
      <w:lvlJc w:val="left"/>
      <w:pPr>
        <w:ind w:left="3098" w:hanging="360"/>
      </w:pPr>
      <w:rPr>
        <w:rFonts w:ascii="Courier New" w:hAnsi="Courier New" w:cs="Courier New" w:hint="default"/>
      </w:rPr>
    </w:lvl>
    <w:lvl w:ilvl="5" w:tplc="04210005" w:tentative="1">
      <w:start w:val="1"/>
      <w:numFmt w:val="bullet"/>
      <w:lvlText w:val=""/>
      <w:lvlJc w:val="left"/>
      <w:pPr>
        <w:ind w:left="3818" w:hanging="360"/>
      </w:pPr>
      <w:rPr>
        <w:rFonts w:ascii="Wingdings" w:hAnsi="Wingdings" w:hint="default"/>
      </w:rPr>
    </w:lvl>
    <w:lvl w:ilvl="6" w:tplc="04210001" w:tentative="1">
      <w:start w:val="1"/>
      <w:numFmt w:val="bullet"/>
      <w:lvlText w:val=""/>
      <w:lvlJc w:val="left"/>
      <w:pPr>
        <w:ind w:left="4538" w:hanging="360"/>
      </w:pPr>
      <w:rPr>
        <w:rFonts w:ascii="Symbol" w:hAnsi="Symbol" w:hint="default"/>
      </w:rPr>
    </w:lvl>
    <w:lvl w:ilvl="7" w:tplc="04210003" w:tentative="1">
      <w:start w:val="1"/>
      <w:numFmt w:val="bullet"/>
      <w:lvlText w:val="o"/>
      <w:lvlJc w:val="left"/>
      <w:pPr>
        <w:ind w:left="5258" w:hanging="360"/>
      </w:pPr>
      <w:rPr>
        <w:rFonts w:ascii="Courier New" w:hAnsi="Courier New" w:cs="Courier New" w:hint="default"/>
      </w:rPr>
    </w:lvl>
    <w:lvl w:ilvl="8" w:tplc="04210005" w:tentative="1">
      <w:start w:val="1"/>
      <w:numFmt w:val="bullet"/>
      <w:lvlText w:val=""/>
      <w:lvlJc w:val="left"/>
      <w:pPr>
        <w:ind w:left="597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4EA2"/>
    <w:rsid w:val="00041486"/>
    <w:rsid w:val="001434D2"/>
    <w:rsid w:val="0021325E"/>
    <w:rsid w:val="0024275E"/>
    <w:rsid w:val="002E4EA2"/>
    <w:rsid w:val="005A7A4E"/>
    <w:rsid w:val="00A92C03"/>
    <w:rsid w:val="00C451F6"/>
    <w:rsid w:val="00CB3C87"/>
    <w:rsid w:val="00F9373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7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EA2"/>
    <w:rPr>
      <w:rFonts w:ascii="Tahoma" w:hAnsi="Tahoma" w:cs="Tahoma"/>
      <w:sz w:val="16"/>
      <w:szCs w:val="16"/>
    </w:rPr>
  </w:style>
  <w:style w:type="character" w:styleId="Hyperlink">
    <w:name w:val="Hyperlink"/>
    <w:basedOn w:val="DefaultParagraphFont"/>
    <w:uiPriority w:val="99"/>
    <w:semiHidden/>
    <w:unhideWhenUsed/>
    <w:rsid w:val="005A7A4E"/>
    <w:rPr>
      <w:color w:val="0000FF"/>
      <w:u w:val="single"/>
    </w:rPr>
  </w:style>
  <w:style w:type="paragraph" w:styleId="NormalWeb">
    <w:name w:val="Normal (Web)"/>
    <w:basedOn w:val="Normal"/>
    <w:uiPriority w:val="99"/>
    <w:unhideWhenUsed/>
    <w:rsid w:val="005A7A4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5A7A4E"/>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id.wikipedia.org/wiki/Protokol_%28komputer%2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d.wikipedia.org/wiki/Jaringan_komputer" TargetMode="External"/><Relationship Id="rId17" Type="http://schemas.openxmlformats.org/officeDocument/2006/relationships/hyperlink" Target="https://tools.ietf.org/html/rfc1088" TargetMode="External"/><Relationship Id="rId2" Type="http://schemas.openxmlformats.org/officeDocument/2006/relationships/styles" Target="styles.xml"/><Relationship Id="rId16" Type="http://schemas.openxmlformats.org/officeDocument/2006/relationships/hyperlink" Target="https://tools.ietf.org/html/rfc100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d.wikipedia.org/wiki/Microsoft_Corporation" TargetMode="External"/><Relationship Id="rId5" Type="http://schemas.openxmlformats.org/officeDocument/2006/relationships/image" Target="media/image1.jpeg"/><Relationship Id="rId15" Type="http://schemas.openxmlformats.org/officeDocument/2006/relationships/hyperlink" Target="https://tools.ietf.org/html/rfc1001" TargetMode="External"/><Relationship Id="rId10" Type="http://schemas.openxmlformats.org/officeDocument/2006/relationships/hyperlink" Target="https://id.wikipedia.org/wiki/IB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d.wikipedia.org/wiki/Bahasa_Inggris" TargetMode="External"/><Relationship Id="rId14" Type="http://schemas.openxmlformats.org/officeDocument/2006/relationships/hyperlink" Target="https://id.wikipedia.org/wiki/TC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dc:creator>
  <cp:lastModifiedBy>DONI</cp:lastModifiedBy>
  <cp:revision>4</cp:revision>
  <dcterms:created xsi:type="dcterms:W3CDTF">2015-10-27T03:11:00Z</dcterms:created>
  <dcterms:modified xsi:type="dcterms:W3CDTF">2015-10-27T04:17:00Z</dcterms:modified>
</cp:coreProperties>
</file>