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ВТ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9"/>
        </w:tabs>
        <w:spacing w:line="36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КУРСОВАЯ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дисциплине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«</w:t>
      </w:r>
      <w:r w:rsidDel="00000000" w:rsidR="00000000" w:rsidRPr="00000000">
        <w:rPr>
          <w:b w:val="1"/>
          <w:sz w:val="28"/>
          <w:szCs w:val="28"/>
          <w:rtl w:val="0"/>
        </w:rPr>
        <w:t xml:space="preserve">Элементная база цифровых систем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sz w:val="28"/>
          <w:szCs w:val="28"/>
          <w:rtl w:val="0"/>
        </w:rPr>
        <w:t xml:space="preserve"> Преобразователь параллельного кода в последовательный для асинхронного протокола передач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Вариант №7.3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Layout w:type="fixed"/>
        <w:tblLook w:val="0400"/>
      </w:tblPr>
      <w:tblGrid>
        <w:gridCol w:w="4128"/>
        <w:gridCol w:w="2477"/>
        <w:gridCol w:w="2750"/>
        <w:tblGridChange w:id="0">
          <w:tblGrid>
            <w:gridCol w:w="4128"/>
            <w:gridCol w:w="2477"/>
            <w:gridCol w:w="2750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     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Ельчанинов М.Н.</w:t>
            </w:r>
          </w:p>
        </w:tc>
      </w:tr>
    </w:tbl>
    <w:p w:rsidR="00000000" w:rsidDel="00000000" w:rsidP="00000000" w:rsidRDefault="00000000" w:rsidRPr="00000000" w14:paraId="0000001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21">
      <w:pPr>
        <w:spacing w:after="0" w:before="0"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Оглавление</w:t>
      </w:r>
    </w:p>
    <w:p w:rsidR="00000000" w:rsidDel="00000000" w:rsidP="00000000" w:rsidRDefault="00000000" w:rsidRPr="00000000" w14:paraId="00000022">
      <w:pPr>
        <w:spacing w:after="0" w:before="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zapmgblrvbg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Задание на проектирования узла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nfbtmt44t4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Описание предлагаемых вариантов реализации узла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b8h63da3r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Схема на основе параллельно-последовательного регистра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wvmry5q76o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Схема на основе параллельного регистра и мультиплексора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auopuft81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Описание основных элементов библиотеки САПР Quartus II и стандартных микросхем, необходимых для реализации вариантов узла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qg2s7gbr26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Описание процесса синтеза и моделирования работы предложенных вариантов средствами САПР Quartus II при графическом вводе проектов и полученных при этом результатов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qg2s7gbr26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 Синтез и моделирование узла на основе параллельно- последовательного регистра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fjal5aablo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 Синтез и моделирование узла на основе параллельного регистра и мультиплексора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17k7io0g2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4.3. Выбор оптимальной схемы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2epfe28gvf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Разработка интерфейса сопряжения схемы узла с процессорной системой, для которой проектируемый узел является внешним устройством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eegjsnvnwo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Подробное описание функционирования узла с использованием необходимых временных диаграмм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t98ssqr0mk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Принципиальная электрическая схема типового элемента замены и перечень элементов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9hgujlimhs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Краткое заключение по проделанной работе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j57963po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 Список использованных источников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spacing w:after="0" w:before="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sz w:val="32"/>
          <w:szCs w:val="32"/>
          <w:u w:val="none"/>
        </w:rPr>
      </w:pPr>
      <w:bookmarkStart w:colFirst="0" w:colLast="0" w:name="_zapmgblrvbgr" w:id="0"/>
      <w:bookmarkEnd w:id="0"/>
      <w:r w:rsidDel="00000000" w:rsidR="00000000" w:rsidRPr="00000000">
        <w:rPr>
          <w:sz w:val="32"/>
          <w:szCs w:val="32"/>
          <w:rtl w:val="0"/>
        </w:rPr>
        <w:t xml:space="preserve">Задание на проектирования узла</w:t>
      </w:r>
    </w:p>
    <w:p w:rsidR="00000000" w:rsidDel="00000000" w:rsidP="00000000" w:rsidRDefault="00000000" w:rsidRPr="00000000" w14:paraId="0000003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Разработать узел преобразующий параллельный код в последовательный с добавлением к нему старт-бита, стоп-бита и бита паритета.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1. Вариант задания</w:t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3120"/>
        <w:gridCol w:w="2790"/>
        <w:gridCol w:w="1860"/>
        <w:tblGridChange w:id="0">
          <w:tblGrid>
            <w:gridCol w:w="1530"/>
            <w:gridCol w:w="3120"/>
            <w:gridCol w:w="2790"/>
            <w:gridCol w:w="1860"/>
          </w:tblGrid>
        </w:tblGridChange>
      </w:tblGrid>
      <w:tr>
        <w:trPr>
          <w:cantSplit w:val="0"/>
          <w:trHeight w:val="1175.91796874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Вариант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Разрядность входного кода, бит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Скорости передачи, Кбит/с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Область АП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1.2; 2.4; 4.8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85h</w:t>
            </w:r>
          </w:p>
        </w:tc>
      </w:tr>
    </w:tbl>
    <w:p w:rsidR="00000000" w:rsidDel="00000000" w:rsidP="00000000" w:rsidRDefault="00000000" w:rsidRPr="00000000" w14:paraId="00000049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Предусмотреть возможность передачи последовательного кода со скоростями, указанными в вариантах задания. Входной параллельный код, код выбора скорости передачи и сигнал пуска передаются из управляющего устройства (процессора). Критерий выбора варианта реализации схемы — минимум аппаратных затрат.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jc w:val="left"/>
        <w:rPr>
          <w:sz w:val="32"/>
          <w:szCs w:val="32"/>
          <w:u w:val="none"/>
        </w:rPr>
      </w:pPr>
      <w:bookmarkStart w:colFirst="0" w:colLast="0" w:name="_hnfbtmt44t4v" w:id="1"/>
      <w:bookmarkEnd w:id="1"/>
      <w:r w:rsidDel="00000000" w:rsidR="00000000" w:rsidRPr="00000000">
        <w:rPr>
          <w:sz w:val="32"/>
          <w:szCs w:val="32"/>
          <w:rtl w:val="0"/>
        </w:rPr>
        <w:t xml:space="preserve">Описание предлагаемых вариантов реализации узла</w:t>
      </w:r>
    </w:p>
    <w:p w:rsidR="00000000" w:rsidDel="00000000" w:rsidP="00000000" w:rsidRDefault="00000000" w:rsidRPr="00000000" w14:paraId="0000004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вход узла подается сигнал “load”, происходит параллельная загрузка кода. Далее на вход узла подаются сигналы “start” и “speed” для начала работы узла и для выбора режима скорости соответственно, затем начинает выполняться пересылка последовательного кода, полученного из параллельного. Сигнал “stop” запускает остановку передачи. Сигнал “reset” приводит к принудительному сбросу устройства в начальное состояние. Сигнал “c” приходит от генератора тактовых импульсов. Выбранная скорость загрузки находится на шине данных.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Выходной сигнал “serial_code” представляет собой выходной последовательный код. Выходной сигнал “ready” устанавливается в высокий логический уровень после того, как разрабатываемый узел передаст все входящие параллельные разряды в последовательном коде из выхода регистра.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Всего использовано 4 адреса:</w:t>
      </w:r>
    </w:p>
    <w:p w:rsidR="00000000" w:rsidDel="00000000" w:rsidP="00000000" w:rsidRDefault="00000000" w:rsidRPr="00000000" w14:paraId="0000004F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85h – “load”, адрес регистра загрузки кода;</w:t>
      </w:r>
    </w:p>
    <w:p w:rsidR="00000000" w:rsidDel="00000000" w:rsidP="00000000" w:rsidRDefault="00000000" w:rsidRPr="00000000" w14:paraId="0000005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86h – “speed”, адрес регистра загрузки скорости;</w:t>
      </w:r>
    </w:p>
    <w:p w:rsidR="00000000" w:rsidDel="00000000" w:rsidP="00000000" w:rsidRDefault="00000000" w:rsidRPr="00000000" w14:paraId="0000005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87h – отдельный адрес, пропускающий сигналы “start” и “ready”;</w:t>
      </w:r>
    </w:p>
    <w:p w:rsidR="00000000" w:rsidDel="00000000" w:rsidP="00000000" w:rsidRDefault="00000000" w:rsidRPr="00000000" w14:paraId="0000005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88h – отдельный адрес, пропускающий сигналы “stop” и “reset”.</w:t>
      </w:r>
    </w:p>
    <w:p w:rsidR="00000000" w:rsidDel="00000000" w:rsidP="00000000" w:rsidRDefault="00000000" w:rsidRPr="00000000" w14:paraId="00000053">
      <w:pPr>
        <w:spacing w:line="360" w:lineRule="auto"/>
        <w:ind w:firstLine="709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2. Служебные биты</w:t>
      </w:r>
    </w:p>
    <w:tbl>
      <w:tblPr>
        <w:tblStyle w:val="Table3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2190"/>
        <w:gridCol w:w="4815"/>
        <w:tblGridChange w:id="0">
          <w:tblGrid>
            <w:gridCol w:w="2310"/>
            <w:gridCol w:w="2190"/>
            <w:gridCol w:w="4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x[1]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Режим работы узла, Кбит/с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1,2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2,4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4,8</w:t>
            </w:r>
          </w:p>
        </w:tc>
      </w:tr>
    </w:tbl>
    <w:p w:rsidR="00000000" w:rsidDel="00000000" w:rsidP="00000000" w:rsidRDefault="00000000" w:rsidRPr="00000000" w14:paraId="00000060">
      <w:pPr>
        <w:pStyle w:val="Heading1"/>
        <w:spacing w:after="0" w:before="0" w:line="360" w:lineRule="auto"/>
        <w:jc w:val="left"/>
        <w:rPr>
          <w:sz w:val="32"/>
          <w:szCs w:val="32"/>
        </w:rPr>
      </w:pPr>
      <w:bookmarkStart w:colFirst="0" w:colLast="0" w:name="_brnusedka1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after="0" w:before="0" w:line="360" w:lineRule="auto"/>
        <w:jc w:val="left"/>
        <w:rPr>
          <w:sz w:val="28"/>
          <w:szCs w:val="28"/>
        </w:rPr>
      </w:pPr>
      <w:bookmarkStart w:colFirst="0" w:colLast="0" w:name="_clb8h63da3rt" w:id="3"/>
      <w:bookmarkEnd w:id="3"/>
      <w:r w:rsidDel="00000000" w:rsidR="00000000" w:rsidRPr="00000000">
        <w:rPr>
          <w:sz w:val="32"/>
          <w:szCs w:val="32"/>
          <w:rtl w:val="0"/>
        </w:rPr>
        <w:t xml:space="preserve">  2.1. Схема на основе параллельно-последовательного регистра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поступлении сигнала “load” соответствующие биты данных загружаются и сохраняются в сдвиговом регистре. После поступления всех битов данных вычисляется бит паритета, сохраняющийся в том же регистре. Старт-бит и стоп-бит также записываются в указанный регистр.</w:t>
      </w:r>
    </w:p>
    <w:p w:rsidR="00000000" w:rsidDel="00000000" w:rsidP="00000000" w:rsidRDefault="00000000" w:rsidRPr="00000000" w14:paraId="00000063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поступлении сигнала “start” схема считывает код скорости и начинает передачу данных посредством сдвига с заполнением 1 в регистре на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выход схемы с заданной скоростью.</w:t>
      </w:r>
    </w:p>
    <w:p w:rsidR="00000000" w:rsidDel="00000000" w:rsidP="00000000" w:rsidRDefault="00000000" w:rsidRPr="00000000" w14:paraId="00000065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приостановке выдачи сигнала на сдвигающий регистр перестаёт поступать тактовый сигнал, что останавливает сдвиг с сохранением текущего положения битов в регистре. Сигнал “reset” принудительно переводит все компоненты схемы в начальное состояние.</w:t>
      </w:r>
    </w:p>
    <w:p w:rsidR="00000000" w:rsidDel="00000000" w:rsidP="00000000" w:rsidRDefault="00000000" w:rsidRPr="00000000" w14:paraId="00000066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Сдвиг производится заданное количество тактов. Счётчик тактов также приостанавливает свое действие при подаче сигнала “stop” и сбрасывается в начальное состояние при подаче сигнала “reset”.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430979" cy="458422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30979" cy="458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1 – Функциональная схема узла на основе параллельно-последовательного регистра</w:t>
      </w:r>
    </w:p>
    <w:p w:rsidR="00000000" w:rsidDel="00000000" w:rsidP="00000000" w:rsidRDefault="00000000" w:rsidRPr="00000000" w14:paraId="0000006A">
      <w:pPr>
        <w:pStyle w:val="Heading1"/>
        <w:spacing w:after="0" w:before="0" w:line="360" w:lineRule="auto"/>
        <w:jc w:val="left"/>
        <w:rPr>
          <w:sz w:val="28"/>
          <w:szCs w:val="28"/>
        </w:rPr>
      </w:pPr>
      <w:bookmarkStart w:colFirst="0" w:colLast="0" w:name="_1wvmry5q76of" w:id="4"/>
      <w:bookmarkEnd w:id="4"/>
      <w:r w:rsidDel="00000000" w:rsidR="00000000" w:rsidRPr="00000000">
        <w:rPr>
          <w:sz w:val="32"/>
          <w:szCs w:val="32"/>
          <w:rtl w:val="0"/>
        </w:rPr>
        <w:t xml:space="preserve">  2.2. Схема на основе параллельного регистра и мультиплексора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Отличие данной схемы на основе параллельного регистра и мультиплексора от первой схемы на основе параллельно-последовательного регистра заключается в том, что биты данных сохраняются в параллельном регистре, а передаются на выход через мультиплексор.</w:t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58126" cy="341308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58126" cy="3413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 – Функциональная схема узла на основе параллельного регистра и мультиплексора</w:t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jc w:val="left"/>
        <w:rPr>
          <w:sz w:val="32"/>
          <w:szCs w:val="32"/>
          <w:u w:val="none"/>
        </w:rPr>
      </w:pPr>
      <w:bookmarkStart w:colFirst="0" w:colLast="0" w:name="_gauopuft81t" w:id="5"/>
      <w:bookmarkEnd w:id="5"/>
      <w:r w:rsidDel="00000000" w:rsidR="00000000" w:rsidRPr="00000000">
        <w:rPr>
          <w:sz w:val="32"/>
          <w:szCs w:val="32"/>
          <w:rtl w:val="0"/>
        </w:rPr>
        <w:t xml:space="preserve">Описание основных элементов библиотеки САПР Quartus II и стандартных микросхем, необходимых для реализации вариантов узла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реализации узла в САПР «QUARTUS II», помимо логических элементов (примитивов) используются основные элементы библиотеки.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4098445" cy="331028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8445" cy="3310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  <w:t xml:space="preserve">Рисунок 3 – Элементы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TFF-триггер используется для формирования тактовой частоты.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Мегафункции lpm_mux0 и </w:t>
      </w:r>
      <w:r w:rsidDel="00000000" w:rsidR="00000000" w:rsidRPr="00000000">
        <w:rPr>
          <w:sz w:val="28"/>
          <w:szCs w:val="28"/>
          <w:rtl w:val="0"/>
        </w:rPr>
        <w:t xml:space="preserve">lmp_mux_1</w:t>
      </w:r>
      <w:r w:rsidDel="00000000" w:rsidR="00000000" w:rsidRPr="00000000">
        <w:rPr>
          <w:sz w:val="28"/>
          <w:szCs w:val="28"/>
          <w:rtl w:val="0"/>
        </w:rPr>
        <w:t xml:space="preserve"> используются для выбора скорости выдачи сигнала и для реализации передачи заданного параллельного кода последовательно соответветственно.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Мегафункция lpm_counter0 используется для понижения частоты тактового сигнала.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Мегафункции lpm_constant0 и lpm_constant1 используются для формирования констант, логической 1 и логического 0 соответственно.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Мегафункции lpm_shiftreg0, lpm_shiftreg1 и lpm_shiftreg2 используются для сдвигового регистра, для регистра выбора скорости и для параллельного регистра соответственно.</w:t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jc w:val="left"/>
        <w:rPr>
          <w:sz w:val="32"/>
          <w:szCs w:val="32"/>
          <w:u w:val="none"/>
        </w:rPr>
      </w:pPr>
      <w:bookmarkStart w:colFirst="0" w:colLast="0" w:name="_tqg2s7gbr269" w:id="6"/>
      <w:bookmarkEnd w:id="6"/>
      <w:r w:rsidDel="00000000" w:rsidR="00000000" w:rsidRPr="00000000">
        <w:rPr>
          <w:sz w:val="32"/>
          <w:szCs w:val="32"/>
          <w:rtl w:val="0"/>
        </w:rPr>
        <w:t xml:space="preserve">Описание процесса синтеза и моделирования работы предложенных вариантов средствами САПР Quartus II при графическом вводе проектов и полученных при этом результатов</w:t>
      </w:r>
    </w:p>
    <w:p w:rsidR="00000000" w:rsidDel="00000000" w:rsidP="00000000" w:rsidRDefault="00000000" w:rsidRPr="00000000" w14:paraId="00000078">
      <w:pPr>
        <w:pStyle w:val="Heading1"/>
        <w:spacing w:after="0" w:before="0" w:line="360" w:lineRule="auto"/>
        <w:ind w:left="0" w:firstLine="0"/>
        <w:jc w:val="left"/>
        <w:rPr>
          <w:sz w:val="32"/>
          <w:szCs w:val="32"/>
        </w:rPr>
      </w:pPr>
      <w:bookmarkStart w:colFirst="0" w:colLast="0" w:name="_tqg2s7gbr269" w:id="6"/>
      <w:bookmarkEnd w:id="6"/>
      <w:r w:rsidDel="00000000" w:rsidR="00000000" w:rsidRPr="00000000">
        <w:rPr>
          <w:sz w:val="32"/>
          <w:szCs w:val="32"/>
          <w:rtl w:val="0"/>
        </w:rPr>
        <w:t xml:space="preserve">    4.1. Синтез и моделирование узла на основе параллельно- последовательного регистра</w:t>
      </w:r>
    </w:p>
    <w:p w:rsidR="00000000" w:rsidDel="00000000" w:rsidP="00000000" w:rsidRDefault="00000000" w:rsidRPr="00000000" w14:paraId="0000007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Основываясь на схеме и примитивах, описанных в предыдущем разделе, был синтезирован узел в САПР Quartus II.</w:t>
      </w:r>
    </w:p>
    <w:p w:rsidR="00000000" w:rsidDel="00000000" w:rsidP="00000000" w:rsidRDefault="00000000" w:rsidRPr="00000000" w14:paraId="0000007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узла на основе параллельно-последовательного регистра в САПР Quartus II представлена далее.</w:t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39431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Рисунок 4 – Схема paritet_bit на основе параллельно-последовательного регистра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625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5 – Схема output_tact на основе параллельно-последовательного регистра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22395" cy="4194364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2395" cy="4194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6 – Схема ready_signal на основе параллельно-последовательного регистра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660079" cy="421750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60079" cy="4217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7 – Схема на основе параллельно-последовательного регистра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39828" cy="359468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9828" cy="3594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8 –  Функциональная диаграмма узла на основе параллельно-последовательного регистра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64253" cy="4037976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4253" cy="4037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9 –  Временная диаграмма узла на основе параллельно-последовательного регистра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after="0" w:before="0" w:line="360" w:lineRule="auto"/>
        <w:jc w:val="left"/>
        <w:rPr>
          <w:sz w:val="32"/>
          <w:szCs w:val="32"/>
        </w:rPr>
      </w:pPr>
      <w:bookmarkStart w:colFirst="0" w:colLast="0" w:name="_kfjal5aablo3" w:id="7"/>
      <w:bookmarkEnd w:id="7"/>
      <w:r w:rsidDel="00000000" w:rsidR="00000000" w:rsidRPr="00000000">
        <w:rPr>
          <w:sz w:val="32"/>
          <w:szCs w:val="32"/>
          <w:rtl w:val="0"/>
        </w:rPr>
        <w:t xml:space="preserve">  4.2. Синтез и моделирование узла на основе параллельного регистра и мультиплексора</w:t>
      </w:r>
    </w:p>
    <w:p w:rsidR="00000000" w:rsidDel="00000000" w:rsidP="00000000" w:rsidRDefault="00000000" w:rsidRPr="00000000" w14:paraId="0000008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Основываясь на схеме и примитивах, описанных в предыдущем разделе, был синтезирован узел в САПР Quartus II.</w:t>
      </w:r>
    </w:p>
    <w:p w:rsidR="00000000" w:rsidDel="00000000" w:rsidP="00000000" w:rsidRDefault="00000000" w:rsidRPr="00000000" w14:paraId="0000008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узла на основе мультиплексора регистра в САПР Quartus II представлена далее.</w:t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76601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Рисунок 10 – Схема paritet_bit на основе параллельного регистра и мультиплексора</w:t>
      </w:r>
    </w:p>
    <w:p w:rsidR="00000000" w:rsidDel="00000000" w:rsidP="00000000" w:rsidRDefault="00000000" w:rsidRPr="00000000" w14:paraId="0000008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62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11 – Схема output_tact на основе параллельного регистра и мультиплексора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30659" cy="444722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659" cy="4447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12 – Схема ready_signal на основе параллельного регистра и мультиплексора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791575" cy="413591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1575" cy="4135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13 – Схема на основе параллельного регистра и мультиплексора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8745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14 –  Функциональная диаграмма узла на основе параллельного регистра и мультиплексора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289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15 –  Временная диаграмма узла на основе параллельного регистра и мультиплексора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pacing w:after="0" w:before="0" w:line="360" w:lineRule="auto"/>
        <w:jc w:val="left"/>
        <w:rPr>
          <w:sz w:val="28"/>
          <w:szCs w:val="28"/>
        </w:rPr>
      </w:pPr>
      <w:bookmarkStart w:colFirst="0" w:colLast="0" w:name="_2f17k7io0g2q" w:id="8"/>
      <w:bookmarkEnd w:id="8"/>
      <w:r w:rsidDel="00000000" w:rsidR="00000000" w:rsidRPr="00000000">
        <w:rPr>
          <w:sz w:val="32"/>
          <w:szCs w:val="32"/>
          <w:rtl w:val="0"/>
        </w:rPr>
        <w:t xml:space="preserve"> 4.3. Выбор оптимальной схемы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Рассмотрев два варианта реализации схемы, можно сделать вывод, что реализация узла на мультиплексоре и параллельном регистре будет более оптимальной, так как данная схема включает в себя использование меньшего количества элементов по сравнению со схемой на параллельно-последовательном регистре, следовательно, включает в себя минимум аппаратных затрат.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первой реализации схемы на параллельно-последовательном регистре присутствуют два дополнительных инвертора, а также дополнительные подводки сигналов, что заметно увеличивает аппаратные затраты. Несмотря на то, что в реализации на основе мультиплексора и параллельного регистра сделан дополнительный вывод на схеме «ready_signal», аппаратные затраты это практически не меняет.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jc w:val="left"/>
        <w:rPr>
          <w:sz w:val="32"/>
          <w:szCs w:val="32"/>
          <w:u w:val="none"/>
        </w:rPr>
      </w:pPr>
      <w:bookmarkStart w:colFirst="0" w:colLast="0" w:name="_62epfe28gvf6" w:id="9"/>
      <w:bookmarkEnd w:id="9"/>
      <w:r w:rsidDel="00000000" w:rsidR="00000000" w:rsidRPr="00000000">
        <w:rPr>
          <w:sz w:val="32"/>
          <w:szCs w:val="32"/>
          <w:rtl w:val="0"/>
        </w:rPr>
        <w:t xml:space="preserve">Разработка интерфейса сопряжения схемы узла с процессорной системой, для которой проектируемый узел является внешним устройством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Сопряжение узла с процессорной системой происходит посредством шины Microbus. Для работы устройства используются следующие сигналы шины: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«IOR» – сигнал чтения ПС статуса устройства с шины данных;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«IOW» – сигнал подачи ПС очередной команды на шину данных;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«reset» – сигнал сброса устройства в исходное состояние;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«ready» – сигнал, передаваемый на шину устройством при готовности к обмену данными с ПС.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Шина данных используется для передачи устройству сигнала старта, остановки, сброса, также для загрузки параллельного кода и кода выбора скорости передачи. Адреса регистра загрузки – 85h и 86h. Адрес для команд «start» и «ready» – 87h, адрес для команд «stop» и «reset» – 88h.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Разрешение на запись данных в регистр или триггеры производится с помощью логической схемы управляющего устройства. На узел подается тактирующая последовательность с внешнего генератора. Выходной сигнал узла «serial_code» подаётся на выход устройства.</w:t>
      </w:r>
    </w:p>
    <w:p w:rsidR="00000000" w:rsidDel="00000000" w:rsidP="00000000" w:rsidRDefault="00000000" w:rsidRPr="00000000" w14:paraId="000000A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11028" cy="191568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028" cy="191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16 – Структурная схема интерфейса сопряжения узла с ПС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88896" cy="330272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896" cy="3302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17 – Схема интерфейса сопряжения узла с ПС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jc w:val="left"/>
        <w:rPr>
          <w:sz w:val="32"/>
          <w:szCs w:val="32"/>
          <w:u w:val="none"/>
        </w:rPr>
      </w:pPr>
      <w:bookmarkStart w:colFirst="0" w:colLast="0" w:name="_weegjsnvnwon" w:id="10"/>
      <w:bookmarkEnd w:id="10"/>
      <w:r w:rsidDel="00000000" w:rsidR="00000000" w:rsidRPr="00000000">
        <w:rPr>
          <w:sz w:val="32"/>
          <w:szCs w:val="32"/>
          <w:rtl w:val="0"/>
        </w:rPr>
        <w:t xml:space="preserve">Подробное описание функционирования узла с использованием необходимых временных диаграмм</w:t>
      </w:r>
    </w:p>
    <w:p w:rsidR="00000000" w:rsidDel="00000000" w:rsidP="00000000" w:rsidRDefault="00000000" w:rsidRPr="00000000" w14:paraId="000000A9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примере временной диаграммы для варианта реализации узла на основе мультиплексора приведем подробное описание функционирования узла.</w:t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Сигналы «x» передаются в качестве данных для параллельной записи, сигнал «load» в том же такте, что и сигналы «x», передаётся для самой параллельной записи. Сигнал «speed» передается в следующем за сигналом «load» такте, чтобы сигналы «x[0]» и «x[1]» могли корректно указать режим работы.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том же такте, что и сигнал «speed» подается единичный сигнал «start» для начала преобразования параллельного кода в последовательный и для его вывода в последующих тактах сигналом «serial_code», который выводится с помощью синхросигнала «c_M». «c_M» («C message») имеет частоту, указанную пользователем. Параллельно с сообщением выводятся сигналы «data», соответствующий сигналам «x», константам и биту четности. По завершении работы подается единичный сигнал «ready», который сообщает о готовности узла к загрузке новых данных. Как видно из временных диаграмм, вывод сообщения «serial_code» соответствует введенным сигналам «x», что говорит о корректном функционировании узла.</w:t>
      </w:r>
    </w:p>
    <w:p w:rsidR="00000000" w:rsidDel="00000000" w:rsidP="00000000" w:rsidRDefault="00000000" w:rsidRPr="00000000" w14:paraId="000000AC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jc w:val="left"/>
        <w:rPr>
          <w:sz w:val="32"/>
          <w:szCs w:val="32"/>
          <w:u w:val="none"/>
        </w:rPr>
      </w:pPr>
      <w:bookmarkStart w:colFirst="0" w:colLast="0" w:name="_9t98ssqr0mk6" w:id="11"/>
      <w:bookmarkEnd w:id="11"/>
      <w:r w:rsidDel="00000000" w:rsidR="00000000" w:rsidRPr="00000000">
        <w:rPr>
          <w:sz w:val="32"/>
          <w:szCs w:val="32"/>
          <w:rtl w:val="0"/>
        </w:rPr>
        <w:t xml:space="preserve">Принципиальная электрическая схема типового элемента замены и перечень элементов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8394700"/>
            <wp:effectExtent b="0" l="0" r="0" t="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39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18 – Принципиальная схема типового элемента замены</w:t>
      </w:r>
    </w:p>
    <w:p w:rsidR="00000000" w:rsidDel="00000000" w:rsidP="00000000" w:rsidRDefault="00000000" w:rsidRPr="00000000" w14:paraId="000000B0">
      <w:pPr>
        <w:spacing w:after="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839470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39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19 – Перечень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jc w:val="left"/>
        <w:rPr>
          <w:sz w:val="32"/>
          <w:szCs w:val="32"/>
          <w:u w:val="none"/>
        </w:rPr>
      </w:pPr>
      <w:bookmarkStart w:colFirst="0" w:colLast="0" w:name="_k9hgujlimhs2" w:id="12"/>
      <w:bookmarkEnd w:id="12"/>
      <w:r w:rsidDel="00000000" w:rsidR="00000000" w:rsidRPr="00000000">
        <w:rPr>
          <w:sz w:val="32"/>
          <w:szCs w:val="32"/>
          <w:rtl w:val="0"/>
        </w:rPr>
        <w:t xml:space="preserve">Краткое заключение по проделанной работе</w:t>
      </w:r>
    </w:p>
    <w:p w:rsidR="00000000" w:rsidDel="00000000" w:rsidP="00000000" w:rsidRDefault="00000000" w:rsidRPr="00000000" w14:paraId="000000B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Задание: Разработать узел преобразующий параллельный код в последовательный с добавлением к нему старт-бита, стоп-бита и бита паритета. Предусмотреть возможность передачи последовательного кода со скоростями, указанными в вариантах задания. Входной параллельный код, код выбора скорости передачи и сигнал пуска передаются из управляющего устройства (процессора). Критерий выбора варианта реализации схемы — минимум аппаратных затрат.</w:t>
      </w:r>
    </w:p>
    <w:p w:rsidR="00000000" w:rsidDel="00000000" w:rsidP="00000000" w:rsidRDefault="00000000" w:rsidRPr="00000000" w14:paraId="000000B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Вывод: В ходе курсовой работы были разработаны и рассмотрены два варианта реализации схемы для узла, переводящего параллельный 12-битный код в последовательный и выводящего его, с добавлением старт-бита, стоп-бита, бита паритета. Также была предусмотрена возможность передачи последовательного кода со скоростями, указанными в варианте задания. Входной параллельный код, код выбора скорости передачи и сигнал пуска передаются из управляющего устройства (процессора). Критерий выбора варианта реализации схемы — минимум аппаратных затрат (на основе мультиплексора).</w:t>
      </w:r>
    </w:p>
    <w:p w:rsidR="00000000" w:rsidDel="00000000" w:rsidP="00000000" w:rsidRDefault="00000000" w:rsidRPr="00000000" w14:paraId="000000B5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b w:val="1"/>
          <w:sz w:val="32"/>
          <w:szCs w:val="32"/>
        </w:rPr>
      </w:pPr>
      <w:bookmarkStart w:colFirst="0" w:colLast="0" w:name="_6dj57963porh" w:id="13"/>
      <w:bookmarkEnd w:id="13"/>
      <w:r w:rsidDel="00000000" w:rsidR="00000000" w:rsidRPr="00000000">
        <w:rPr>
          <w:sz w:val="32"/>
          <w:szCs w:val="32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Онлайн-курс «Элементная база цифровых систем» в LMS Moodle [сайт]. URL: https://vec.etu.ru/moodle/course/view.php?id=16469.</w:t>
      </w:r>
    </w:p>
    <w:p w:rsidR="00000000" w:rsidDel="00000000" w:rsidP="00000000" w:rsidRDefault="00000000" w:rsidRPr="00000000" w14:paraId="000000B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2. Бондаренко П. Н., Буренева О. И., Головина Л. К. / Узлы и устройства средств вычислительной техники: учеб.-метод. пособие. СПб.: Изд-во СПбГЭТУ «ЛЭТИ», 2017. 64 с.</w:t>
      </w:r>
    </w:p>
    <w:p w:rsidR="00000000" w:rsidDel="00000000" w:rsidP="00000000" w:rsidRDefault="00000000" w:rsidRPr="00000000" w14:paraId="000000B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3. Угрюмов Е. П. / Цифровая схемотехника: учеб. пособие для вузов. – 3-е изд., перераб. и доп. – СПб.: БХВ-Петербург, 2010. – 816 с.: ил.</w:t>
      </w:r>
    </w:p>
    <w:p w:rsidR="00000000" w:rsidDel="00000000" w:rsidP="00000000" w:rsidRDefault="00000000" w:rsidRPr="00000000" w14:paraId="000000B9">
      <w:pPr>
        <w:spacing w:after="0" w:before="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2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11" Type="http://schemas.openxmlformats.org/officeDocument/2006/relationships/image" Target="media/image12.png"/><Relationship Id="rId22" Type="http://schemas.openxmlformats.org/officeDocument/2006/relationships/footer" Target="footer1.xml"/><Relationship Id="rId10" Type="http://schemas.openxmlformats.org/officeDocument/2006/relationships/image" Target="media/image1.png"/><Relationship Id="rId21" Type="http://schemas.openxmlformats.org/officeDocument/2006/relationships/image" Target="media/image14.jp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