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«Узлы и устройства средств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Триггерные устройства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Студенты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Ельчанинов М.Н.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4">
      <w:pPr>
        <w:pStyle w:val="Heading1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fmb4g5ysjie" w:id="0"/>
      <w:bookmarkEnd w:id="0"/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Тема работы: Триггерные устройства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Цель работы: исследовать особенности функционирования основных типов триггерных устройств: одноступенчатых D-триггеров со статическим и динамическим управлением, RS-триггера, JK-триггера с динамическим управлением, Т-триггера.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Вариант: 8.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="360" w:lineRule="auto"/>
        <w:ind w:firstLine="709"/>
        <w:jc w:val="both"/>
        <w:rPr>
          <w:sz w:val="28"/>
          <w:szCs w:val="28"/>
        </w:rPr>
      </w:pPr>
      <w:bookmarkStart w:colFirst="0" w:colLast="0" w:name="_wwoc3l2hr6dd" w:id="1"/>
      <w:bookmarkEnd w:id="1"/>
      <w:r w:rsidDel="00000000" w:rsidR="00000000" w:rsidRPr="00000000">
        <w:rPr>
          <w:sz w:val="28"/>
          <w:szCs w:val="28"/>
          <w:rtl w:val="0"/>
        </w:rPr>
        <w:t xml:space="preserve">Задание на работу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 Исследовать одноступенчатый D-триггер со статическим динамическим управлением, сформировать сигналы в соответствии с временными диаграммами для варианта бригады, предусмотреть возможность подачи асинхронного сброса. Выполнить функциональное моделирование схемы, сравнить выходные сигналы D-триггеров, объяснить различия. Проверить работу на макетной плате.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Исследовать RS-триггер. Подготовить временные диаграммы демонстрирующие работу триггера во всех режимах его работы. Выполнить функциональное моделирование схемы. Проверить работу на макетной плате.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Исследовать JK-триггер. Для исследования JK-триггера реализовать временные диаграммы по варианту бригады. Выполнить функциональное моделирование схемы. Проверить работу на макетной плате.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Проверить работу всех триггеров с использованием осциллографа, для наглядной визуализации выходных сигналов.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0" w:line="360" w:lineRule="auto"/>
        <w:ind w:firstLine="709"/>
        <w:rPr>
          <w:sz w:val="28"/>
          <w:szCs w:val="28"/>
        </w:rPr>
      </w:pPr>
      <w:bookmarkStart w:colFirst="0" w:colLast="0" w:name="_kqaxntjsahwb" w:id="2"/>
      <w:bookmarkEnd w:id="2"/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.1. D-триггер</w:t>
      </w:r>
    </w:p>
    <w:p w:rsidR="00000000" w:rsidDel="00000000" w:rsidP="00000000" w:rsidRDefault="00000000" w:rsidRPr="00000000" w14:paraId="00000034">
      <w:pPr>
        <w:ind w:left="-708.661417322834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54178" cy="3325708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4178" cy="3325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1 − Комбинационная схема D-триггера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0" w:line="360" w:lineRule="auto"/>
        <w:ind w:firstLine="709"/>
        <w:rPr>
          <w:sz w:val="28"/>
          <w:szCs w:val="28"/>
        </w:rPr>
      </w:pPr>
      <w:bookmarkStart w:colFirst="0" w:colLast="0" w:name="_icj4hnpni4vw" w:id="3"/>
      <w:bookmarkEnd w:id="3"/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.2. Функциональное и временное моделирование (D-триггер)</w:t>
      </w:r>
    </w:p>
    <w:p w:rsidR="00000000" w:rsidDel="00000000" w:rsidP="00000000" w:rsidRDefault="00000000" w:rsidRPr="00000000" w14:paraId="00000037">
      <w:pPr>
        <w:spacing w:line="360" w:lineRule="auto"/>
        <w:ind w:left="-850.393700787401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38663" cy="3331656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663" cy="3331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2 − Результаты функционального моделирования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708.661417322834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80217" cy="3380423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0217" cy="338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3 − Результаты временного моделирования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Разница в моделировании триггеров DFF и </w:t>
      </w:r>
      <w:r w:rsidDel="00000000" w:rsidR="00000000" w:rsidRPr="00000000">
        <w:rPr>
          <w:sz w:val="28"/>
          <w:szCs w:val="28"/>
          <w:rtl w:val="0"/>
        </w:rPr>
        <w:t xml:space="preserve">DLATCH</w:t>
      </w:r>
      <w:r w:rsidDel="00000000" w:rsidR="00000000" w:rsidRPr="00000000">
        <w:rPr>
          <w:sz w:val="28"/>
          <w:szCs w:val="28"/>
          <w:rtl w:val="0"/>
        </w:rPr>
        <w:t xml:space="preserve">, обусловлена кол-вом защелок, используемых в данных триггерах. В DFF используется одна защелка, данные на выходе обновляются каждый раз, когда тактовый сигнал меняет свое состояние. В свою очередь в </w:t>
      </w:r>
      <w:r w:rsidDel="00000000" w:rsidR="00000000" w:rsidRPr="00000000">
        <w:rPr>
          <w:sz w:val="28"/>
          <w:szCs w:val="28"/>
          <w:rtl w:val="0"/>
        </w:rPr>
        <w:t xml:space="preserve">DLATCH</w:t>
      </w:r>
      <w:r w:rsidDel="00000000" w:rsidR="00000000" w:rsidRPr="00000000">
        <w:rPr>
          <w:sz w:val="28"/>
          <w:szCs w:val="28"/>
          <w:rtl w:val="0"/>
        </w:rPr>
        <w:t xml:space="preserve"> две защелки, одна принимает данные на вход, а другая - тактовый сигнал. В DFF данные на выходе меняются сразу после изменения данных на входе. Но из-за задержки в самом триггере это изменение происходит не мгновенно, а нарастает в течение некоторого времени (длинные пики на диаграмме). 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DLATCH</w:t>
      </w:r>
      <w:r w:rsidDel="00000000" w:rsidR="00000000" w:rsidRPr="00000000">
        <w:rPr>
          <w:sz w:val="28"/>
          <w:szCs w:val="28"/>
          <w:rtl w:val="0"/>
        </w:rPr>
        <w:t xml:space="preserve"> две защелки работают согласованно, поэтому данные на выходе изменяются только в момент переключения тактового сигнала.</w:t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0" w:before="0" w:line="360" w:lineRule="auto"/>
        <w:ind w:firstLine="709"/>
        <w:jc w:val="both"/>
        <w:rPr>
          <w:sz w:val="28"/>
          <w:szCs w:val="28"/>
        </w:rPr>
      </w:pPr>
      <w:bookmarkStart w:colFirst="0" w:colLast="0" w:name="_xm4tguwq30yl" w:id="4"/>
      <w:bookmarkEnd w:id="4"/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.1. RS-триггер</w:t>
      </w:r>
    </w:p>
    <w:p w:rsidR="00000000" w:rsidDel="00000000" w:rsidP="00000000" w:rsidRDefault="00000000" w:rsidRPr="00000000" w14:paraId="00000046">
      <w:pPr>
        <w:spacing w:line="360" w:lineRule="auto"/>
        <w:ind w:left="-1133.85826771653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163753" cy="279908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3753" cy="2799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4 − Комбинационная схема RS-триггера</w:t>
      </w:r>
    </w:p>
    <w:p w:rsidR="00000000" w:rsidDel="00000000" w:rsidP="00000000" w:rsidRDefault="00000000" w:rsidRPr="00000000" w14:paraId="00000048">
      <w:pPr>
        <w:pStyle w:val="Heading1"/>
        <w:spacing w:after="0" w:before="0" w:line="360" w:lineRule="auto"/>
        <w:ind w:left="0" w:firstLine="720"/>
        <w:jc w:val="both"/>
        <w:rPr>
          <w:sz w:val="22"/>
          <w:szCs w:val="22"/>
        </w:rPr>
      </w:pPr>
      <w:bookmarkStart w:colFirst="0" w:colLast="0" w:name="_n7on3vrzneke" w:id="5"/>
      <w:bookmarkEnd w:id="5"/>
      <w:r w:rsidDel="00000000" w:rsidR="00000000" w:rsidRPr="00000000">
        <w:rPr>
          <w:sz w:val="28"/>
          <w:szCs w:val="28"/>
          <w:rtl w:val="0"/>
        </w:rPr>
        <w:t xml:space="preserve">2.2. Функциональное и временное моделирование (RS-триггер)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986788" cy="3463621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788" cy="3463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5 − Результаты функционального моделирования</w:t>
      </w:r>
    </w:p>
    <w:p w:rsidR="00000000" w:rsidDel="00000000" w:rsidP="00000000" w:rsidRDefault="00000000" w:rsidRPr="00000000" w14:paraId="0000004B">
      <w:pPr>
        <w:ind w:left="-1133.8582677165355" w:firstLine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30403" cy="3008897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0403" cy="3008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6 − Результаты временного моделирования</w:t>
      </w:r>
    </w:p>
    <w:p w:rsidR="00000000" w:rsidDel="00000000" w:rsidP="00000000" w:rsidRDefault="00000000" w:rsidRPr="00000000" w14:paraId="0000004D">
      <w:pPr>
        <w:pStyle w:val="Heading1"/>
        <w:spacing w:after="0" w:before="0" w:line="360" w:lineRule="auto"/>
        <w:ind w:left="0" w:firstLine="720"/>
        <w:rPr>
          <w:sz w:val="28"/>
          <w:szCs w:val="28"/>
        </w:rPr>
      </w:pPr>
      <w:bookmarkStart w:colFirst="0" w:colLast="0" w:name="_uu8pmzh7qslq" w:id="6"/>
      <w:bookmarkEnd w:id="6"/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.1. JK-триггер</w:t>
      </w:r>
    </w:p>
    <w:p w:rsidR="00000000" w:rsidDel="00000000" w:rsidP="00000000" w:rsidRDefault="00000000" w:rsidRPr="00000000" w14:paraId="0000004E">
      <w:pPr>
        <w:spacing w:line="360" w:lineRule="auto"/>
        <w:ind w:left="-566.92913385826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89070" cy="467734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070" cy="467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7 − Комбинационная схема JK-триггера</w:t>
      </w:r>
    </w:p>
    <w:p w:rsidR="00000000" w:rsidDel="00000000" w:rsidP="00000000" w:rsidRDefault="00000000" w:rsidRPr="00000000" w14:paraId="00000050">
      <w:pPr>
        <w:pStyle w:val="Heading1"/>
        <w:spacing w:after="0" w:before="0" w:line="360" w:lineRule="auto"/>
        <w:ind w:left="0" w:firstLine="720"/>
        <w:rPr/>
      </w:pPr>
      <w:bookmarkStart w:colFirst="0" w:colLast="0" w:name="_whi78fws6hig" w:id="7"/>
      <w:bookmarkEnd w:id="7"/>
      <w:r w:rsidDel="00000000" w:rsidR="00000000" w:rsidRPr="00000000">
        <w:rPr>
          <w:sz w:val="28"/>
          <w:szCs w:val="28"/>
          <w:rtl w:val="0"/>
        </w:rPr>
        <w:t xml:space="preserve">3.2. Функциональное и временное моделирование (JK-триггер)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-566.9291338582675" w:firstLine="0"/>
        <w:jc w:val="center"/>
        <w:rPr/>
      </w:pPr>
      <w:bookmarkStart w:colFirst="0" w:colLast="0" w:name="_amzofb3kwqp" w:id="8"/>
      <w:bookmarkEnd w:id="8"/>
      <w:r w:rsidDel="00000000" w:rsidR="00000000" w:rsidRPr="00000000">
        <w:rPr/>
        <w:drawing>
          <wp:inline distB="114300" distT="114300" distL="114300" distR="114300">
            <wp:extent cx="6427837" cy="2940394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837" cy="2940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gjdgxs" w:id="9"/>
      <w:bookmarkEnd w:id="9"/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8 − Результаты функционального моделирования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-566.92913385826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417845" cy="295179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845" cy="295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gjdgxs" w:id="9"/>
      <w:bookmarkEnd w:id="9"/>
      <w:r w:rsidDel="00000000" w:rsidR="00000000" w:rsidRPr="00000000">
        <w:rPr>
          <w:rFonts w:ascii="Gungsuh" w:cs="Gungsuh" w:eastAsia="Gungsuh" w:hAnsi="Gungsuh"/>
          <w:rtl w:val="0"/>
        </w:rPr>
        <w:t xml:space="preserve">Рисунок 9 − Результаты временного моделирования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before="0" w:line="360" w:lineRule="auto"/>
        <w:ind w:left="0" w:firstLine="720"/>
        <w:rPr>
          <w:sz w:val="28"/>
          <w:szCs w:val="28"/>
        </w:rPr>
      </w:pPr>
      <w:bookmarkStart w:colFirst="0" w:colLast="0" w:name="_wu0pl2in1bbl" w:id="10"/>
      <w:bookmarkEnd w:id="10"/>
      <w:r w:rsidDel="00000000" w:rsidR="00000000" w:rsidRPr="00000000">
        <w:rPr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C">
      <w:pPr>
        <w:spacing w:after="0" w:line="360" w:lineRule="auto"/>
        <w:ind w:firstLine="709"/>
        <w:jc w:val="both"/>
        <w:rPr>
          <w:sz w:val="28"/>
          <w:szCs w:val="28"/>
        </w:rPr>
      </w:pPr>
      <w:bookmarkStart w:colFirst="0" w:colLast="0" w:name="_30j0zll" w:id="11"/>
      <w:bookmarkEnd w:id="11"/>
      <w:r w:rsidDel="00000000" w:rsidR="00000000" w:rsidRPr="00000000">
        <w:rPr>
          <w:sz w:val="28"/>
          <w:szCs w:val="28"/>
          <w:rtl w:val="0"/>
        </w:rPr>
        <w:t xml:space="preserve">Исследовали особенности функционирования основных типов триггерных устройств: одноступенчатых D-триггеров со статическим и динамическим управлением, RS-триггера, JK-триггера с динамическим управлением, Т-триггера.</w:t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>
          <w:sz w:val="28"/>
          <w:szCs w:val="28"/>
        </w:rPr>
      </w:pPr>
      <w:bookmarkStart w:colFirst="0" w:colLast="0" w:name="_wzwcenzfkfxa" w:id="12"/>
      <w:bookmarkEnd w:id="12"/>
      <w:r w:rsidDel="00000000" w:rsidR="00000000" w:rsidRPr="00000000">
        <w:rPr>
          <w:sz w:val="28"/>
          <w:szCs w:val="28"/>
          <w:rtl w:val="0"/>
        </w:rPr>
        <w:t xml:space="preserve">Выполнили функциональное моделирование схем триггеров, сравнили выходные сигналы D-триггеров, объяснили различия. Проверили работу всех разработанных триггерах на макетной плате.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4.jpg"/><Relationship Id="rId13" Type="http://schemas.openxmlformats.org/officeDocument/2006/relationships/image" Target="media/image5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footer" Target="footer1.xm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