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Coaching &amp; Training (Outdoor)</w:t>
      </w:r>
    </w:p>
    <w:p>
      <w:r>
        <w:t>Rayyan Sports Club offers top-tier outdoor coaching and training facilities for aspiring cricketers and athletes. Our structured programs focus on skill development, fitness, and strategic gameplay under the guidance of experienced coaches.</w:t>
      </w:r>
    </w:p>
    <w:p>
      <w:pPr>
        <w:pStyle w:val="Heading2"/>
      </w:pPr>
      <w:r>
        <w:t>Key Features:</w:t>
      </w:r>
    </w:p>
    <w:p>
      <w:r>
        <w:t>- Professional coaching staff with years of experience</w:t>
      </w:r>
    </w:p>
    <w:p>
      <w:r>
        <w:t>- Advanced training drills and techniques</w:t>
      </w:r>
    </w:p>
    <w:p>
      <w:r>
        <w:t>- Dedicated outdoor practice nets and pitches</w:t>
      </w:r>
    </w:p>
    <w:p>
      <w:r>
        <w:t>- Personalized fitness and skill development programs</w:t>
      </w:r>
    </w:p>
    <w:p>
      <w:r>
        <w:t>- Regular performance assessments and feedback</w:t>
      </w:r>
    </w:p>
    <w:p>
      <w:pPr>
        <w:pStyle w:val="Heading2"/>
      </w:pPr>
      <w:r>
        <w:t>Training Programs:</w:t>
      </w:r>
    </w:p>
    <w:p>
      <w:r>
        <w:t>1. Beginner Training: Basic techniques and fundamental cricket skills.</w:t>
      </w:r>
    </w:p>
    <w:p>
      <w:r>
        <w:t>2. Intermediate Training: Focus on advanced techniques and game strategy.</w:t>
      </w:r>
    </w:p>
    <w:p>
      <w:r>
        <w:t>3. Elite Training: Specialized coaching for professional-level performance.</w:t>
      </w:r>
    </w:p>
    <w:p>
      <w:pPr>
        <w:pStyle w:val="Heading2"/>
      </w:pPr>
      <w:r>
        <w:t>Facilities:</w:t>
      </w:r>
    </w:p>
    <w:p>
      <w:r>
        <w:t>- Spacious outdoor practice grounds</w:t>
      </w:r>
    </w:p>
    <w:p>
      <w:r>
        <w:t>- Bowling machines for enhanced training</w:t>
      </w:r>
    </w:p>
    <w:p>
      <w:r>
        <w:t>- Strength and conditioning zones</w:t>
      </w:r>
    </w:p>
    <w:p>
      <w:r>
        <w:t>- Match simulation sessions</w:t>
      </w:r>
    </w:p>
    <w:p>
      <w:r>
        <w:t>For more details, visit our website or contact our coaching staff.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