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Events &amp; Tournaments</w:t>
      </w:r>
    </w:p>
    <w:p>
      <w:r>
        <w:t>Rayyan Sports Club takes pride in hosting a variety of events and tournaments throughout the year. Our facilities are designed to cater to corporate events, birthday parties, and professional-level cricket tournaments.</w:t>
      </w:r>
    </w:p>
    <w:p>
      <w:pPr>
        <w:pStyle w:val="Heading2"/>
      </w:pPr>
      <w:r>
        <w:t>Types of Events</w:t>
      </w:r>
    </w:p>
    <w:p>
      <w:r>
        <w:t>- Corporate Cricket Leagues</w:t>
      </w:r>
    </w:p>
    <w:p>
      <w:r>
        <w:t>- Inter-School &amp; Inter-College Tournaments</w:t>
      </w:r>
    </w:p>
    <w:p>
      <w:r>
        <w:t>- Private &amp; Birthday Cricket Events</w:t>
      </w:r>
    </w:p>
    <w:p>
      <w:r>
        <w:t>- Annual Sports Day and Competitions</w:t>
      </w:r>
    </w:p>
    <w:p>
      <w:pPr>
        <w:pStyle w:val="Heading2"/>
      </w:pPr>
      <w:r>
        <w:t>Facilities &amp; Arrangements</w:t>
      </w:r>
    </w:p>
    <w:p>
      <w:r>
        <w:t>We provide complete event management services including high-quality pitches, professional umpires, electronic scoreboards, and live streaming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