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SIC-POVM Existence via Frobenius-Fixed Stark Units</w:t>
      </w:r>
      <w:r>
        <w:br/>
      </w:r>
      <w:r>
        <w:t xml:space="preserve">A Conditional Proof through Galois Descent and Structural Type Analysis</w:t>
      </w:r>
      <w:r>
        <w:t xml:space="preserve"> </w:t>
      </w:r>
    </w:p>
    <w:p>
      <w:pPr>
        <w:pStyle w:val="Author"/>
      </w:pPr>
      <w:r>
        <w:t xml:space="preserve">Lando Mills</w:t>
      </w:r>
      <w:r>
        <w:rPr>
          <w:rStyle w:val="FootnoteReference"/>
        </w:rPr>
        <w:footnoteReference w:id="9"/>
      </w:r>
    </w:p>
    <w:p>
      <w:pPr>
        <w:pStyle w:val="Date"/>
      </w:pPr>
      <w:r>
        <w:t xml:space="preserve">April 2026</w:t>
      </w:r>
    </w:p>
    <w:p>
      <w:pPr>
        <w:pStyle w:val="AbstractTitle"/>
      </w:pPr>
      <w:r>
        <w:t xml:space="preserve">Abstract</w:t>
      </w:r>
    </w:p>
    <w:p>
      <w:pPr>
        <w:pStyle w:val="Abstract"/>
      </w:pPr>
      <w:r>
        <w:t xml:space="preserve">Symmetric informationally complete POVMs —</w:t>
      </w:r>
      <w:r>
        <w:t xml:space="preserve"> </w:t>
      </w:r>
      <m:oMath>
        <m:sSup>
          <m:e>
            <m:r>
              <m:t>d</m:t>
            </m:r>
          </m:e>
          <m:sup>
            <m:r>
              <m:t>2</m:t>
            </m:r>
          </m:sup>
        </m:sSup>
      </m:oMath>
      <w:r>
        <w:t xml:space="preserve"> </w:t>
      </w:r>
      <w:r>
        <w:t xml:space="preserve">equiangular rank-1 projectors in</w:t>
      </w:r>
      <w:r>
        <w:t xml:space="preserve"> </w:t>
      </w:r>
      <m:oMath>
        <m:sSup>
          <m:e>
            <m:r>
              <m:rPr>
                <m:scr m:val="double-struck"/>
                <m:sty m:val="p"/>
              </m:rPr>
              <m:t>C</m:t>
            </m:r>
          </m:e>
          <m:sup>
            <m:r>
              <m:t>d</m:t>
            </m:r>
          </m:sup>
        </m:sSup>
      </m:oMath>
      <w:r>
        <w:t xml:space="preserve"> </w:t>
      </w:r>
      <w:r>
        <w:t xml:space="preserve">— have been found numerically in well over a hundred dimensions, yet no proof covers all</w:t>
      </w:r>
      <w:r>
        <w:t xml:space="preserve"> </w:t>
      </w:r>
      <m:oMath>
        <m:r>
          <m:t>d</m:t>
        </m:r>
      </m:oMath>
      <w:r>
        <w:t xml:space="preserve"> </w:t>
      </w:r>
      <w:r>
        <w:t xml:space="preserve">simultaneously. Appleby, Flammia, McConnell, and Yard showed that SIC fiducial vectors are units in specific ray class fields</w:t>
      </w:r>
      <w:r>
        <w:t xml:space="preserve"> </w:t>
      </w:r>
      <m:oMath>
        <m:sSub>
          <m:e>
            <m:r>
              <m:t>L</m:t>
            </m:r>
          </m:e>
          <m:sub>
            <m:r>
              <m:t>d</m:t>
            </m:r>
          </m:sub>
        </m:sSub>
      </m:oMath>
      <w:r>
        <w:t xml:space="preserve"> </w:t>
      </w:r>
      <w:r>
        <w:t xml:space="preserve">over real quadratic bases</w:t>
      </w:r>
      <w:r>
        <w:t xml:space="preserve"> </w:t>
      </w:r>
      <m:oMath>
        <m:sSub>
          <m:e>
            <m:r>
              <m:t>K</m:t>
            </m:r>
          </m:e>
          <m:sub>
            <m:r>
              <m:t>d</m:t>
            </m:r>
          </m:sub>
        </m:sSub>
        <m:r>
          <m:rPr>
            <m:sty m:val="p"/>
          </m:rPr>
          <m:t>=</m:t>
        </m:r>
        <m:r>
          <m:rPr>
            <m:scr m:val="double-struck"/>
            <m:sty m:val="p"/>
          </m:rPr>
          <m:t>Q</m:t>
        </m:r>
        <m:r>
          <m:rPr>
            <m:sty m:val="p"/>
          </m:rPr>
          <m:t>(</m:t>
        </m:r>
        <m:rad>
          <m:radPr>
            <m:degHide m:val="on"/>
          </m:radPr>
          <m:deg/>
          <m:e>
            <m:r>
              <m:t>d</m:t>
            </m:r>
            <m:r>
              <m:rPr>
                <m:sty m:val="p"/>
              </m:rPr>
              <m:t>(</m:t>
            </m:r>
            <m:r>
              <m:t>d</m:t>
            </m:r>
            <m:r>
              <m:rPr>
                <m:sty m:val="p"/>
              </m:rPr>
              <m:t>−</m:t>
            </m:r>
            <m:r>
              <m:t>2</m:t>
            </m:r>
            <m:r>
              <m:rPr>
                <m:sty m:val="p"/>
              </m:rPr>
              <m:t>)</m:t>
            </m:r>
          </m:e>
        </m:rad>
        <m:r>
          <m:rPr>
            <m:sty m:val="p"/>
          </m:rPr>
          <m:t>)</m:t>
        </m:r>
      </m:oMath>
      <w:r>
        <w:t xml:space="preserve">, with minimal polynomials satisfying a rigid Galois self-duality. The obstacle to a uniform proof is that this duality — the exact</w:t>
      </w:r>
      <w:r>
        <w:t xml:space="preserve"> </w:t>
      </w:r>
      <m:oMath>
        <m:sSub>
          <m:e>
            <m:r>
              <m:t>Z</m:t>
            </m:r>
          </m:e>
          <m:sub>
            <m:r>
              <m:t>2</m:t>
            </m:r>
          </m:sub>
        </m:sSub>
      </m:oMath>
      <w:r>
        <w:t xml:space="preserve"> </w:t>
      </w:r>
      <w:r>
        <w:t xml:space="preserve">symmetry of palindromic unit polynomials — cannot be assembled from weaker arithmetic data: it must already be present in the object one starts from.</w:t>
      </w:r>
    </w:p>
    <w:p>
      <w:pPr>
        <w:pStyle w:val="Abstract"/>
      </w:pPr>
      <w:r>
        <w:t xml:space="preserve">The Stark unit in</w:t>
      </w:r>
      <w:r>
        <w:t xml:space="preserve"> </w:t>
      </w:r>
      <m:oMath>
        <m:sSub>
          <m:e>
            <m:r>
              <m:t>L</m:t>
            </m:r>
          </m:e>
          <m:sub>
            <m:r>
              <m:t>d</m:t>
            </m:r>
          </m:sub>
        </m:sSub>
      </m:oMath>
      <w:r>
        <w:t xml:space="preserve"> </w:t>
      </w:r>
      <w:r>
        <w:t xml:space="preserve">is that object. We show, conditional on four independent conjectures, that Weyl-Heisenberg (WH)-covariant SIC-POVMs exist for every</w:t>
      </w:r>
      <w:r>
        <w:t xml:space="preserve"> </w:t>
      </w:r>
      <m:oMath>
        <m:r>
          <m:t>d</m:t>
        </m:r>
        <m:r>
          <m:rPr>
            <m:sty m:val="p"/>
          </m:rPr>
          <m:t>≥</m:t>
        </m:r>
        <m:r>
          <m:t>1</m:t>
        </m:r>
      </m:oMath>
      <w:r>
        <w:t xml:space="preserve">. The conjectures are:</w:t>
      </w:r>
      <w:r>
        <w:t xml:space="preserve"> </w:t>
      </w:r>
      <w:r>
        <w:rPr>
          <w:b/>
          <w:bCs/>
        </w:rPr>
        <w:t xml:space="preserve">H1</w:t>
      </w:r>
      <w:r>
        <w:t xml:space="preserve"> </w:t>
      </w:r>
      <w:r>
        <w:t xml:space="preserve">(Stark unit exists with correct regulator),</w:t>
      </w:r>
      <w:r>
        <w:t xml:space="preserve"> </w:t>
      </w:r>
      <w:r>
        <w:rPr>
          <w:b/>
          <w:bCs/>
        </w:rPr>
        <w:t xml:space="preserve">H2a</w:t>
      </w:r>
      <w:r>
        <w:t xml:space="preserve"> </w:t>
      </w:r>
      <w:r>
        <w:t xml:space="preserve">(its logarithm lies in the</w:t>
      </w:r>
      <w:r>
        <w:t xml:space="preserve"> </w:t>
      </w:r>
      <m:oMath>
        <m:r>
          <m:rPr>
            <m:sty m:val="p"/>
          </m:rPr>
          <m:t>(</m:t>
        </m:r>
        <m:r>
          <m:rPr>
            <m:sty m:val="p"/>
          </m:rPr>
          <m:t>−</m:t>
        </m:r>
        <m:r>
          <m:t>1</m:t>
        </m:r>
        <m:r>
          <m:rPr>
            <m:sty m:val="p"/>
          </m:rPr>
          <m:t>)</m:t>
        </m:r>
      </m:oMath>
      <w:r>
        <w:t xml:space="preserve">-eigenspace of complex conjugation on the Dirichlet unit lattice of</w:t>
      </w:r>
      <w:r>
        <w:t xml:space="preserve"> </w:t>
      </w:r>
      <m:oMath>
        <m:sSub>
          <m:e>
            <m:r>
              <m:t>L</m:t>
            </m:r>
          </m:e>
          <m:sub>
            <m:r>
              <m:t>d</m:t>
            </m:r>
          </m:sub>
        </m:sSub>
      </m:oMath>
      <w:r>
        <w:t xml:space="preserve">),</w:t>
      </w:r>
      <w:r>
        <w:t xml:space="preserve"> </w:t>
      </w:r>
      <w:r>
        <w:rPr>
          <w:b/>
          <w:bCs/>
        </w:rPr>
        <w:t xml:space="preserve">H3</w:t>
      </w:r>
      <w:r>
        <w:t xml:space="preserve"> </w:t>
      </w:r>
      <w:r>
        <w:t xml:space="preserve">(the WH extension class in</w:t>
      </w:r>
      <w:r>
        <w:t xml:space="preserve"> </w:t>
      </w:r>
      <m:oMath>
        <m:sSup>
          <m:e>
            <m:r>
              <m:t>H</m:t>
            </m:r>
          </m:e>
          <m:sup>
            <m:r>
              <m:t>2</m:t>
            </m:r>
          </m:sup>
        </m:sSup>
        <m:r>
          <m:rPr>
            <m:sty m:val="p"/>
          </m:rPr>
          <m:t>(</m:t>
        </m:r>
        <m:r>
          <m:rPr>
            <m:sty m:val="p"/>
          </m:rPr>
          <m:t>(</m:t>
        </m:r>
        <m:r>
          <m:rPr>
            <m:scr m:val="double-struck"/>
            <m:sty m:val="p"/>
          </m:rPr>
          <m:t>Z</m:t>
        </m:r>
        <m:r>
          <m:rPr>
            <m:sty m:val="p"/>
          </m:rPr>
          <m:t>/</m:t>
        </m:r>
        <m:r>
          <m:t>d</m:t>
        </m:r>
        <m:r>
          <m:rPr>
            <m:scr m:val="double-struck"/>
            <m:sty m:val="p"/>
          </m:rPr>
          <m:t>Z</m:t>
        </m:r>
        <m:sSup>
          <m:e>
            <m:r>
              <m:rPr>
                <m:sty m:val="p"/>
              </m:rPr>
              <m:t>)</m:t>
            </m:r>
          </m:e>
          <m:sup>
            <m:r>
              <m:t>2</m:t>
            </m:r>
          </m:sup>
        </m:sSup>
        <m:r>
          <m:rPr>
            <m:sty m:val="p"/>
          </m:rPr>
          <m:t>,</m:t>
        </m:r>
        <m:sSub>
          <m:e>
            <m:r>
              <m:t>μ</m:t>
            </m:r>
          </m:e>
          <m:sub>
            <m:r>
              <m:t>d</m:t>
            </m:r>
          </m:sub>
        </m:sSub>
        <m:r>
          <m:rPr>
            <m:sty m:val="p"/>
          </m:rPr>
          <m:t>)</m:t>
        </m:r>
      </m:oMath>
      <w:r>
        <w:t xml:space="preserve"> </w:t>
      </w:r>
      <w:r>
        <w:t xml:space="preserve">is matched by a nondegenerate alternating pairing on the ray class group), and</w:t>
      </w:r>
      <w:r>
        <w:t xml:space="preserve"> </w:t>
      </w:r>
      <w:r>
        <w:rPr>
          <w:b/>
          <w:bCs/>
        </w:rPr>
        <w:t xml:space="preserve">C4</w:t>
      </w:r>
      <w:r>
        <w:t xml:space="preserve"> </w:t>
      </w:r>
      <w:r>
        <w:t xml:space="preserve">(the Galois orbit of the unit is spectrally pure for the WH action). Given all four, equiangularity across all</w:t>
      </w:r>
      <w:r>
        <w:t xml:space="preserve"> </w:t>
      </w:r>
      <m:oMath>
        <m:sSup>
          <m:e>
            <m:r>
              <m:t>d</m:t>
            </m:r>
          </m:e>
          <m:sup>
            <m:r>
              <m:t>2</m:t>
            </m:r>
          </m:sup>
        </m:sSup>
      </m:oMath>
      <w:r>
        <w:t xml:space="preserve"> </w:t>
      </w:r>
      <w:r>
        <w:t xml:space="preserve">projectors follows by Galois descent rather than pairwise verification.</w:t>
      </w:r>
    </w:p>
    <w:p>
      <w:pPr>
        <w:pStyle w:val="Abstract"/>
      </w:pPr>
      <w:r>
        <w:t xml:space="preserve">The hardest open problem is</w:t>
      </w:r>
      <w:r>
        <w:t xml:space="preserve"> </w:t>
      </w:r>
      <w:r>
        <w:rPr>
          <w:b/>
          <w:bCs/>
        </w:rPr>
        <w:t xml:space="preserve">H2a</w:t>
      </w:r>
      <w:r>
        <w:t xml:space="preserve">: whether the</w:t>
      </w:r>
      <w:r>
        <w:t xml:space="preserve"> </w:t>
      </w:r>
      <m:oMath>
        <m:r>
          <m:rPr>
            <m:sty m:val="p"/>
          </m:rPr>
          <m:t>(</m:t>
        </m:r>
        <m:r>
          <m:rPr>
            <m:sty m:val="p"/>
          </m:rPr>
          <m:t>−</m:t>
        </m:r>
        <m:r>
          <m:t>1</m:t>
        </m:r>
        <m:r>
          <m:rPr>
            <m:sty m:val="p"/>
          </m:rPr>
          <m:t>)</m:t>
        </m:r>
      </m:oMath>
      <w:r>
        <w:t xml:space="preserve">-eigenspace of complex conjugation on</w:t>
      </w:r>
      <w:r>
        <w:t xml:space="preserve"> </w:t>
      </w:r>
      <m:oMath>
        <m:r>
          <m:t>λ</m:t>
        </m:r>
        <m:r>
          <m:rPr>
            <m:sty m:val="p"/>
          </m:rPr>
          <m:t>(</m:t>
        </m:r>
        <m:sSubSup>
          <m:e>
            <m:r>
              <m:rPr>
                <m:scr m:val="script"/>
                <m:sty m:val="p"/>
              </m:rPr>
              <m:t>O</m:t>
            </m:r>
          </m:e>
          <m:sub>
            <m:sSub>
              <m:e>
                <m:r>
                  <m:t>L</m:t>
                </m:r>
              </m:e>
              <m:sub>
                <m:r>
                  <m:t>d</m:t>
                </m:r>
              </m:sub>
            </m:sSub>
          </m:sub>
          <m:sup>
            <m:r>
              <m:rPr>
                <m:sty m:val="p"/>
              </m:rPr>
              <m:t>×</m:t>
            </m:r>
          </m:sup>
        </m:sSubSup>
        <m:r>
          <m:rPr>
            <m:sty m:val="p"/>
          </m:rPr>
          <m:t>)</m:t>
        </m:r>
      </m:oMath>
      <w:r>
        <w:t xml:space="preserve"> </w:t>
      </w:r>
      <w:r>
        <w:t xml:space="preserve">contains a Stark generator. This eigenspace condition on the Dirichlet regulator matrix is sharper and more accessible than the SIC conjecture in its original geometric form. Dimensions sharing the square-free part of</w:t>
      </w:r>
      <w:r>
        <w:t xml:space="preserve"> </w:t>
      </w:r>
      <m:oMath>
        <m:r>
          <m:t>d</m:t>
        </m:r>
        <m:r>
          <m:rPr>
            <m:sty m:val="p"/>
          </m:rPr>
          <m:t>(</m:t>
        </m:r>
        <m:r>
          <m:t>d</m:t>
        </m:r>
        <m:r>
          <m:rPr>
            <m:sty m:val="p"/>
          </m:rPr>
          <m:t>−</m:t>
        </m:r>
        <m:r>
          <m:t>2</m:t>
        </m:r>
        <m:r>
          <m:rPr>
            <m:sty m:val="p"/>
          </m:rPr>
          <m:t>)</m:t>
        </m:r>
      </m:oMath>
      <w:r>
        <w:t xml:space="preserve"> </w:t>
      </w:r>
      <w:r>
        <w:t xml:space="preserve">form a spectral family with coupled proofs;</w:t>
      </w:r>
      <w:r>
        <w:t xml:space="preserve"> </w:t>
      </w:r>
      <m:oMath>
        <m:r>
          <m:t>d</m:t>
        </m:r>
        <m:r>
          <m:rPr>
            <m:sty m:val="p"/>
          </m:rPr>
          <m:t>=</m:t>
        </m:r>
        <m:r>
          <m:t>19</m:t>
        </m:r>
      </m:oMath>
      <w:r>
        <w:t xml:space="preserve"> </w:t>
      </w:r>
      <w:r>
        <w:t xml:space="preserve">and</w:t>
      </w:r>
      <w:r>
        <w:t xml:space="preserve"> </w:t>
      </w:r>
      <m:oMath>
        <m:r>
          <m:t>d</m:t>
        </m:r>
        <m:r>
          <m:rPr>
            <m:sty m:val="p"/>
          </m:rPr>
          <m:t>=</m:t>
        </m:r>
        <m:r>
          <m:t>48</m:t>
        </m:r>
      </m:oMath>
      <w:r>
        <w:t xml:space="preserve"> </w:t>
      </w:r>
      <w:r>
        <w:t xml:space="preserve">appear to belong to the same one.</w:t>
      </w:r>
    </w:p>
    <w:p>
      <w:pPr>
        <w:pStyle w:val="FirstParagraph"/>
      </w:pPr>
      <w:r>
        <w:rPr>
          <w:b/>
          <w:bCs/>
        </w:rPr>
        <w:t xml:space="preserve">Keywords:</w:t>
      </w:r>
      <w:r>
        <w:t xml:space="preserve"> </w:t>
      </w:r>
      <w:r>
        <w:t xml:space="preserve">SIC-POVM</w:t>
      </w:r>
      <w:r>
        <w:t xml:space="preserve"> </w:t>
      </w:r>
      <m:oMath>
        <m:r>
          <m:rPr>
            <m:sty m:val="p"/>
          </m:rPr>
          <m:t>⋅</m:t>
        </m:r>
      </m:oMath>
      <w:r>
        <w:t xml:space="preserve"> </w:t>
      </w:r>
      <w:r>
        <w:t xml:space="preserve">Stark conjecture</w:t>
      </w:r>
      <w:r>
        <w:t xml:space="preserve"> </w:t>
      </w:r>
      <m:oMath>
        <m:r>
          <m:rPr>
            <m:sty m:val="p"/>
          </m:rPr>
          <m:t>⋅</m:t>
        </m:r>
      </m:oMath>
      <w:r>
        <w:t xml:space="preserve"> </w:t>
      </w:r>
      <w:r>
        <w:t xml:space="preserve">Frobenius non-synthesizability</w:t>
      </w:r>
      <w:r>
        <w:t xml:space="preserve"> </w:t>
      </w:r>
      <m:oMath>
        <m:r>
          <m:rPr>
            <m:sty m:val="p"/>
          </m:rPr>
          <m:t>⋅</m:t>
        </m:r>
      </m:oMath>
      <w:r>
        <w:t xml:space="preserve"> </w:t>
      </w:r>
      <w:r>
        <w:t xml:space="preserve">ray class fields</w:t>
      </w:r>
      <w:r>
        <w:t xml:space="preserve"> </w:t>
      </w:r>
      <m:oMath>
        <m:r>
          <m:rPr>
            <m:sty m:val="p"/>
          </m:rPr>
          <m:t>⋅</m:t>
        </m:r>
      </m:oMath>
      <w:r>
        <w:t xml:space="preserve"> </w:t>
      </w:r>
      <w:r>
        <w:t xml:space="preserve">Weyl-Heisenberg group</w:t>
      </w:r>
      <w:r>
        <w:t xml:space="preserve"> </w:t>
      </w:r>
      <m:oMath>
        <m:r>
          <m:rPr>
            <m:sty m:val="p"/>
          </m:rPr>
          <m:t>⋅</m:t>
        </m:r>
      </m:oMath>
      <w:r>
        <w:t xml:space="preserve"> </w:t>
      </w:r>
      <w:r>
        <w:t xml:space="preserve">Galois descent</w:t>
      </w:r>
    </w:p>
    <w:bookmarkStart w:id="12" w:name="introduction"/>
    <w:p>
      <w:pPr>
        <w:pStyle w:val="Heading1"/>
      </w:pPr>
      <w:r>
        <w:t xml:space="preserve">Introduction</w:t>
      </w:r>
    </w:p>
    <w:p>
      <w:pPr>
        <w:pStyle w:val="FirstParagraph"/>
      </w:pPr>
      <w:r>
        <w:t xml:space="preserve">The starting point for this work was a numerical accident. While in the course of exploring a novel structural type theory, an analysis of the ray class fields that Appleby, Flammia, McConnell, and Yard identified as containing the SIC fiducial coordinates for</w:t>
      </w:r>
      <w:r>
        <w:t xml:space="preserve"> </w:t>
      </w:r>
      <m:oMath>
        <m:r>
          <m:t>d</m:t>
        </m:r>
        <m:r>
          <m:rPr>
            <m:sty m:val="p"/>
          </m:rPr>
          <m:t>=</m:t>
        </m:r>
        <m:r>
          <m:t>19</m:t>
        </m:r>
      </m:oMath>
      <w:r>
        <w:t xml:space="preserve"> </w:t>
      </w:r>
      <w:r>
        <w:t xml:space="preserve">and</w:t>
      </w:r>
      <w:r>
        <w:t xml:space="preserve"> </w:t>
      </w:r>
      <m:oMath>
        <m:r>
          <m:t>d</m:t>
        </m:r>
        <m:r>
          <m:rPr>
            <m:sty m:val="p"/>
          </m:rPr>
          <m:t>=</m:t>
        </m:r>
        <m:r>
          <m:t>48</m:t>
        </m:r>
      </m:oMath>
      <w:r>
        <w:t xml:space="preserve"> </w:t>
      </w:r>
      <w:r>
        <w:t xml:space="preserve">— two dimensions separated by 29, with no obvious arithmetic relationship — afforded us identical encodings in the 12-primitive tuple. Not similar: identical, modulo a single stoichiometric primitive. That seemed to us too precise to be a coincidence, and being the committed explorers we are, we checked the computation. Then we checked it again. Despite our vociferous and repeated objections, it kept returning the same answer. This paper is an attempt to explain why.</w:t>
      </w:r>
    </w:p>
    <w:p>
      <w:pPr>
        <w:pStyle w:val="BodyText"/>
      </w:pPr>
      <w:r>
        <w:t xml:space="preserve">A Symmetric Informationally Complete Positive Operator-Valued Measure (SIC-POVM) in dimension</w:t>
      </w:r>
      <w:r>
        <w:t xml:space="preserve"> </w:t>
      </w:r>
      <m:oMath>
        <m:r>
          <m:t>d</m:t>
        </m:r>
      </m:oMath>
      <w:r>
        <w:t xml:space="preserve"> </w:t>
      </w:r>
      <w:r>
        <w:t xml:space="preserve">is a set of</w:t>
      </w:r>
      <w:r>
        <w:t xml:space="preserve"> </w:t>
      </w:r>
      <m:oMath>
        <m:sSup>
          <m:e>
            <m:r>
              <m:t>d</m:t>
            </m:r>
          </m:e>
          <m:sup>
            <m:r>
              <m:t>2</m:t>
            </m:r>
          </m:sup>
        </m:sSup>
      </m:oMath>
      <w:r>
        <w:t xml:space="preserve"> </w:t>
      </w:r>
      <w:r>
        <w:t xml:space="preserve">rank-1 projectors</w:t>
      </w:r>
      <w:r>
        <w:t xml:space="preserve"> </w:t>
      </w:r>
      <m:oMath>
        <m:r>
          <m:rPr>
            <m:sty m:val="p"/>
          </m:rPr>
          <m:t>{</m:t>
        </m:r>
        <m:sSub>
          <m:e>
            <m:r>
              <m:rPr>
                <m:sty m:val="p"/>
              </m:rPr>
              <m:t>Π</m:t>
            </m:r>
          </m:e>
          <m:sub>
            <m:r>
              <m:t>k</m:t>
            </m:r>
          </m:sub>
        </m:sSub>
        <m:r>
          <m:rPr>
            <m:sty m:val="p"/>
          </m:rPr>
          <m:t>}</m:t>
        </m:r>
      </m:oMath>
      <w:r>
        <w:t xml:space="preserve"> </w:t>
      </w:r>
      <w:r>
        <w:t xml:space="preserve">on</w:t>
      </w:r>
      <w:r>
        <w:t xml:space="preserve"> </w:t>
      </w:r>
      <m:oMath>
        <m:sSup>
          <m:e>
            <m:r>
              <m:rPr>
                <m:scr m:val="double-struck"/>
                <m:sty m:val="p"/>
              </m:rPr>
              <m:t>C</m:t>
            </m:r>
          </m:e>
          <m:sup>
            <m:r>
              <m:t>d</m:t>
            </m:r>
          </m:sup>
        </m:sSup>
      </m:oMath>
      <w:r>
        <w:t xml:space="preserve"> </w:t>
      </w:r>
      <w:r>
        <w:t xml:space="preserve">satisfying</w:t>
      </w:r>
    </w:p>
    <w:p>
      <w:pPr>
        <w:pStyle w:val="BodyText"/>
      </w:pPr>
      <m:oMathPara>
        <m:oMathParaPr>
          <m:jc m:val="center"/>
        </m:oMathParaPr>
        <m:oMath>
          <m:r>
            <m:rPr>
              <m:sty m:val="p"/>
            </m:rPr>
            <m:t>T</m:t>
          </m:r>
          <m:r>
            <m:rPr>
              <m:sty m:val="p"/>
            </m:rPr>
            <m:t>r</m:t>
          </m:r>
          <m:r>
            <m:rPr>
              <m:sty m:val="p"/>
            </m:rPr>
            <m:t>(</m:t>
          </m:r>
          <m:sSub>
            <m:e>
              <m:r>
                <m:rPr>
                  <m:sty m:val="p"/>
                </m:rPr>
                <m:t>Π</m:t>
              </m:r>
            </m:e>
            <m:sub>
              <m:r>
                <m:t>j</m:t>
              </m:r>
            </m:sub>
          </m:sSub>
          <m:sSub>
            <m:e>
              <m:r>
                <m:rPr>
                  <m:sty m:val="p"/>
                </m:rPr>
                <m:t>Π</m:t>
              </m:r>
            </m:e>
            <m:sub>
              <m:r>
                <m:t>k</m:t>
              </m:r>
            </m:sub>
          </m:sSub>
          <m:r>
            <m:rPr>
              <m:sty m:val="p"/>
            </m:rPr>
            <m:t>)</m:t>
          </m:r>
          <m:r>
            <m:rPr>
              <m:sty m:val="p"/>
            </m:rPr>
            <m:t>=</m:t>
          </m:r>
          <m:f>
            <m:fPr>
              <m:type m:val="bar"/>
            </m:fPr>
            <m:num>
              <m:r>
                <m:t>1</m:t>
              </m:r>
            </m:num>
            <m:den>
              <m:r>
                <m:t>d</m:t>
              </m:r>
              <m:r>
                <m:rPr>
                  <m:sty m:val="p"/>
                </m:rPr>
                <m:t>+</m:t>
              </m:r>
              <m:r>
                <m:t>1</m:t>
              </m:r>
            </m:den>
          </m:f>
          <m:r>
            <m:t> </m:t>
          </m:r>
          <m:r>
            <m:rPr>
              <m:sty m:val="p"/>
            </m:rPr>
            <m:t>(</m:t>
          </m:r>
          <m:r>
            <m:t>j</m:t>
          </m:r>
          <m:r>
            <m:rPr>
              <m:sty m:val="p"/>
            </m:rPr>
            <m:t>≠</m:t>
          </m:r>
          <m:r>
            <m:t>k</m:t>
          </m:r>
          <m:r>
            <m:rPr>
              <m:sty m:val="p"/>
            </m:rPr>
            <m:t>)</m:t>
          </m:r>
          <m:r>
            <m:rPr>
              <m:sty m:val="p"/>
            </m:rPr>
            <m:t>,</m:t>
          </m:r>
          <m:r>
            <m:t>  </m:t>
          </m:r>
          <m:nary>
            <m:naryPr>
              <m:chr m:val="∑"/>
              <m:limLoc m:val="undOvr"/>
              <m:subHide m:val="off"/>
              <m:supHide m:val="on"/>
            </m:naryPr>
            <m:sub>
              <m:r>
                <m:t>k</m:t>
              </m:r>
            </m:sub>
            <m:sup>
              <m:r>
                <m:t>​</m:t>
              </m:r>
            </m:sup>
            <m:e>
              <m:sSub>
                <m:e>
                  <m:r>
                    <m:rPr>
                      <m:sty m:val="p"/>
                    </m:rPr>
                    <m:t>Π</m:t>
                  </m:r>
                </m:e>
                <m:sub>
                  <m:r>
                    <m:t>k</m:t>
                  </m:r>
                </m:sub>
              </m:sSub>
            </m:e>
          </m:nary>
          <m:r>
            <m:rPr>
              <m:sty m:val="p"/>
            </m:rPr>
            <m:t>=</m:t>
          </m:r>
          <m:r>
            <m:t>d</m:t>
          </m:r>
          <m:r>
            <m:rPr>
              <m:sty m:val="p"/>
            </m:rPr>
            <m:t>⋅</m:t>
          </m:r>
          <m:r>
            <m:rPr>
              <m:sty m:val="p"/>
            </m:rPr>
            <m:t>I</m:t>
          </m:r>
          <m:r>
            <m:rPr>
              <m:sty m:val="p"/>
            </m:rPr>
            <m:t>d</m:t>
          </m:r>
          <m:r>
            <m:rPr>
              <m:sty m:val="p"/>
            </m:rPr>
            <m:t>.</m:t>
          </m:r>
        </m:oMath>
      </m:oMathPara>
    </w:p>
    <w:p>
      <w:pPr>
        <w:pStyle w:val="FirstParagraph"/>
      </w:pPr>
      <w:r>
        <w:t xml:space="preserve">Zauner conjectured in 1999 that these exist for every</w:t>
      </w:r>
      <w:r>
        <w:t xml:space="preserve"> </w:t>
      </w:r>
      <m:oMath>
        <m:r>
          <m:t>d</m:t>
        </m:r>
      </m:oMath>
      <w:r>
        <w:t xml:space="preserve"> </w:t>
      </w:r>
      <w:r>
        <w:t xml:space="preserve">. The conjecture has been confirmed numerically in well over a hundred dimensions, and analytically in a handful of small cases, but the general proof remains open. The difficulty is not lack of examples. It is that each dimension’s construction seems to require its own argument.</w:t>
      </w:r>
    </w:p>
    <w:p>
      <w:pPr>
        <w:pStyle w:val="BodyText"/>
      </w:pPr>
      <w:r>
        <w:t xml:space="preserve">What Appleby et al. </w:t>
      </w:r>
      <w:r>
        <w:t xml:space="preserve"> </w:t>
      </w:r>
      <w:r>
        <w:t xml:space="preserve">showed is that there is, in fact, a uniform structure underneath: SIC fiducials are always algebraic numbers lying in specific ray class fields over real quadratic base fields</w:t>
      </w:r>
      <w:r>
        <w:t xml:space="preserve"> </w:t>
      </w:r>
      <m:oMath>
        <m:sSub>
          <m:e>
            <m:r>
              <m:t>K</m:t>
            </m:r>
          </m:e>
          <m:sub>
            <m:r>
              <m:t>d</m:t>
            </m:r>
          </m:sub>
        </m:sSub>
        <m:r>
          <m:rPr>
            <m:sty m:val="p"/>
          </m:rPr>
          <m:t>=</m:t>
        </m:r>
        <m:r>
          <m:rPr>
            <m:scr m:val="double-struck"/>
            <m:sty m:val="p"/>
          </m:rPr>
          <m:t>Q</m:t>
        </m:r>
        <m:r>
          <m:rPr>
            <m:sty m:val="p"/>
          </m:rPr>
          <m:t>(</m:t>
        </m:r>
        <m:rad>
          <m:radPr>
            <m:degHide m:val="on"/>
          </m:radPr>
          <m:deg/>
          <m:e>
            <m:r>
              <m:t>d</m:t>
            </m:r>
            <m:r>
              <m:rPr>
                <m:sty m:val="p"/>
              </m:rPr>
              <m:t>(</m:t>
            </m:r>
            <m:r>
              <m:t>d</m:t>
            </m:r>
            <m:r>
              <m:rPr>
                <m:sty m:val="p"/>
              </m:rPr>
              <m:t>−</m:t>
            </m:r>
            <m:r>
              <m:t>2</m:t>
            </m:r>
            <m:r>
              <m:rPr>
                <m:sty m:val="p"/>
              </m:rPr>
              <m:t>)</m:t>
            </m:r>
          </m:e>
        </m:rad>
        <m:r>
          <m:rPr>
            <m:sty m:val="p"/>
          </m:rPr>
          <m:t>)</m:t>
        </m:r>
      </m:oMath>
      <w:r>
        <w:t xml:space="preserve">, and their minimal polynomials satisfy a rigid palindromic self-duality. The geometric fact (equiangularity) is a shadow of an arithmetic fact (Galois self-duality of a unit in a number field). This reframing suggested to us that the proof might not need to be dimension-by-dimension at all.</w:t>
      </w:r>
    </w:p>
    <w:p>
      <w:pPr>
        <w:pStyle w:val="BodyText"/>
      </w:pPr>
      <w:r>
        <w:t xml:space="preserve">The number-theoretic object responsible for the self-duality is the Stark unit. Stark units arise in the study of</w:t>
      </w:r>
      <w:r>
        <w:t xml:space="preserve"> </w:t>
      </w:r>
      <m:oMath>
        <m:r>
          <m:t>L</m:t>
        </m:r>
      </m:oMath>
      <w:r>
        <w:t xml:space="preserve">-functions at</w:t>
      </w:r>
      <w:r>
        <w:t xml:space="preserve"> </w:t>
      </w:r>
      <m:oMath>
        <m:r>
          <m:t>s</m:t>
        </m:r>
        <m:r>
          <m:rPr>
            <m:sty m:val="p"/>
          </m:rPr>
          <m:t>=</m:t>
        </m:r>
        <m:r>
          <m:t>0</m:t>
        </m:r>
      </m:oMath>
      <w:r>
        <w:t xml:space="preserve">: they are special units in ray class fields whose logarithmic absolute values at infinite places encode the leading terms of partial zeta functions. In the SIC context, the Stark unit in</w:t>
      </w:r>
      <w:r>
        <w:t xml:space="preserve"> </w:t>
      </w:r>
      <m:oMath>
        <m:sSub>
          <m:e>
            <m:r>
              <m:t>L</m:t>
            </m:r>
          </m:e>
          <m:sub>
            <m:r>
              <m:t>d</m:t>
            </m:r>
          </m:sub>
        </m:sSub>
      </m:oMath>
      <w:r>
        <w:t xml:space="preserve"> </w:t>
      </w:r>
      <w:r>
        <w:t xml:space="preserve">is what we call the</w:t>
      </w:r>
      <w:r>
        <w:t xml:space="preserve"> </w:t>
      </w:r>
      <w:r>
        <w:rPr>
          <w:i/>
          <w:iCs/>
        </w:rPr>
        <w:t xml:space="preserve">Frobenius planter</w:t>
      </w:r>
      <w:r>
        <w:t xml:space="preserve"> </w:t>
      </w:r>
      <w:r>
        <w:t xml:space="preserve">— the object that, if proved to exist with the right symmetry, would determine the fiducial by algebraic descent.</w:t>
      </w:r>
    </w:p>
    <w:p>
      <w:pPr>
        <w:pStyle w:val="BodyText"/>
      </w:pPr>
      <w:r>
        <w:t xml:space="preserve">A 12-primitive structural type theory developed by the author</w:t>
      </w:r>
      <w:r>
        <w:t xml:space="preserve"> </w:t>
      </w:r>
      <w:r>
        <w:t xml:space="preserve"> </w:t>
      </w:r>
      <w:r>
        <w:t xml:space="preserve">provides a useful diagnostic here. It assigns every mathematical system a coordinate in a discrete space of structural types, and classifies its degree of self-referential closure — its</w:t>
      </w:r>
      <w:r>
        <w:t xml:space="preserve"> </w:t>
      </w:r>
      <w:r>
        <w:rPr>
          <w:i/>
          <w:iCs/>
        </w:rPr>
        <w:t xml:space="preserve">ouroboricity tier</w:t>
      </w:r>
      <w:r>
        <w:t xml:space="preserve">. Using this framework, we can state the obstruction precisely: the open SIC conjecture inhabits a tier where the exact</w:t>
      </w:r>
      <w:r>
        <w:t xml:space="preserve"> </w:t>
      </w:r>
      <m:oMath>
        <m:sSub>
          <m:e>
            <m:r>
              <m:t>Z</m:t>
            </m:r>
          </m:e>
          <m:sub>
            <m:r>
              <m:t>2</m:t>
            </m:r>
          </m:sub>
        </m:sSub>
      </m:oMath>
      <w:r>
        <w:t xml:space="preserve"> </w:t>
      </w:r>
      <w:r>
        <w:t xml:space="preserve">duality condition is absent, while the Stark unit already inhabits the tier where that condition holds. The key theorem of the framework (Frobenius non-synthesizability, §23/§62 of</w:t>
      </w:r>
      <w:r>
        <w:t xml:space="preserve"> </w:t>
      </w:r>
      <w:r>
        <w:t xml:space="preserve">) says that this duality cannot be synthesized from sub-Frobenius components — it must be planted directly. The Stark unit plants it.</w:t>
      </w:r>
    </w:p>
    <w:p>
      <w:pPr>
        <w:pStyle w:val="BodyText"/>
      </w:pPr>
      <w:r>
        <w:t xml:space="preserve">This suggests a proof strategy: assume the Stark unit exists with the right symmetry profile, use the Galois-to-Weyl correspondence to transfer it to a fiducial vector, and derive equiangularity by descent rather than pairwise computation. Everything after the first step is, we believe, complete — conditional on the Stark unit being there with the properties required. That the first step is the hard one is not news. But framing the problem this way seems to us to sharpen it: the question is no longer about geometry in Hilbert space, but about eigenspace structure in a unit lattice.</w:t>
      </w:r>
    </w:p>
    <w:bookmarkStart w:id="10" w:name="a-word-on-the-structural-analysis."/>
    <w:p>
      <w:pPr>
        <w:pStyle w:val="Heading4"/>
      </w:pPr>
      <w:r>
        <w:t xml:space="preserve">A word on the structural analysis.</w:t>
      </w:r>
    </w:p>
    <w:p>
      <w:pPr>
        <w:pStyle w:val="FirstParagraph"/>
      </w:pPr>
      <w:r>
        <w:t xml:space="preserve">We use the type-theoretic framework</w:t>
      </w:r>
      <w:r>
        <w:t xml:space="preserve"> </w:t>
      </w:r>
      <w:r>
        <w:t xml:space="preserve"> </w:t>
      </w:r>
      <w:r>
        <w:t xml:space="preserve">throughout as a diagnostic tool, not as a replacement for proof. When we say that the open conjecture is</w:t>
      </w:r>
      <w:r>
        <w:t xml:space="preserve"> </w:t>
      </w:r>
      <w:r>
        <w:t xml:space="preserve">“at tier</w:t>
      </w:r>
      <w:r>
        <w:t xml:space="preserve"> </w:t>
      </w:r>
      <m:oMath>
        <m:sSub>
          <m:e>
            <m:r>
              <m:t>O</m:t>
            </m:r>
          </m:e>
          <m:sub>
            <m:r>
              <m:t>2</m:t>
            </m:r>
          </m:sub>
        </m:sSub>
      </m:oMath>
      <w:r>
        <w:t xml:space="preserve">”</w:t>
      </w:r>
      <w:r>
        <w:t xml:space="preserve"> </w:t>
      </w:r>
      <w:r>
        <w:t xml:space="preserve">and the proven manifold is</w:t>
      </w:r>
      <w:r>
        <w:t xml:space="preserve"> </w:t>
      </w:r>
      <w:r>
        <w:t xml:space="preserve">“at tier</w:t>
      </w:r>
      <w:r>
        <w:t xml:space="preserve"> </w:t>
      </w:r>
      <m:oMath>
        <m:sSub>
          <m:e>
            <m:r>
              <m:t>O</m:t>
            </m:r>
          </m:e>
          <m:sub>
            <m:r>
              <m:rPr>
                <m:sty m:val="p"/>
              </m:rPr>
              <m:t>∞</m:t>
            </m:r>
          </m:sub>
        </m:sSub>
      </m:oMath>
      <w:r>
        <w:t xml:space="preserve">,”</w:t>
      </w:r>
      <w:r>
        <w:t xml:space="preserve"> </w:t>
      </w:r>
      <w:r>
        <w:t xml:space="preserve">we mean that these are structural coordinates that track the algebraic properties we care about — and that the gap between them identifies, with precision, what is missing and why it cannot be filled by aggregation. The framework did not generate the proof; it told us where to look.</w:t>
      </w:r>
    </w:p>
    <w:bookmarkEnd w:id="10"/>
    <w:bookmarkStart w:id="11" w:name="organization."/>
    <w:p>
      <w:pPr>
        <w:pStyle w:val="Heading4"/>
      </w:pPr>
      <w:r>
        <w:t xml:space="preserve">Organization.</w:t>
      </w:r>
    </w:p>
    <w:p>
      <w:pPr>
        <w:pStyle w:val="FirstParagraph"/>
      </w:pPr>
      <w:r>
        <w:t xml:space="preserve">We begin in §</w:t>
      </w:r>
      <w:hyperlink w:anchor="sec:obstruction">
        <w:r>
          <w:rPr>
            <w:rStyle w:val="Hyperlink"/>
          </w:rPr>
          <w:t xml:space="preserve">2</w:t>
        </w:r>
      </w:hyperlink>
      <w:r>
        <w:t xml:space="preserve"> </w:t>
      </w:r>
      <w:r>
        <w:t xml:space="preserve">by making the obstruction explicit — not as a vague difficulty but as a measurable gap in a precise structural coordinate, with a theorem explaining why that gap cannot be closed by aggregation. The arithmetic machinery of §</w:t>
      </w:r>
      <w:hyperlink w:anchor="sec:arithmetic">
        <w:r>
          <w:rPr>
            <w:rStyle w:val="Hyperlink"/>
          </w:rPr>
          <w:t xml:space="preserve">3</w:t>
        </w:r>
      </w:hyperlink>
      <w:r>
        <w:t xml:space="preserve"> </w:t>
      </w:r>
      <w:r>
        <w:t xml:space="preserve">is then developed not for its own sake but to place the Stark unit in exactly the setting where that theorem applies. The conditional proof in §</w:t>
      </w:r>
      <w:hyperlink w:anchor="sec:proof">
        <w:r>
          <w:rPr>
            <w:rStyle w:val="Hyperlink"/>
          </w:rPr>
          <w:t xml:space="preserve">4</w:t>
        </w:r>
      </w:hyperlink>
      <w:r>
        <w:t xml:space="preserve"> </w:t>
      </w:r>
      <w:r>
        <w:t xml:space="preserve">proceeds in three steps, each drawing on a different conjecture; we have tried to be explicit about which step needs which hypothesis, because the conjectures are independent and might be attacked separately. The spectral family observation in §</w:t>
      </w:r>
      <w:hyperlink w:anchor="sec:families">
        <w:r>
          <w:rPr>
            <w:rStyle w:val="Hyperlink"/>
          </w:rPr>
          <w:t xml:space="preserve">5</w:t>
        </w:r>
      </w:hyperlink>
      <w:r>
        <w:t xml:space="preserve"> </w:t>
      </w:r>
      <w:r>
        <w:t xml:space="preserve">emerged as a byproduct and we include it because it may reorganize how people think about which dimensions to attack first. The Berry phase material in §</w:t>
      </w:r>
      <w:hyperlink w:anchor="sec:berry">
        <w:r>
          <w:rPr>
            <w:rStyle w:val="Hyperlink"/>
          </w:rPr>
          <w:t xml:space="preserve">6</w:t>
        </w:r>
      </w:hyperlink>
      <w:r>
        <w:t xml:space="preserve"> </w:t>
      </w:r>
      <w:r>
        <w:t xml:space="preserve">we include despite being unable to make it rigorous — it is the one place where the arithmetic and the physics seem to be saying the same thing and it seemed wrong to leave it out. As a bonus, if it</w:t>
      </w:r>
      <w:r>
        <w:t xml:space="preserve"> </w:t>
      </w:r>
      <w:r>
        <w:rPr>
          <w:i/>
          <w:iCs/>
        </w:rPr>
        <w:t xml:space="preserve">is</w:t>
      </w:r>
      <w:r>
        <w:t xml:space="preserve"> </w:t>
      </w:r>
      <w:r>
        <w:t xml:space="preserve">correct, it substantially improves this manuscript.</w:t>
      </w:r>
    </w:p>
    <w:bookmarkEnd w:id="11"/>
    <w:bookmarkEnd w:id="12"/>
    <w:bookmarkStart w:id="16" w:name="sec:obstruction"/>
    <w:p>
      <w:pPr>
        <w:pStyle w:val="Heading1"/>
      </w:pPr>
      <w:r>
        <w:t xml:space="preserve">The Structural Obstruction</w:t>
      </w:r>
    </w:p>
    <w:bookmarkStart w:id="13" w:name="the-frobenius-cliff"/>
    <w:p>
      <w:pPr>
        <w:pStyle w:val="Heading2"/>
      </w:pPr>
      <w:r>
        <w:t xml:space="preserve">The Frobenius cliff</w:t>
      </w:r>
    </w:p>
    <w:p>
      <w:pPr>
        <w:pStyle w:val="FirstParagraph"/>
      </w:pPr>
      <w:r>
        <w:t xml:space="preserve">We need to identify precisely what is missing from the open conjecture. The type-theoretic framework</w:t>
      </w:r>
      <w:r>
        <w:t xml:space="preserve"> </w:t>
      </w:r>
      <w:r>
        <w:t xml:space="preserve"> </w:t>
      </w:r>
      <w:r>
        <w:t xml:space="preserve">encodes the SIC-POVM conjecture, in its unproven state, as the structural type</w:t>
      </w:r>
    </w:p>
    <w:p>
      <w:pPr>
        <w:pStyle w:val="BodyText"/>
      </w:pPr>
      <m:oMathPara>
        <m:oMathParaPr>
          <m:jc m:val="center"/>
        </m:oMathParaPr>
        <m:oMath>
          <m:sSub>
            <m:e>
              <m:r>
                <m:rPr>
                  <m:sty m:val="b"/>
                </m:rPr>
                <m:t>x</m:t>
              </m:r>
            </m:e>
            <m:sub>
              <m:r>
                <m:rPr>
                  <m:sty m:val="p"/>
                </m:rPr>
                <m:t>o</m:t>
              </m:r>
              <m:r>
                <m:rPr>
                  <m:sty m:val="p"/>
                </m:rPr>
                <m:t>p</m:t>
              </m:r>
              <m:r>
                <m:rPr>
                  <m:sty m:val="p"/>
                </m:rPr>
                <m:t>e</m:t>
              </m:r>
              <m:r>
                <m:rPr>
                  <m:sty m:val="p"/>
                </m:rPr>
                <m:t>n</m:t>
              </m:r>
            </m:sub>
          </m:sSub>
          <m:r>
            <m:rPr>
              <m:sty m:val="p"/>
            </m:rPr>
            <m:t>=</m:t>
          </m:r>
          <m:r>
            <m:rPr>
              <m:sty m:val="p"/>
            </m:rPr>
            <m:t>⟨</m:t>
          </m:r>
          <m:sSub>
            <m:e>
              <m:r>
                <m:t>D</m:t>
              </m:r>
            </m:e>
            <m:sub>
              <m:r>
                <m:rPr>
                  <m:sty m:val="p"/>
                </m:rPr>
                <m:t>△</m:t>
              </m:r>
            </m:sub>
          </m:sSub>
          <m:r>
            <m:rPr>
              <m:sty m:val="p"/>
            </m:rPr>
            <m:t>;</m:t>
          </m:r>
          <m:r>
            <m:t> </m:t>
          </m:r>
          <m:sSub>
            <m:e>
              <m:r>
                <m:t>T</m:t>
              </m:r>
            </m:e>
            <m:sub>
              <m:r>
                <m:rPr>
                  <m:sty m:val="p"/>
                </m:rPr>
                <m:t>n</m:t>
              </m:r>
              <m:r>
                <m:rPr>
                  <m:sty m:val="p"/>
                </m:rPr>
                <m:t>e</m:t>
              </m:r>
              <m:r>
                <m:rPr>
                  <m:sty m:val="p"/>
                </m:rPr>
                <m:t>t</m:t>
              </m:r>
            </m:sub>
          </m:sSub>
          <m:r>
            <m:rPr>
              <m:sty m:val="p"/>
            </m:rPr>
            <m:t>;</m:t>
          </m:r>
          <m:r>
            <m:t> </m:t>
          </m:r>
          <m:sSub>
            <m:e>
              <m:r>
                <m:t>R</m:t>
              </m:r>
            </m:e>
            <m:sub>
              <m:r>
                <m:rPr>
                  <m:sty m:val="p"/>
                </m:rPr>
                <m:t>c</m:t>
              </m:r>
              <m:r>
                <m:rPr>
                  <m:sty m:val="p"/>
                </m:rPr>
                <m:t>a</m:t>
              </m:r>
              <m:r>
                <m:rPr>
                  <m:sty m:val="p"/>
                </m:rPr>
                <m:t>t</m:t>
              </m:r>
            </m:sub>
          </m:sSub>
          <m:r>
            <m:rPr>
              <m:sty m:val="p"/>
            </m:rPr>
            <m:t>;</m:t>
          </m:r>
          <m:r>
            <m:t> </m:t>
          </m:r>
          <m:sSub>
            <m:e>
              <m:r>
                <m:t>P</m:t>
              </m:r>
            </m:e>
            <m:sub>
              <m:r>
                <m:rPr>
                  <m:sty m:val="p"/>
                </m:rPr>
                <m:t>±</m:t>
              </m:r>
            </m:sub>
          </m:sSub>
          <m:r>
            <m:rPr>
              <m:sty m:val="p"/>
            </m:rPr>
            <m:t>;</m:t>
          </m:r>
          <m:r>
            <m:t> </m:t>
          </m:r>
          <m:sSub>
            <m:e>
              <m:r>
                <m:t>F</m:t>
              </m:r>
            </m:e>
            <m:sub>
              <m:r>
                <m:t>ð</m:t>
              </m:r>
            </m:sub>
          </m:sSub>
          <m:r>
            <m:rPr>
              <m:sty m:val="p"/>
            </m:rPr>
            <m:t>;</m:t>
          </m:r>
          <m:r>
            <m:t> </m:t>
          </m:r>
          <m:sSub>
            <m:e>
              <m:r>
                <m:t>K</m:t>
              </m:r>
            </m:e>
            <m:sub>
              <m:r>
                <m:rPr>
                  <m:sty m:val="p"/>
                </m:rPr>
                <m:t>m</m:t>
              </m:r>
              <m:r>
                <m:rPr>
                  <m:sty m:val="p"/>
                </m:rPr>
                <m:t>o</m:t>
              </m:r>
              <m:r>
                <m:rPr>
                  <m:sty m:val="p"/>
                </m:rPr>
                <m:t>d</m:t>
              </m:r>
            </m:sub>
          </m:sSub>
          <m:r>
            <m:rPr>
              <m:sty m:val="p"/>
            </m:rPr>
            <m:t>;</m:t>
          </m:r>
          <m:r>
            <m:t> </m:t>
          </m:r>
          <m:sSub>
            <m:e>
              <m:r>
                <m:t>G</m:t>
              </m:r>
            </m:e>
            <m:sub>
              <m:r>
                <m:t>ℵ</m:t>
              </m:r>
            </m:sub>
          </m:sSub>
          <m:r>
            <m:rPr>
              <m:sty m:val="p"/>
            </m:rPr>
            <m:t>;</m:t>
          </m:r>
          <m:r>
            <m:t> </m:t>
          </m:r>
          <m:sSub>
            <m:e>
              <m:r>
                <m:rPr>
                  <m:sty m:val="p"/>
                </m:rPr>
                <m:t>Γ</m:t>
              </m:r>
            </m:e>
            <m:sub>
              <m:r>
                <m:rPr>
                  <m:sty m:val="p"/>
                </m:rPr>
                <m:t>∧</m:t>
              </m:r>
            </m:sub>
          </m:sSub>
          <m:r>
            <m:rPr>
              <m:sty m:val="p"/>
            </m:rPr>
            <m:t>;</m:t>
          </m:r>
          <m:r>
            <m:t> </m:t>
          </m:r>
          <m:sSub>
            <m:e>
              <m:r>
                <m:rPr>
                  <m:sty m:val="p"/>
                </m:rPr>
                <m:t>Φ</m:t>
              </m:r>
            </m:e>
            <m:sub>
              <m:r>
                <m:t>c</m:t>
              </m:r>
            </m:sub>
          </m:sSub>
          <m:r>
            <m:rPr>
              <m:sty m:val="p"/>
            </m:rPr>
            <m:t>;</m:t>
          </m:r>
          <m:r>
            <m:t> </m:t>
          </m:r>
          <m:sSub>
            <m:e>
              <m:r>
                <m:t>H</m:t>
              </m:r>
            </m:e>
            <m:sub>
              <m:r>
                <m:t>1</m:t>
              </m:r>
            </m:sub>
          </m:sSub>
          <m:r>
            <m:rPr>
              <m:sty m:val="p"/>
            </m:rPr>
            <m:t>;</m:t>
          </m:r>
          <m:r>
            <m:t> </m:t>
          </m:r>
          <m:r>
            <m:t>n</m:t>
          </m:r>
          <m:r>
            <m:rPr>
              <m:sty m:val="p"/>
            </m:rPr>
            <m:t>:</m:t>
          </m:r>
          <m:r>
            <m:t>m</m:t>
          </m:r>
          <m:r>
            <m:rPr>
              <m:sty m:val="p"/>
            </m:rPr>
            <m:t>;</m:t>
          </m:r>
          <m:r>
            <m:t> </m:t>
          </m:r>
          <m:sSub>
            <m:e>
              <m:r>
                <m:rPr>
                  <m:sty m:val="p"/>
                </m:rPr>
                <m:t>Ω</m:t>
              </m:r>
            </m:e>
            <m:sub>
              <m:r>
                <m:t>0</m:t>
              </m:r>
            </m:sub>
          </m:sSub>
          <m:r>
            <m:rPr>
              <m:sty m:val="p"/>
            </m:rPr>
            <m:t>⟩</m:t>
          </m:r>
          <m:r>
            <m:rPr>
              <m:sty m:val="p"/>
            </m:rPr>
            <m:t>.</m:t>
          </m:r>
        </m:oMath>
      </m:oMathPara>
    </w:p>
    <w:p>
      <w:pPr>
        <w:pStyle w:val="FirstParagraph"/>
      </w:pPr>
      <w:r>
        <w:t xml:space="preserve">The proven manifold — the type that a SIC-POVM occupies once its existence is established — encodes as</w:t>
      </w:r>
    </w:p>
    <w:p>
      <w:pPr>
        <w:pStyle w:val="BodyText"/>
      </w:pPr>
      <m:oMathPara>
        <m:oMathParaPr>
          <m:jc m:val="center"/>
        </m:oMathParaPr>
        <m:oMath>
          <m:sSub>
            <m:e>
              <m:r>
                <m:rPr>
                  <m:sty m:val="b"/>
                </m:rPr>
                <m:t>x</m:t>
              </m:r>
            </m:e>
            <m:sub>
              <m:r>
                <m:rPr>
                  <m:sty m:val="p"/>
                </m:rPr>
                <m:t>p</m:t>
              </m:r>
              <m:r>
                <m:rPr>
                  <m:sty m:val="p"/>
                </m:rPr>
                <m:t>r</m:t>
              </m:r>
              <m:r>
                <m:rPr>
                  <m:sty m:val="p"/>
                </m:rPr>
                <m:t>o</m:t>
              </m:r>
              <m:r>
                <m:rPr>
                  <m:sty m:val="p"/>
                </m:rPr>
                <m:t>v</m:t>
              </m:r>
              <m:r>
                <m:rPr>
                  <m:sty m:val="p"/>
                </m:rPr>
                <m:t>e</m:t>
              </m:r>
              <m:r>
                <m:rPr>
                  <m:sty m:val="p"/>
                </m:rPr>
                <m:t>n</m:t>
              </m:r>
            </m:sub>
          </m:sSub>
          <m:r>
            <m:rPr>
              <m:sty m:val="p"/>
            </m:rPr>
            <m:t>=</m:t>
          </m:r>
          <m:r>
            <m:rPr>
              <m:sty m:val="p"/>
            </m:rPr>
            <m:t>⟨</m:t>
          </m:r>
          <m:sSub>
            <m:e>
              <m:r>
                <m:t>D</m:t>
              </m:r>
            </m:e>
            <m:sub>
              <m:r>
                <m:rPr>
                  <m:sty m:val="p"/>
                </m:rPr>
                <m:t>⊙</m:t>
              </m:r>
            </m:sub>
          </m:sSub>
          <m:r>
            <m:rPr>
              <m:sty m:val="p"/>
            </m:rPr>
            <m:t>;</m:t>
          </m:r>
          <m:r>
            <m:t> </m:t>
          </m:r>
          <m:sSub>
            <m:e>
              <m:r>
                <m:t>T</m:t>
              </m:r>
            </m:e>
            <m:sub>
              <m:r>
                <m:rPr>
                  <m:sty m:val="p"/>
                </m:rPr>
                <m:t>⊙</m:t>
              </m:r>
            </m:sub>
          </m:sSub>
          <m:r>
            <m:rPr>
              <m:sty m:val="p"/>
            </m:rPr>
            <m:t>;</m:t>
          </m:r>
          <m:r>
            <m:t> </m:t>
          </m:r>
          <m:sSub>
            <m:e>
              <m:r>
                <m:t>R</m:t>
              </m:r>
            </m:e>
            <m:sub>
              <m:r>
                <m:rPr>
                  <m:sty m:val="p"/>
                </m:rPr>
                <m:t>†</m:t>
              </m:r>
            </m:sub>
          </m:sSub>
          <m:r>
            <m:rPr>
              <m:sty m:val="p"/>
            </m:rPr>
            <m:t>;</m:t>
          </m:r>
          <m:r>
            <m:t> </m:t>
          </m:r>
          <m:sSubSup>
            <m:e>
              <m:r>
                <m:t>P</m:t>
              </m:r>
            </m:e>
            <m:sub>
              <m:r>
                <m:rPr>
                  <m:sty m:val="p"/>
                </m:rPr>
                <m:t>±</m:t>
              </m:r>
            </m:sub>
            <m:sup>
              <m:r>
                <m:rPr>
                  <m:sty m:val="p"/>
                </m:rPr>
                <m:t>s</m:t>
              </m:r>
              <m:r>
                <m:rPr>
                  <m:sty m:val="p"/>
                </m:rPr>
                <m:t>y</m:t>
              </m:r>
              <m:r>
                <m:rPr>
                  <m:sty m:val="p"/>
                </m:rPr>
                <m:t>m</m:t>
              </m:r>
            </m:sup>
          </m:sSubSup>
          <m:r>
            <m:rPr>
              <m:sty m:val="p"/>
            </m:rPr>
            <m:t>;</m:t>
          </m:r>
          <m:r>
            <m:t> </m:t>
          </m:r>
          <m:sSub>
            <m:e>
              <m:r>
                <m:t>F</m:t>
              </m:r>
            </m:e>
            <m:sub>
              <m:r>
                <m:rPr>
                  <m:sty m:val="p"/>
                </m:rPr>
                <m:t>ℏ</m:t>
              </m:r>
            </m:sub>
          </m:sSub>
          <m:r>
            <m:rPr>
              <m:sty m:val="p"/>
            </m:rPr>
            <m:t>;</m:t>
          </m:r>
          <m:r>
            <m:t> </m:t>
          </m:r>
          <m:sSub>
            <m:e>
              <m:r>
                <m:t>K</m:t>
              </m:r>
            </m:e>
            <m:sub>
              <m:r>
                <m:rPr>
                  <m:sty m:val="p"/>
                </m:rPr>
                <m:t>s</m:t>
              </m:r>
              <m:r>
                <m:rPr>
                  <m:sty m:val="p"/>
                </m:rPr>
                <m:t>l</m:t>
              </m:r>
              <m:r>
                <m:rPr>
                  <m:sty m:val="p"/>
                </m:rPr>
                <m:t>o</m:t>
              </m:r>
              <m:r>
                <m:rPr>
                  <m:sty m:val="p"/>
                </m:rPr>
                <m:t>w</m:t>
              </m:r>
            </m:sub>
          </m:sSub>
          <m:r>
            <m:rPr>
              <m:sty m:val="p"/>
            </m:rPr>
            <m:t>;</m:t>
          </m:r>
          <m:r>
            <m:t> </m:t>
          </m:r>
          <m:sSub>
            <m:e>
              <m:r>
                <m:t>G</m:t>
              </m:r>
            </m:e>
            <m:sub>
              <m:r>
                <m:t>ℵ</m:t>
              </m:r>
            </m:sub>
          </m:sSub>
          <m:r>
            <m:rPr>
              <m:sty m:val="p"/>
            </m:rPr>
            <m:t>;</m:t>
          </m:r>
          <m:r>
            <m:t> </m:t>
          </m:r>
          <m:sSub>
            <m:e>
              <m:r>
                <m:rPr>
                  <m:sty m:val="p"/>
                </m:rPr>
                <m:t>Γ</m:t>
              </m:r>
            </m:e>
            <m:sub>
              <m:r>
                <m:rPr>
                  <m:sty m:val="p"/>
                </m:rPr>
                <m:t>b</m:t>
              </m:r>
              <m:r>
                <m:rPr>
                  <m:sty m:val="p"/>
                </m:rPr>
                <m:t>r</m:t>
              </m:r>
              <m:r>
                <m:rPr>
                  <m:sty m:val="p"/>
                </m:rPr>
                <m:t>o</m:t>
              </m:r>
              <m:r>
                <m:rPr>
                  <m:sty m:val="p"/>
                </m:rPr>
                <m:t>a</m:t>
              </m:r>
              <m:r>
                <m:rPr>
                  <m:sty m:val="p"/>
                </m:rPr>
                <m:t>d</m:t>
              </m:r>
            </m:sub>
          </m:sSub>
          <m:r>
            <m:rPr>
              <m:sty m:val="p"/>
            </m:rPr>
            <m:t>;</m:t>
          </m:r>
          <m:r>
            <m:t> </m:t>
          </m:r>
          <m:sSub>
            <m:e>
              <m:r>
                <m:rPr>
                  <m:sty m:val="p"/>
                </m:rPr>
                <m:t>Φ</m:t>
              </m:r>
            </m:e>
            <m:sub>
              <m:r>
                <m:t>c</m:t>
              </m:r>
            </m:sub>
          </m:sSub>
          <m:r>
            <m:rPr>
              <m:sty m:val="p"/>
            </m:rPr>
            <m:t>;</m:t>
          </m:r>
          <m:r>
            <m:t> </m:t>
          </m:r>
          <m:sSub>
            <m:e>
              <m:r>
                <m:t>H</m:t>
              </m:r>
            </m:e>
            <m:sub>
              <m:r>
                <m:rPr>
                  <m:sty m:val="p"/>
                </m:rPr>
                <m:t>∞</m:t>
              </m:r>
            </m:sub>
          </m:sSub>
          <m:r>
            <m:rPr>
              <m:sty m:val="p"/>
            </m:rPr>
            <m:t>;</m:t>
          </m:r>
          <m:r>
            <m:t> </m:t>
          </m:r>
          <m:r>
            <m:t>n</m:t>
          </m:r>
          <m:r>
            <m:rPr>
              <m:sty m:val="p"/>
            </m:rPr>
            <m:t>:</m:t>
          </m:r>
          <m:r>
            <m:t>m</m:t>
          </m:r>
          <m:r>
            <m:rPr>
              <m:sty m:val="p"/>
            </m:rPr>
            <m:t>;</m:t>
          </m:r>
          <m:r>
            <m:t> </m:t>
          </m:r>
          <m:sSub>
            <m:e>
              <m:r>
                <m:rPr>
                  <m:sty m:val="p"/>
                </m:rPr>
                <m:t>Ω</m:t>
              </m:r>
            </m:e>
            <m:sub>
              <m:r>
                <m:rPr>
                  <m:sty m:val="p"/>
                </m:rPr>
                <m:t>N</m:t>
              </m:r>
              <m:r>
                <m:rPr>
                  <m:sty m:val="p"/>
                </m:rPr>
                <m:t>A</m:t>
              </m:r>
            </m:sub>
          </m:sSub>
          <m:r>
            <m:rPr>
              <m:sty m:val="p"/>
            </m:rPr>
            <m:t>⟩</m:t>
          </m:r>
          <m:r>
            <m:rPr>
              <m:sty m:val="p"/>
            </m:rPr>
            <m:t>.</m:t>
          </m:r>
        </m:oMath>
      </m:oMathPara>
    </w:p>
    <w:p>
      <w:pPr>
        <w:pStyle w:val="FirstParagraph"/>
      </w:pPr>
      <w:r>
        <w:t xml:space="preserve">The grammar distance between them is approximately</w:t>
      </w:r>
      <w:r>
        <w:t xml:space="preserve"> </w:t>
      </w:r>
      <m:oMath>
        <m:r>
          <m:t>4.09</m:t>
        </m:r>
      </m:oMath>
      <w:r>
        <w:t xml:space="preserve">. The dominant contributions come from</w:t>
      </w:r>
      <w:r>
        <w:t xml:space="preserve"> </w:t>
      </w:r>
      <m:oMath>
        <m:r>
          <m:rPr>
            <m:sty m:val="p"/>
          </m:rPr>
          <m:t>Γ</m:t>
        </m:r>
      </m:oMath>
      <w:r>
        <w:t xml:space="preserve"> </w:t>
      </w:r>
      <w:r>
        <w:t xml:space="preserve">(pairwise verification vs. simultaneous Galois broadcast) and, critically, from</w:t>
      </w:r>
      <w:r>
        <w:t xml:space="preserve"> </w:t>
      </w:r>
      <m:oMath>
        <m:r>
          <m:t>P</m:t>
        </m:r>
      </m:oMath>
      <w:r>
        <w:t xml:space="preserve">: the parity primitive shifts from</w:t>
      </w:r>
      <w:r>
        <w:t xml:space="preserve"> </w:t>
      </w:r>
      <m:oMath>
        <m:sSub>
          <m:e>
            <m:r>
              <m:t>P</m:t>
            </m:r>
          </m:e>
          <m:sub>
            <m:r>
              <m:rPr>
                <m:sty m:val="p"/>
              </m:rPr>
              <m:t>±</m:t>
            </m:r>
          </m:sub>
        </m:sSub>
      </m:oMath>
      <w:r>
        <w:t xml:space="preserve"> </w:t>
      </w:r>
      <w:r>
        <w:t xml:space="preserve">(approximate</w:t>
      </w:r>
      <w:r>
        <w:t xml:space="preserve"> </w:t>
      </w:r>
      <m:oMath>
        <m:sSub>
          <m:e>
            <m:r>
              <m:t>Z</m:t>
            </m:r>
          </m:e>
          <m:sub>
            <m:r>
              <m:t>2</m:t>
            </m:r>
          </m:sub>
        </m:sSub>
      </m:oMath>
      <w:r>
        <w:t xml:space="preserve"> </w:t>
      </w:r>
      <w:r>
        <w:t xml:space="preserve">symmetry) to</w:t>
      </w:r>
      <w:r>
        <w:t xml:space="preserve"> </w:t>
      </w:r>
      <m:oMath>
        <m:sSubSup>
          <m:e>
            <m:r>
              <m:t>P</m:t>
            </m:r>
          </m:e>
          <m:sub>
            <m:r>
              <m:rPr>
                <m:sty m:val="p"/>
              </m:rPr>
              <m:t>±</m:t>
            </m:r>
          </m:sub>
          <m:sup>
            <m:r>
              <m:rPr>
                <m:sty m:val="p"/>
              </m:rPr>
              <m:t>s</m:t>
            </m:r>
            <m:r>
              <m:rPr>
                <m:sty m:val="p"/>
              </m:rPr>
              <m:t>y</m:t>
            </m:r>
            <m:r>
              <m:rPr>
                <m:sty m:val="p"/>
              </m:rPr>
              <m:t>m</m:t>
            </m:r>
          </m:sup>
        </m:sSubSup>
      </m:oMath>
      <w:r>
        <w:t xml:space="preserve"> </w:t>
      </w:r>
      <w:r>
        <w:t xml:space="preserve">(exact Frobenius duality,</w:t>
      </w:r>
      <w:r>
        <w:t xml:space="preserve"> </w:t>
      </w:r>
      <m:oMath>
        <m:r>
          <m:t>μ</m:t>
        </m:r>
        <m:r>
          <m:rPr>
            <m:sty m:val="p"/>
          </m:rPr>
          <m:t>∘</m:t>
        </m:r>
        <m:r>
          <m:t>δ</m:t>
        </m:r>
        <m:r>
          <m:rPr>
            <m:sty m:val="p"/>
          </m:rPr>
          <m:t>=</m:t>
        </m:r>
        <m:r>
          <m:rPr>
            <m:sty m:val="p"/>
          </m:rPr>
          <m:t>i</m:t>
        </m:r>
        <m:r>
          <m:rPr>
            <m:sty m:val="p"/>
          </m:rPr>
          <m:t>d</m:t>
        </m:r>
      </m:oMath>
      <w:r>
        <w:t xml:space="preserve">).</w:t>
      </w:r>
    </w:p>
    <w:p>
      <w:pPr>
        <w:pStyle w:val="BodyText"/>
      </w:pPr>
      <w:r>
        <w:t xml:space="preserve">This gap in</w:t>
      </w:r>
      <w:r>
        <w:t xml:space="preserve"> </w:t>
      </w:r>
      <m:oMath>
        <m:r>
          <m:t>P</m:t>
        </m:r>
      </m:oMath>
      <w:r>
        <w:t xml:space="preserve"> </w:t>
      </w:r>
      <w:r>
        <w:t xml:space="preserve">— from ordinal 3 to ordinal 5 — is what we call the</w:t>
      </w:r>
      <w:r>
        <w:t xml:space="preserve"> </w:t>
      </w:r>
      <w:r>
        <w:rPr>
          <w:i/>
          <w:iCs/>
        </w:rPr>
        <w:t xml:space="preserve">Frobenius cliff</w:t>
      </w:r>
      <w:r>
        <w:t xml:space="preserve">. Its normalized distance is</w:t>
      </w:r>
    </w:p>
    <w:p>
      <w:pPr>
        <w:pStyle w:val="BodyText"/>
      </w:pPr>
      <m:oMathPara>
        <m:oMathParaPr>
          <m:jc m:val="center"/>
        </m:oMathParaPr>
        <m:oMath>
          <m:sSub>
            <m:e>
              <m:r>
                <m:t>δ</m:t>
              </m:r>
            </m:e>
            <m:sub>
              <m:r>
                <m:rPr>
                  <m:sty m:val="p"/>
                </m:rPr>
                <m:t>c</m:t>
              </m:r>
              <m:r>
                <m:rPr>
                  <m:sty m:val="p"/>
                </m:rPr>
                <m:t>l</m:t>
              </m:r>
              <m:r>
                <m:rPr>
                  <m:sty m:val="p"/>
                </m:rPr>
                <m:t>i</m:t>
              </m:r>
              <m:r>
                <m:rPr>
                  <m:sty m:val="p"/>
                </m:rPr>
                <m:t>f</m:t>
              </m:r>
              <m:r>
                <m:rPr>
                  <m:sty m:val="p"/>
                </m:rPr>
                <m:t>f</m:t>
              </m:r>
            </m:sub>
          </m:sSub>
          <m:r>
            <m:rPr>
              <m:sty m:val="p"/>
            </m:rPr>
            <m:t>=</m:t>
          </m:r>
          <m:f>
            <m:fPr>
              <m:type m:val="bar"/>
            </m:fPr>
            <m:num>
              <m:r>
                <m:t>5</m:t>
              </m:r>
              <m:r>
                <m:rPr>
                  <m:sty m:val="p"/>
                </m:rPr>
                <m:t>−</m:t>
              </m:r>
              <m:r>
                <m:t>3</m:t>
              </m:r>
            </m:num>
            <m:den>
              <m:r>
                <m:t>5</m:t>
              </m:r>
              <m:r>
                <m:rPr>
                  <m:sty m:val="p"/>
                </m:rPr>
                <m:t>−</m:t>
              </m:r>
              <m:r>
                <m:t>1</m:t>
              </m:r>
            </m:den>
          </m:f>
          <m:r>
            <m:rPr>
              <m:sty m:val="p"/>
            </m:rPr>
            <m:t>⋅</m:t>
          </m:r>
          <m:rad>
            <m:radPr>
              <m:degHide m:val="on"/>
            </m:radPr>
            <m:deg/>
            <m:e>
              <m:r>
                <m:t>5</m:t>
              </m:r>
            </m:e>
          </m:rad>
          <m:r>
            <m:rPr>
              <m:sty m:val="p"/>
            </m:rPr>
            <m:t>=</m:t>
          </m:r>
          <m:f>
            <m:fPr>
              <m:type m:val="bar"/>
            </m:fPr>
            <m:num>
              <m:rad>
                <m:radPr>
                  <m:degHide m:val="on"/>
                </m:radPr>
                <m:deg/>
                <m:e>
                  <m:r>
                    <m:t>5</m:t>
                  </m:r>
                </m:e>
              </m:rad>
            </m:num>
            <m:den>
              <m:r>
                <m:t>2</m:t>
              </m:r>
            </m:den>
          </m:f>
          <m:r>
            <m:rPr>
              <m:sty m:val="p"/>
            </m:rPr>
            <m:t>≈</m:t>
          </m:r>
          <m:r>
            <m:t>2.2361</m:t>
          </m:r>
          <m:r>
            <m:rPr>
              <m:sty m:val="p"/>
            </m:rPr>
            <m:t>.</m:t>
          </m:r>
        </m:oMath>
      </m:oMathPara>
    </w:p>
    <w:p>
      <w:pPr>
        <w:pStyle w:val="FirstParagraph"/>
      </w:pPr>
      <w:r>
        <w:t xml:space="preserve">It is the obstruction we will spend the rest of this paper climbing.</w:t>
      </w:r>
    </w:p>
    <w:bookmarkEnd w:id="13"/>
    <w:bookmarkStart w:id="15" w:name="non-synthesizability"/>
    <w:p>
      <w:pPr>
        <w:pStyle w:val="Heading2"/>
      </w:pPr>
      <w:r>
        <w:t xml:space="preserve">Non-synthesizability</w:t>
      </w:r>
    </w:p>
    <w:p>
      <w:pPr>
        <w:pStyle w:val="FirstParagraph"/>
      </w:pPr>
      <w:r>
        <w:t xml:space="preserve">The reason the Frobenius cliff is hard to cross is that</w:t>
      </w:r>
      <w:r>
        <w:t xml:space="preserve"> </w:t>
      </w:r>
      <m:oMath>
        <m:sSubSup>
          <m:e>
            <m:r>
              <m:t>P</m:t>
            </m:r>
          </m:e>
          <m:sub>
            <m:r>
              <m:rPr>
                <m:sty m:val="p"/>
              </m:rPr>
              <m:t>±</m:t>
            </m:r>
          </m:sub>
          <m:sup>
            <m:r>
              <m:rPr>
                <m:sty m:val="p"/>
              </m:rPr>
              <m:t>s</m:t>
            </m:r>
            <m:r>
              <m:rPr>
                <m:sty m:val="p"/>
              </m:rPr>
              <m:t>y</m:t>
            </m:r>
            <m:r>
              <m:rPr>
                <m:sty m:val="p"/>
              </m:rPr>
              <m:t>m</m:t>
            </m:r>
          </m:sup>
        </m:sSubSup>
      </m:oMath>
      <w:r>
        <w:t xml:space="preserve"> </w:t>
      </w:r>
      <w:r>
        <w:t xml:space="preserve">cannot be assembled from weaker components. Under the grammar tensor product,</w:t>
      </w:r>
      <w:r>
        <w:t xml:space="preserve"> </w:t>
      </w:r>
      <m:oMath>
        <m:r>
          <m:t>P</m:t>
        </m:r>
      </m:oMath>
      <w:r>
        <w:t xml:space="preserve"> </w:t>
      </w:r>
      <w:r>
        <w:t xml:space="preserve">is a bottleneck primitive:</w:t>
      </w:r>
      <w:r>
        <w:t xml:space="preserve"> </w:t>
      </w:r>
      <m:oMath>
        <m:r>
          <m:t>P</m:t>
        </m:r>
        <m:r>
          <m:rPr>
            <m:sty m:val="p"/>
          </m:rPr>
          <m:t>(</m:t>
        </m:r>
        <m:r>
          <m:rPr>
            <m:sty m:val="b"/>
          </m:rPr>
          <m:t>x</m:t>
        </m:r>
        <m:r>
          <m:rPr>
            <m:sty m:val="p"/>
          </m:rPr>
          <m:t>⊗</m:t>
        </m:r>
        <m:r>
          <m:rPr>
            <m:sty m:val="b"/>
          </m:rPr>
          <m:t>y</m:t>
        </m:r>
        <m:r>
          <m:rPr>
            <m:sty m:val="p"/>
          </m:rPr>
          <m:t>)</m:t>
        </m:r>
        <m:r>
          <m:rPr>
            <m:sty m:val="p"/>
          </m:rPr>
          <m:t>=</m:t>
        </m:r>
        <m:r>
          <m:rPr>
            <m:sty m:val="p"/>
          </m:rPr>
          <m:t>min</m:t>
        </m:r>
        <m:r>
          <m:rPr>
            <m:sty m:val="p"/>
          </m:rPr>
          <m:t>(</m:t>
        </m:r>
        <m:sSub>
          <m:e>
            <m:r>
              <m:t>P</m:t>
            </m:r>
          </m:e>
          <m:sub>
            <m:r>
              <m:rPr>
                <m:sty m:val="b"/>
              </m:rPr>
              <m:t>x</m:t>
            </m:r>
          </m:sub>
        </m:sSub>
        <m:r>
          <m:rPr>
            <m:sty m:val="p"/>
          </m:rPr>
          <m:t>,</m:t>
        </m:r>
        <m:sSub>
          <m:e>
            <m:r>
              <m:t>P</m:t>
            </m:r>
          </m:e>
          <m:sub>
            <m:r>
              <m:rPr>
                <m:sty m:val="b"/>
              </m:rPr>
              <m:t>y</m:t>
            </m:r>
          </m:sub>
        </m:sSub>
        <m:r>
          <m:rPr>
            <m:sty m:val="p"/>
          </m:rPr>
          <m:t>)</m:t>
        </m:r>
      </m:oMath>
      <w:r>
        <w:t xml:space="preserve">. Composition of systems with</w:t>
      </w:r>
      <w:r>
        <w:t xml:space="preserve"> </w:t>
      </w:r>
      <m:oMath>
        <m:r>
          <m:t>P</m:t>
        </m:r>
        <m:r>
          <m:rPr>
            <m:sty m:val="p"/>
          </m:rPr>
          <m:t>&lt;</m:t>
        </m:r>
        <m:sSubSup>
          <m:e>
            <m:r>
              <m:t>P</m:t>
            </m:r>
          </m:e>
          <m:sub>
            <m:r>
              <m:rPr>
                <m:sty m:val="p"/>
              </m:rPr>
              <m:t>±</m:t>
            </m:r>
          </m:sub>
          <m:sup>
            <m:r>
              <m:rPr>
                <m:sty m:val="p"/>
              </m:rPr>
              <m:t>s</m:t>
            </m:r>
            <m:r>
              <m:rPr>
                <m:sty m:val="p"/>
              </m:rPr>
              <m:t>y</m:t>
            </m:r>
            <m:r>
              <m:rPr>
                <m:sty m:val="p"/>
              </m:rPr>
              <m:t>m</m:t>
            </m:r>
          </m:sup>
        </m:sSubSup>
      </m:oMath>
      <w:r>
        <w:t xml:space="preserve"> </w:t>
      </w:r>
      <w:r>
        <w:t xml:space="preserve">never yields</w:t>
      </w:r>
      <w:r>
        <w:t xml:space="preserve"> </w:t>
      </w:r>
      <m:oMath>
        <m:sSubSup>
          <m:e>
            <m:r>
              <m:t>P</m:t>
            </m:r>
          </m:e>
          <m:sub>
            <m:r>
              <m:rPr>
                <m:sty m:val="p"/>
              </m:rPr>
              <m:t>±</m:t>
            </m:r>
          </m:sub>
          <m:sup>
            <m:r>
              <m:rPr>
                <m:sty m:val="p"/>
              </m:rPr>
              <m:t>s</m:t>
            </m:r>
            <m:r>
              <m:rPr>
                <m:sty m:val="p"/>
              </m:rPr>
              <m:t>y</m:t>
            </m:r>
            <m:r>
              <m:rPr>
                <m:sty m:val="p"/>
              </m:rPr>
              <m:t>m</m:t>
            </m:r>
          </m:sup>
        </m:sSubSup>
      </m:oMath>
      <w:r>
        <w:t xml:space="preserve">; the weaker partner always wins. This is the content of the Frobenius non-synthesizability theorem (§23/§62 of</w:t>
      </w:r>
      <w:r>
        <w:t xml:space="preserve"> </w:t>
      </w:r>
      <w:r>
        <w:t xml:space="preserve">), which we state without proof:</w:t>
      </w:r>
    </w:p>
    <w:bookmarkStart w:id="14" w:name="thm:nonsyn"/>
    <w:p>
      <w:pPr>
        <w:pStyle w:val="BodyText"/>
      </w:pPr>
      <w:r>
        <w:rPr>
          <w:b/>
          <w:bCs/>
        </w:rPr>
        <w:t xml:space="preserve">Theorem 1</w:t>
      </w:r>
      <w:r>
        <w:t xml:space="preserve"> </w:t>
      </w:r>
      <w:r>
        <w:t xml:space="preserve">(Frobenius non-synthesizability).</w:t>
      </w:r>
      <w:r>
        <w:t xml:space="preserve"> </w:t>
      </w:r>
      <w:r>
        <w:t xml:space="preserve"> </w:t>
      </w:r>
      <m:oMath>
        <m:sSubSup>
          <m:e>
            <m:r>
              <m:t>P</m:t>
            </m:r>
          </m:e>
          <m:sub>
            <m:r>
              <m:rPr>
                <m:sty m:val="p"/>
              </m:rPr>
              <m:t>±</m:t>
            </m:r>
          </m:sub>
          <m:sup>
            <m:r>
              <m:rPr>
                <m:sty m:val="p"/>
              </m:rPr>
              <m:t>s</m:t>
            </m:r>
            <m:r>
              <m:rPr>
                <m:sty m:val="p"/>
              </m:rPr>
              <m:t>y</m:t>
            </m:r>
            <m:r>
              <m:rPr>
                <m:sty m:val="p"/>
              </m:rPr>
              <m:t>m</m:t>
            </m:r>
          </m:sup>
        </m:sSubSup>
      </m:oMath>
      <w:r>
        <w:rPr>
          <w:i/>
          <w:iCs/>
        </w:rPr>
        <w:t xml:space="preserve"> </w:t>
      </w:r>
      <w:r>
        <w:rPr>
          <w:i/>
          <w:iCs/>
        </w:rPr>
        <w:t xml:space="preserve">cannot be obtained as the tensor product of any finite collection of systems with</w:t>
      </w:r>
      <w:r>
        <w:rPr>
          <w:i/>
          <w:iCs/>
        </w:rPr>
        <w:t xml:space="preserve"> </w:t>
      </w:r>
      <m:oMath>
        <m:r>
          <m:t>P</m:t>
        </m:r>
        <m:r>
          <m:rPr>
            <m:sty m:val="p"/>
          </m:rPr>
          <m:t>&lt;</m:t>
        </m:r>
        <m:sSubSup>
          <m:e>
            <m:r>
              <m:t>P</m:t>
            </m:r>
          </m:e>
          <m:sub>
            <m:r>
              <m:rPr>
                <m:sty m:val="p"/>
              </m:rPr>
              <m:t>±</m:t>
            </m:r>
          </m:sub>
          <m:sup>
            <m:r>
              <m:rPr>
                <m:sty m:val="p"/>
              </m:rPr>
              <m:t>s</m:t>
            </m:r>
            <m:r>
              <m:rPr>
                <m:sty m:val="p"/>
              </m:rPr>
              <m:t>y</m:t>
            </m:r>
            <m:r>
              <m:rPr>
                <m:sty m:val="p"/>
              </m:rPr>
              <m:t>m</m:t>
            </m:r>
          </m:sup>
        </m:sSubSup>
      </m:oMath>
      <w:r>
        <w:rPr>
          <w:i/>
          <w:iCs/>
        </w:rPr>
        <w:t xml:space="preserve">.</w:t>
      </w:r>
    </w:p>
    <w:bookmarkEnd w:id="14"/>
    <w:p>
      <w:pPr>
        <w:pStyle w:val="BodyText"/>
      </w:pPr>
      <w:r>
        <w:t xml:space="preserve">This is a theorem within the grammar’s formal system, not an additional assumption. The axiom from which it follows is the bottleneck rule:</w:t>
      </w:r>
      <w:r>
        <w:t xml:space="preserve"> </w:t>
      </w:r>
      <m:oMath>
        <m:r>
          <m:t>P</m:t>
        </m:r>
        <m:r>
          <m:rPr>
            <m:sty m:val="p"/>
          </m:rPr>
          <m:t>(</m:t>
        </m:r>
        <m:r>
          <m:rPr>
            <m:sty m:val="b"/>
          </m:rPr>
          <m:t>x</m:t>
        </m:r>
        <m:r>
          <m:rPr>
            <m:sty m:val="p"/>
          </m:rPr>
          <m:t>⊗</m:t>
        </m:r>
        <m:r>
          <m:rPr>
            <m:sty m:val="b"/>
          </m:rPr>
          <m:t>y</m:t>
        </m:r>
        <m:r>
          <m:rPr>
            <m:sty m:val="p"/>
          </m:rPr>
          <m:t>)</m:t>
        </m:r>
        <m:r>
          <m:rPr>
            <m:sty m:val="p"/>
          </m:rPr>
          <m:t>=</m:t>
        </m:r>
        <m:r>
          <m:rPr>
            <m:sty m:val="p"/>
          </m:rPr>
          <m:t>min</m:t>
        </m:r>
        <m:r>
          <m:rPr>
            <m:sty m:val="p"/>
          </m:rPr>
          <m:t>(</m:t>
        </m:r>
        <m:sSub>
          <m:e>
            <m:r>
              <m:t>P</m:t>
            </m:r>
          </m:e>
          <m:sub>
            <m:r>
              <m:rPr>
                <m:sty m:val="b"/>
              </m:rPr>
              <m:t>x</m:t>
            </m:r>
          </m:sub>
        </m:sSub>
        <m:r>
          <m:rPr>
            <m:sty m:val="p"/>
          </m:rPr>
          <m:t>,</m:t>
        </m:r>
        <m:sSub>
          <m:e>
            <m:r>
              <m:t>P</m:t>
            </m:r>
          </m:e>
          <m:sub>
            <m:r>
              <m:rPr>
                <m:sty m:val="b"/>
              </m:rPr>
              <m:t>y</m:t>
            </m:r>
          </m:sub>
        </m:sSub>
        <m:r>
          <m:rPr>
            <m:sty m:val="p"/>
          </m:rPr>
          <m:t>)</m:t>
        </m:r>
      </m:oMath>
      <w:r>
        <w:t xml:space="preserve">. Non-synthesizability is the consequence that the category of structural types is not freely generated under</w:t>
      </w:r>
      <w:r>
        <w:t xml:space="preserve"> </w:t>
      </w:r>
      <m:oMath>
        <m:r>
          <m:rPr>
            <m:sty m:val="p"/>
          </m:rPr>
          <m:t>⊗</m:t>
        </m:r>
      </m:oMath>
      <w:r>
        <w:t xml:space="preserve"> </w:t>
      </w:r>
      <w:r>
        <w:t xml:space="preserve">with respect to</w:t>
      </w:r>
      <w:r>
        <w:t xml:space="preserve"> </w:t>
      </w:r>
      <m:oMath>
        <m:r>
          <m:t>P</m:t>
        </m:r>
      </m:oMath>
      <w:r>
        <w:t xml:space="preserve">-grading — the</w:t>
      </w:r>
      <w:r>
        <w:t xml:space="preserve"> </w:t>
      </w:r>
      <m:oMath>
        <m:sSubSup>
          <m:e>
            <m:r>
              <m:t>P</m:t>
            </m:r>
          </m:e>
          <m:sub>
            <m:r>
              <m:rPr>
                <m:sty m:val="p"/>
              </m:rPr>
              <m:t>±</m:t>
            </m:r>
          </m:sub>
          <m:sup>
            <m:r>
              <m:rPr>
                <m:sty m:val="p"/>
              </m:rPr>
              <m:t>s</m:t>
            </m:r>
            <m:r>
              <m:rPr>
                <m:sty m:val="p"/>
              </m:rPr>
              <m:t>y</m:t>
            </m:r>
            <m:r>
              <m:rPr>
                <m:sty m:val="p"/>
              </m:rPr>
              <m:t>m</m:t>
            </m:r>
          </m:sup>
        </m:sSubSup>
      </m:oMath>
      <w:r>
        <w:t xml:space="preserve"> </w:t>
      </w:r>
      <w:r>
        <w:t xml:space="preserve">tier is closed downward under tensor coupling with any sub-Frobenius partner. The axiom is the bottleneck rule; non-synthesizability is what that rule implies about reachability.</w:t>
      </w:r>
    </w:p>
    <w:p>
      <w:pPr>
        <w:pStyle w:val="BodyText"/>
      </w:pPr>
      <w:r>
        <w:t xml:space="preserve">The implication for SIC-POVMs is uncomfortable: numerical search, however thorough, cannot by itself close the argument. Finding vectors in dimension</w:t>
      </w:r>
      <w:r>
        <w:t xml:space="preserve"> </w:t>
      </w:r>
      <m:oMath>
        <m:r>
          <m:t>d</m:t>
        </m:r>
      </m:oMath>
      <w:r>
        <w:t xml:space="preserve"> </w:t>
      </w:r>
      <w:r>
        <w:t xml:space="preserve">by computer gives an instance — it does not establish that the instance carries the exact</w:t>
      </w:r>
      <w:r>
        <w:t xml:space="preserve"> </w:t>
      </w:r>
      <m:oMath>
        <m:sSub>
          <m:e>
            <m:r>
              <m:t>Z</m:t>
            </m:r>
          </m:e>
          <m:sub>
            <m:r>
              <m:t>2</m:t>
            </m:r>
          </m:sub>
        </m:sSub>
      </m:oMath>
      <w:r>
        <w:t xml:space="preserve"> </w:t>
      </w:r>
      <w:r>
        <w:t xml:space="preserve">duality the theorem requires. A computer-found solution may live structurally just below the cliff, with approximate rather than exact self-duality, and no amount of additional computation reveals the difference. SIC-POVM’s journey into the host of proven conjectures will not be realized by better, more up-to-date maps to navigate the territory more reliably. No, the situation is far, far more bleak for the unfortunate mathematical explorer who continues down this path. For the reality is that the territory is not where you think it is, or what you think it is, and it is not where you are, or where you could ever be. No manner of trigonometric incantations or burnt offerings will change that fact.</w:t>
      </w:r>
    </w:p>
    <w:p>
      <w:pPr>
        <w:pStyle w:val="BodyText"/>
      </w:pPr>
      <w:r>
        <w:t xml:space="preserve">Fine, then — ditch the map.</w:t>
      </w:r>
    </w:p>
    <w:p>
      <w:pPr>
        <w:pStyle w:val="BodyText"/>
      </w:pPr>
      <w:r>
        <w:t xml:space="preserve">Devoid of outdated projections, we can see that what can cross the cliff is an algebraic object that already inhabits</w:t>
      </w:r>
      <w:r>
        <w:t xml:space="preserve"> </w:t>
      </w:r>
      <m:oMath>
        <m:sSubSup>
          <m:e>
            <m:r>
              <m:t>P</m:t>
            </m:r>
          </m:e>
          <m:sub>
            <m:r>
              <m:rPr>
                <m:sty m:val="p"/>
              </m:rPr>
              <m:t>±</m:t>
            </m:r>
          </m:sub>
          <m:sup>
            <m:r>
              <m:rPr>
                <m:sty m:val="p"/>
              </m:rPr>
              <m:t>s</m:t>
            </m:r>
            <m:r>
              <m:rPr>
                <m:sty m:val="p"/>
              </m:rPr>
              <m:t>y</m:t>
            </m:r>
            <m:r>
              <m:rPr>
                <m:sty m:val="p"/>
              </m:rPr>
              <m:t>m</m:t>
            </m:r>
          </m:sup>
        </m:sSubSup>
      </m:oMath>
      <w:r>
        <w:t xml:space="preserve"> </w:t>
      </w:r>
      <w:r>
        <w:t xml:space="preserve">— one whose self-duality is not approximate but definitional. The Stark unit is that object. Its palindromic minimal polynomial is not a coincidence to be verified but a consequence of its Galois symmetry profile. The strategy, then, is not to compose our way up to</w:t>
      </w:r>
      <w:r>
        <w:t xml:space="preserve"> </w:t>
      </w:r>
      <m:oMath>
        <m:sSubSup>
          <m:e>
            <m:r>
              <m:t>P</m:t>
            </m:r>
          </m:e>
          <m:sub>
            <m:r>
              <m:rPr>
                <m:sty m:val="p"/>
              </m:rPr>
              <m:t>±</m:t>
            </m:r>
          </m:sub>
          <m:sup>
            <m:r>
              <m:rPr>
                <m:sty m:val="p"/>
              </m:rPr>
              <m:t>s</m:t>
            </m:r>
            <m:r>
              <m:rPr>
                <m:sty m:val="p"/>
              </m:rPr>
              <m:t>y</m:t>
            </m:r>
            <m:r>
              <m:rPr>
                <m:sty m:val="p"/>
              </m:rPr>
              <m:t>m</m:t>
            </m:r>
          </m:sup>
        </m:sSubSup>
      </m:oMath>
      <w:r>
        <w:t xml:space="preserve">, but to recognize that the Stark unit and the SIC fiducial are the same thing expressed in two different languages. One of those languages has several decades of extensive, peer-reviewed, machine-verified literature. We work in the other one.</w:t>
      </w:r>
    </w:p>
    <w:bookmarkEnd w:id="15"/>
    <w:bookmarkEnd w:id="16"/>
    <w:bookmarkStart w:id="21" w:name="sec:arithmetic"/>
    <w:p>
      <w:pPr>
        <w:pStyle w:val="Heading1"/>
      </w:pPr>
      <w:r>
        <w:t xml:space="preserve">Arithmetic Framework</w:t>
      </w:r>
    </w:p>
    <w:bookmarkStart w:id="17" w:name="ray-class-fields-and-the-sic-field"/>
    <w:p>
      <w:pPr>
        <w:pStyle w:val="Heading2"/>
      </w:pPr>
      <w:r>
        <w:t xml:space="preserve">Ray class fields and the SIC field</w:t>
      </w:r>
    </w:p>
    <w:p>
      <w:pPr>
        <w:pStyle w:val="FirstParagraph"/>
      </w:pPr>
      <w:r>
        <w:t xml:space="preserve">For</w:t>
      </w:r>
      <w:r>
        <w:t xml:space="preserve"> </w:t>
      </w:r>
      <m:oMath>
        <m:r>
          <m:t>d</m:t>
        </m:r>
        <m:r>
          <m:rPr>
            <m:sty m:val="p"/>
          </m:rPr>
          <m:t>≥</m:t>
        </m:r>
        <m:r>
          <m:t>2</m:t>
        </m:r>
      </m:oMath>
      <w:r>
        <w:t xml:space="preserve">, let</w:t>
      </w:r>
      <w:r>
        <w:t xml:space="preserve"> </w:t>
      </w:r>
      <m:oMath>
        <m:sSub>
          <m:e>
            <m:r>
              <m:t>m</m:t>
            </m:r>
          </m:e>
          <m:sub>
            <m:r>
              <m:t>d</m:t>
            </m:r>
          </m:sub>
        </m:sSub>
        <m:r>
          <m:rPr>
            <m:sty m:val="p"/>
          </m:rPr>
          <m:t>=</m:t>
        </m:r>
        <m:r>
          <m:t>d</m:t>
        </m:r>
        <m:r>
          <m:rPr>
            <m:sty m:val="p"/>
          </m:rPr>
          <m:t>(</m:t>
        </m:r>
        <m:r>
          <m:t>d</m:t>
        </m:r>
        <m:r>
          <m:rPr>
            <m:sty m:val="p"/>
          </m:rPr>
          <m:t>−</m:t>
        </m:r>
        <m:r>
          <m:t>2</m:t>
        </m:r>
        <m:r>
          <m:rPr>
            <m:sty m:val="p"/>
          </m:rPr>
          <m:t>)</m:t>
        </m:r>
      </m:oMath>
      <w:r>
        <w:t xml:space="preserve">. When</w:t>
      </w:r>
      <w:r>
        <w:t xml:space="preserve"> </w:t>
      </w:r>
      <m:oMath>
        <m:sSub>
          <m:e>
            <m:r>
              <m:t>m</m:t>
            </m:r>
          </m:e>
          <m:sub>
            <m:r>
              <m:t>d</m:t>
            </m:r>
          </m:sub>
        </m:sSub>
      </m:oMath>
      <w:r>
        <w:t xml:space="preserve"> </w:t>
      </w:r>
      <w:r>
        <w:t xml:space="preserve">is not a perfect square in</w:t>
      </w:r>
      <w:r>
        <w:t xml:space="preserve"> </w:t>
      </w:r>
      <m:oMath>
        <m:r>
          <m:rPr>
            <m:scr m:val="double-struck"/>
            <m:sty m:val="p"/>
          </m:rPr>
          <m:t>Q</m:t>
        </m:r>
      </m:oMath>
      <w:r>
        <w:t xml:space="preserve">, the real quadratic base field is</w:t>
      </w:r>
    </w:p>
    <w:p>
      <w:pPr>
        <w:pStyle w:val="BodyText"/>
      </w:pPr>
      <m:oMathPara>
        <m:oMathParaPr>
          <m:jc m:val="center"/>
        </m:oMathParaPr>
        <m:oMath>
          <m:sSub>
            <m:e>
              <m:r>
                <m:t>K</m:t>
              </m:r>
            </m:e>
            <m:sub>
              <m:r>
                <m:t>d</m:t>
              </m:r>
            </m:sub>
          </m:sSub>
          <m:r>
            <m:rPr>
              <m:sty m:val="p"/>
            </m:rPr>
            <m:t>=</m:t>
          </m:r>
          <m:r>
            <m:rPr>
              <m:scr m:val="double-struck"/>
              <m:sty m:val="p"/>
            </m:rPr>
            <m:t>Q</m:t>
          </m:r>
          <m:r>
            <m:rPr>
              <m:sty m:val="p"/>
            </m:rPr>
            <m:t>(</m:t>
          </m:r>
          <m:rad>
            <m:radPr>
              <m:degHide m:val="on"/>
            </m:radPr>
            <m:deg/>
            <m:e>
              <m:sSub>
                <m:e>
                  <m:r>
                    <m:t>m</m:t>
                  </m:r>
                </m:e>
                <m:sub>
                  <m:r>
                    <m:t>d</m:t>
                  </m:r>
                </m:sub>
              </m:sSub>
            </m:e>
          </m:rad>
          <m:r>
            <m:rPr>
              <m:sty m:val="p"/>
            </m:rPr>
            <m:t>)</m:t>
          </m:r>
          <m:r>
            <m:rPr>
              <m:sty m:val="p"/>
            </m:rPr>
            <m:t>.</m:t>
          </m:r>
        </m:oMath>
      </m:oMathPara>
    </w:p>
    <w:p>
      <w:pPr>
        <w:pStyle w:val="FirstParagraph"/>
      </w:pPr>
      <w:r>
        <w:t xml:space="preserve">Fix an algebraic closure</w:t>
      </w:r>
      <w:r>
        <w:t xml:space="preserve"> </w:t>
      </w:r>
      <m:oMath>
        <m:bar>
          <m:barPr>
            <m:pos m:val="top"/>
          </m:barPr>
          <m:e>
            <m:r>
              <m:rPr>
                <m:scr m:val="double-struck"/>
                <m:sty m:val="p"/>
              </m:rPr>
              <m:t>Q</m:t>
            </m:r>
          </m:e>
        </m:bar>
      </m:oMath>
      <w:r>
        <w:t xml:space="preserve">. Appleby et al. </w:t>
      </w:r>
      <w:r>
        <w:t xml:space="preserve"> </w:t>
      </w:r>
      <w:r>
        <w:t xml:space="preserve">identify, through extensive computation in low dimensions, a modulus</w:t>
      </w:r>
      <w:r>
        <w:t xml:space="preserve"> </w:t>
      </w:r>
      <m:oMath>
        <m:sSub>
          <m:e>
            <m:r>
              <m:rPr>
                <m:scr m:val="fraktur"/>
                <m:sty m:val="p"/>
              </m:rPr>
              <m:t>m</m:t>
            </m:r>
          </m:e>
          <m:sub>
            <m:r>
              <m:t>d</m:t>
            </m:r>
          </m:sub>
        </m:sSub>
      </m:oMath>
      <w:r>
        <w:t xml:space="preserve"> </w:t>
      </w:r>
      <w:r>
        <w:t xml:space="preserve">of</w:t>
      </w:r>
      <w:r>
        <w:t xml:space="preserve"> </w:t>
      </w:r>
      <m:oMath>
        <m:sSub>
          <m:e>
            <m:r>
              <m:rPr>
                <m:scr m:val="script"/>
                <m:sty m:val="p"/>
              </m:rPr>
              <m:t>O</m:t>
            </m:r>
          </m:e>
          <m:sub>
            <m:sSub>
              <m:e>
                <m:r>
                  <m:t>K</m:t>
                </m:r>
              </m:e>
              <m:sub>
                <m:r>
                  <m:t>d</m:t>
                </m:r>
              </m:sub>
            </m:sSub>
          </m:sub>
        </m:sSub>
      </m:oMath>
      <w:r>
        <w:t xml:space="preserve"> </w:t>
      </w:r>
      <w:r>
        <w:t xml:space="preserve">— depending only on</w:t>
      </w:r>
      <w:r>
        <w:t xml:space="preserve"> </w:t>
      </w:r>
      <m:oMath>
        <m:r>
          <m:t>d</m:t>
        </m:r>
      </m:oMath>
      <w:r>
        <w:t xml:space="preserve"> </w:t>
      </w:r>
      <w:r>
        <w:t xml:space="preserve">— such that the fiducial vector coordinates always land in the ray class field</w:t>
      </w:r>
      <w:r>
        <w:t xml:space="preserve"> </w:t>
      </w:r>
      <m:oMath>
        <m:sSub>
          <m:e>
            <m:r>
              <m:t>L</m:t>
            </m:r>
          </m:e>
          <m:sub>
            <m:r>
              <m:t>d</m:t>
            </m:r>
          </m:sub>
        </m:sSub>
        <m:box>
          <m:boxPr>
            <m:opEmu m:val="on"/>
          </m:boxPr>
          <m:e>
            <m:r>
              <m:rPr>
                <m:sty m:val="p"/>
              </m:rPr>
              <m:t>:=</m:t>
            </m:r>
          </m:e>
        </m:box>
        <m:sSubSup>
          <m:e>
            <m:r>
              <m:t>K</m:t>
            </m:r>
          </m:e>
          <m:sub>
            <m:r>
              <m:t>d</m:t>
            </m:r>
          </m:sub>
          <m:sup>
            <m:sSub>
              <m:e>
                <m:r>
                  <m:rPr>
                    <m:scr m:val="fraktur"/>
                    <m:sty m:val="p"/>
                  </m:rPr>
                  <m:t>m</m:t>
                </m:r>
              </m:e>
              <m:sub>
                <m:r>
                  <m:t>d</m:t>
                </m:r>
              </m:sub>
            </m:sSub>
          </m:sup>
        </m:sSubSup>
      </m:oMath>
      <w:r>
        <w:t xml:space="preserve"> </w:t>
      </w:r>
      <w:r>
        <w:t xml:space="preserve">when a SIC exists. We call</w:t>
      </w:r>
      <w:r>
        <w:t xml:space="preserve"> </w:t>
      </w:r>
      <m:oMath>
        <m:sSub>
          <m:e>
            <m:r>
              <m:t>L</m:t>
            </m:r>
          </m:e>
          <m:sub>
            <m:r>
              <m:t>d</m:t>
            </m:r>
          </m:sub>
        </m:sSub>
      </m:oMath>
      <w:r>
        <w:t xml:space="preserve"> </w:t>
      </w:r>
      <w:r>
        <w:t xml:space="preserve">the</w:t>
      </w:r>
      <w:r>
        <w:t xml:space="preserve"> </w:t>
      </w:r>
      <w:r>
        <w:rPr>
          <w:i/>
          <w:iCs/>
        </w:rPr>
        <w:t xml:space="preserve">SIC field</w:t>
      </w:r>
      <w:r>
        <w:t xml:space="preserve"> </w:t>
      </w:r>
      <w:r>
        <w:t xml:space="preserve">for dimension</w:t>
      </w:r>
      <w:r>
        <w:t xml:space="preserve"> </w:t>
      </w:r>
      <m:oMath>
        <m:r>
          <m:t>d</m:t>
        </m:r>
      </m:oMath>
      <w:r>
        <w:t xml:space="preserve">, and write</w:t>
      </w:r>
      <w:r>
        <w:t xml:space="preserve"> </w:t>
      </w:r>
      <m:oMath>
        <m:sSub>
          <m:e>
            <m:r>
              <m:t>G</m:t>
            </m:r>
          </m:e>
          <m:sub>
            <m:r>
              <m:t>d</m:t>
            </m:r>
          </m:sub>
        </m:sSub>
        <m:r>
          <m:rPr>
            <m:sty m:val="p"/>
          </m:rPr>
          <m:t>=</m:t>
        </m:r>
        <m:r>
          <m:rPr>
            <m:sty m:val="p"/>
          </m:rPr>
          <m:t>G</m:t>
        </m:r>
        <m:r>
          <m:rPr>
            <m:sty m:val="p"/>
          </m:rPr>
          <m:t>a</m:t>
        </m:r>
        <m:r>
          <m:rPr>
            <m:sty m:val="p"/>
          </m:rPr>
          <m:t>l</m:t>
        </m:r>
        <m:r>
          <m:rPr>
            <m:sty m:val="p"/>
          </m:rPr>
          <m:t>(</m:t>
        </m:r>
        <m:sSub>
          <m:e>
            <m:r>
              <m:t>L</m:t>
            </m:r>
          </m:e>
          <m:sub>
            <m:r>
              <m:t>d</m:t>
            </m:r>
          </m:sub>
        </m:sSub>
        <m:r>
          <m:rPr>
            <m:sty m:val="p"/>
          </m:rPr>
          <m:t>/</m:t>
        </m:r>
        <m:sSub>
          <m:e>
            <m:r>
              <m:t>K</m:t>
            </m:r>
          </m:e>
          <m:sub>
            <m:r>
              <m:t>d</m:t>
            </m:r>
          </m:sub>
        </m:sSub>
        <m:r>
          <m:rPr>
            <m:sty m:val="p"/>
          </m:rPr>
          <m:t>)</m:t>
        </m:r>
      </m:oMath>
      <w:r>
        <w:t xml:space="preserve">. Its Galois group is canonically isomorphic to the ray class group</w:t>
      </w:r>
      <w:r>
        <w:t xml:space="preserve"> </w:t>
      </w:r>
      <m:oMath>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w:t>
      </w:r>
      <w:r>
        <w:t xml:space="preserve">via the Artin map.</w:t>
      </w:r>
    </w:p>
    <w:p>
      <w:pPr>
        <w:pStyle w:val="BodyText"/>
      </w:pPr>
      <w:r>
        <w:t xml:space="preserve">We know the exact modulus only in low dimensions; for general</w:t>
      </w:r>
      <w:r>
        <w:t xml:space="preserve"> </w:t>
      </w:r>
      <m:oMath>
        <m:r>
          <m:t>d</m:t>
        </m:r>
      </m:oMath>
      <w:r>
        <w:t xml:space="preserve"> </w:t>
      </w:r>
      <w:r>
        <w:t xml:space="preserve">the description of</w:t>
      </w:r>
      <w:r>
        <w:t xml:space="preserve"> </w:t>
      </w:r>
      <m:oMath>
        <m:sSub>
          <m:e>
            <m:r>
              <m:rPr>
                <m:scr m:val="fraktur"/>
                <m:sty m:val="p"/>
              </m:rPr>
              <m:t>m</m:t>
            </m:r>
          </m:e>
          <m:sub>
            <m:r>
              <m:t>d</m:t>
            </m:r>
          </m:sub>
        </m:sSub>
      </m:oMath>
      <w:r>
        <w:t xml:space="preserve"> </w:t>
      </w:r>
      <w:r>
        <w:t xml:space="preserve">is itself an open problem, though numerics constrain it sharply. This is worth keeping in mind: several of the constructions below depend on</w:t>
      </w:r>
      <w:r>
        <w:t xml:space="preserve"> </w:t>
      </w:r>
      <m:oMath>
        <m:sSub>
          <m:e>
            <m:r>
              <m:rPr>
                <m:scr m:val="fraktur"/>
                <m:sty m:val="p"/>
              </m:rPr>
              <m:t>m</m:t>
            </m:r>
          </m:e>
          <m:sub>
            <m:r>
              <m:t>d</m:t>
            </m:r>
          </m:sub>
        </m:sSub>
      </m:oMath>
      <w:r>
        <w:t xml:space="preserve"> </w:t>
      </w:r>
      <w:r>
        <w:t xml:space="preserve">existing with certain properties, and verifying those properties for specific</w:t>
      </w:r>
      <w:r>
        <w:t xml:space="preserve"> </w:t>
      </w:r>
      <m:oMath>
        <m:r>
          <m:t>d</m:t>
        </m:r>
      </m:oMath>
      <w:r>
        <w:t xml:space="preserve"> </w:t>
      </w:r>
      <w:r>
        <w:t xml:space="preserve">requires additional computation.</w:t>
      </w:r>
    </w:p>
    <w:bookmarkEnd w:id="17"/>
    <w:bookmarkStart w:id="19" w:name="Xb10f152bcc0ad0194dbb3bbf8c21f425062ad50"/>
    <w:p>
      <w:pPr>
        <w:pStyle w:val="Heading2"/>
      </w:pPr>
      <w:r>
        <w:t xml:space="preserve">The Zauner automorphism and Frobenius fixed points</w:t>
      </w:r>
    </w:p>
    <w:p>
      <w:pPr>
        <w:pStyle w:val="FirstParagraph"/>
      </w:pPr>
      <w:r>
        <w:t xml:space="preserve">Let</w:t>
      </w:r>
      <w:r>
        <w:t xml:space="preserve"> </w:t>
      </w:r>
      <m:oMath>
        <m:sSub>
          <m:e>
            <m:r>
              <m:t>τ</m:t>
            </m:r>
          </m:e>
          <m:sub>
            <m:r>
              <m:t>3</m:t>
            </m:r>
          </m:sub>
        </m:sSub>
        <m:r>
          <m:rPr>
            <m:sty m:val="p"/>
          </m:rPr>
          <m:t>∈</m:t>
        </m:r>
        <m:sSub>
          <m:e>
            <m:r>
              <m:t>G</m:t>
            </m:r>
          </m:e>
          <m:sub>
            <m:r>
              <m:t>d</m:t>
            </m:r>
          </m:sub>
        </m:sSub>
      </m:oMath>
      <w:r>
        <w:t xml:space="preserve"> </w:t>
      </w:r>
      <w:r>
        <w:t xml:space="preserve">be the element corresponding under the Artin map to the order-3 Hecke character that mirrors the Zauner unitary</w:t>
      </w:r>
      <w:r>
        <w:t xml:space="preserve"> </w:t>
      </w:r>
      <m:oMath>
        <m:sSub>
          <m:e>
            <m:r>
              <m:t>Z</m:t>
            </m:r>
          </m:e>
          <m:sub>
            <m:r>
              <m:t>d</m:t>
            </m:r>
          </m:sub>
        </m:sSub>
        <m:r>
          <m:rPr>
            <m:sty m:val="p"/>
          </m:rPr>
          <m:t>=</m:t>
        </m:r>
        <m:sSubSup>
          <m:e>
            <m:r>
              <m:t>X</m:t>
            </m:r>
          </m:e>
          <m:sub>
            <m:r>
              <m:t>d</m:t>
            </m:r>
          </m:sub>
          <m:sup>
            <m:r>
              <m:t>d</m:t>
            </m:r>
            <m:r>
              <m:rPr>
                <m:sty m:val="p"/>
              </m:rPr>
              <m:t>−</m:t>
            </m:r>
            <m:r>
              <m:t>1</m:t>
            </m:r>
          </m:sup>
        </m:sSubSup>
        <m:sSubSup>
          <m:e>
            <m:r>
              <m:t>P</m:t>
            </m:r>
          </m:e>
          <m:sub>
            <m:r>
              <m:t>d</m:t>
            </m:r>
          </m:sub>
          <m:sup>
            <m:r>
              <m:t>d</m:t>
            </m:r>
            <m:r>
              <m:rPr>
                <m:sty m:val="p"/>
              </m:rPr>
              <m:t>−</m:t>
            </m:r>
            <m:r>
              <m:t>1</m:t>
            </m:r>
          </m:sup>
        </m:sSubSup>
        <m:r>
          <m:rPr>
            <m:sty m:val="p"/>
          </m:rPr>
          <m:t>∈</m:t>
        </m:r>
        <m:r>
          <m:rPr>
            <m:sty m:val="p"/>
          </m:rPr>
          <m:t>W</m:t>
        </m:r>
        <m:r>
          <m:rPr>
            <m:sty m:val="p"/>
          </m:rPr>
          <m:t>H</m:t>
        </m:r>
        <m:r>
          <m:rPr>
            <m:sty m:val="p"/>
          </m:rPr>
          <m:t>(</m:t>
        </m:r>
        <m:r>
          <m:t>d</m:t>
        </m:r>
        <m:r>
          <m:rPr>
            <m:sty m:val="p"/>
          </m:rPr>
          <m:t>)</m:t>
        </m:r>
      </m:oMath>
      <w:r>
        <w:t xml:space="preserve">, where</w:t>
      </w:r>
      <w:r>
        <w:t xml:space="preserve"> </w:t>
      </w:r>
      <m:oMath>
        <m:sSub>
          <m:e>
            <m:r>
              <m:t>X</m:t>
            </m:r>
          </m:e>
          <m:sub>
            <m:r>
              <m:t>d</m:t>
            </m:r>
          </m:sub>
        </m:sSub>
      </m:oMath>
      <w:r>
        <w:t xml:space="preserve"> </w:t>
      </w:r>
      <w:r>
        <w:t xml:space="preserve">and</w:t>
      </w:r>
      <w:r>
        <w:t xml:space="preserve"> </w:t>
      </w:r>
      <m:oMath>
        <m:sSub>
          <m:e>
            <m:r>
              <m:t>P</m:t>
            </m:r>
          </m:e>
          <m:sub>
            <m:r>
              <m:t>d</m:t>
            </m:r>
          </m:sub>
        </m:sSub>
      </m:oMath>
      <w:r>
        <w:t xml:space="preserve"> </w:t>
      </w:r>
      <w:r>
        <w:t xml:space="preserve">are the clock and shift operators. Let</w:t>
      </w:r>
      <w:r>
        <w:t xml:space="preserve"> </w:t>
      </w:r>
      <m:oMath>
        <m:sSub>
          <m:e>
            <m:r>
              <m:t>τ</m:t>
            </m:r>
          </m:e>
          <m:sub>
            <m:r>
              <m:rPr>
                <m:sty m:val="p"/>
              </m:rPr>
              <m:t>∞</m:t>
            </m:r>
          </m:sub>
        </m:sSub>
        <m:r>
          <m:rPr>
            <m:sty m:val="p"/>
          </m:rPr>
          <m:t>∈</m:t>
        </m:r>
        <m:sSub>
          <m:e>
            <m:r>
              <m:t>G</m:t>
            </m:r>
          </m:e>
          <m:sub>
            <m:r>
              <m:t>d</m:t>
            </m:r>
          </m:sub>
        </m:sSub>
      </m:oMath>
      <w:r>
        <w:t xml:space="preserve"> </w:t>
      </w:r>
      <w:r>
        <w:t xml:space="preserve">be complex conjugation relative to a fixed real embedding of</w:t>
      </w:r>
      <w:r>
        <w:t xml:space="preserve"> </w:t>
      </w:r>
      <m:oMath>
        <m:sSub>
          <m:e>
            <m:r>
              <m:t>L</m:t>
            </m:r>
          </m:e>
          <m:sub>
            <m:r>
              <m:t>d</m:t>
            </m:r>
          </m:sub>
        </m:sSub>
      </m:oMath>
      <w:r>
        <w:t xml:space="preserve">.</w:t>
      </w:r>
    </w:p>
    <w:bookmarkStart w:id="18" w:name="def:frobenius-fixed"/>
    <w:p>
      <w:pPr>
        <w:pStyle w:val="BodyText"/>
      </w:pPr>
      <w:r>
        <w:rPr>
          <w:b/>
          <w:bCs/>
        </w:rPr>
        <w:t xml:space="preserve">Definition 2</w:t>
      </w:r>
      <w:r>
        <w:t xml:space="preserve"> </w:t>
      </w:r>
      <w:r>
        <w:t xml:space="preserve">(Frobenius fixed point).</w:t>
      </w:r>
      <w:r>
        <w:t xml:space="preserve"> </w:t>
      </w:r>
      <w:r>
        <w:t xml:space="preserve"> </w:t>
      </w:r>
      <w:r>
        <w:t xml:space="preserve">A unit</w:t>
      </w:r>
      <w:r>
        <w:t xml:space="preserve"> </w:t>
      </w:r>
      <m:oMath>
        <m:r>
          <m:t>ε</m:t>
        </m:r>
        <m:r>
          <m:rPr>
            <m:sty m:val="p"/>
          </m:rPr>
          <m:t>∈</m:t>
        </m:r>
        <m:sSubSup>
          <m:e>
            <m:r>
              <m:rPr>
                <m:scr m:val="script"/>
                <m:sty m:val="p"/>
              </m:rPr>
              <m:t>O</m:t>
            </m:r>
          </m:e>
          <m:sub>
            <m:sSub>
              <m:e>
                <m:r>
                  <m:t>L</m:t>
                </m:r>
              </m:e>
              <m:sub>
                <m:r>
                  <m:t>d</m:t>
                </m:r>
              </m:sub>
            </m:sSub>
          </m:sub>
          <m:sup>
            <m:r>
              <m:rPr>
                <m:sty m:val="p"/>
              </m:rPr>
              <m:t>×</m:t>
            </m:r>
          </m:sup>
        </m:sSubSup>
      </m:oMath>
      <w:r>
        <w:t xml:space="preserve"> </w:t>
      </w:r>
      <w:r>
        <w:t xml:space="preserve">is a</w:t>
      </w:r>
      <w:r>
        <w:t xml:space="preserve"> </w:t>
      </w:r>
      <w:r>
        <w:rPr>
          <w:i/>
          <w:iCs/>
        </w:rPr>
        <w:t xml:space="preserve">Frobenius fixed point</w:t>
      </w:r>
      <w:r>
        <w:t xml:space="preserve"> </w:t>
      </w:r>
      <w:r>
        <w:t xml:space="preserve">if:</w:t>
      </w:r>
    </w:p>
    <w:p>
      <w:pPr>
        <w:numPr>
          <w:ilvl w:val="0"/>
          <w:numId w:val="1001"/>
        </w:numPr>
      </w:pPr>
      <w:r>
        <w:rPr>
          <w:i/>
          <w:iCs/>
        </w:rPr>
        <w:t xml:space="preserve">Zauner invariance</w:t>
      </w:r>
      <w:r>
        <w:t xml:space="preserve">:</w:t>
      </w:r>
      <w:r>
        <w:t xml:space="preserve"> </w:t>
      </w:r>
      <m:oMath>
        <m:sSub>
          <m:e>
            <m:r>
              <m:t>τ</m:t>
            </m:r>
          </m:e>
          <m:sub>
            <m:r>
              <m:t>3</m:t>
            </m:r>
          </m:sub>
        </m:sSub>
        <m:r>
          <m:rPr>
            <m:sty m:val="p"/>
          </m:rPr>
          <m:t>(</m:t>
        </m:r>
        <m:r>
          <m:t>ε</m:t>
        </m:r>
        <m:r>
          <m:rPr>
            <m:sty m:val="p"/>
          </m:rPr>
          <m:t>)</m:t>
        </m:r>
        <m:r>
          <m:rPr>
            <m:sty m:val="p"/>
          </m:rPr>
          <m:t>=</m:t>
        </m:r>
        <m:r>
          <m:t>ε</m:t>
        </m:r>
      </m:oMath>
      <w:r>
        <w:t xml:space="preserve">.</w:t>
      </w:r>
    </w:p>
    <w:p>
      <w:pPr>
        <w:numPr>
          <w:ilvl w:val="0"/>
          <w:numId w:val="1001"/>
        </w:numPr>
      </w:pPr>
      <w:r>
        <w:rPr>
          <w:i/>
          <w:iCs/>
        </w:rPr>
        <w:t xml:space="preserve">Anti-Hermitian duality</w:t>
      </w:r>
      <w:r>
        <w:t xml:space="preserve">:</w:t>
      </w:r>
      <w:r>
        <w:t xml:space="preserve"> </w:t>
      </w:r>
      <m:oMath>
        <m:sSub>
          <m:e>
            <m:r>
              <m:t>τ</m:t>
            </m:r>
          </m:e>
          <m:sub>
            <m:r>
              <m:rPr>
                <m:sty m:val="p"/>
              </m:rPr>
              <m:t>∞</m:t>
            </m:r>
          </m:sub>
        </m:sSub>
        <m:r>
          <m:rPr>
            <m:sty m:val="p"/>
          </m:rPr>
          <m:t>(</m:t>
        </m:r>
        <m:r>
          <m:t>ε</m:t>
        </m:r>
        <m:r>
          <m:rPr>
            <m:sty m:val="p"/>
          </m:rPr>
          <m:t>)</m:t>
        </m:r>
        <m:r>
          <m:rPr>
            <m:sty m:val="p"/>
          </m:rPr>
          <m:t>=</m:t>
        </m:r>
        <m:sSup>
          <m:e>
            <m:r>
              <m:t>ε</m:t>
            </m:r>
          </m:e>
          <m:sup>
            <m:r>
              <m:rPr>
                <m:sty m:val="p"/>
              </m:rPr>
              <m:t>−</m:t>
            </m:r>
            <m:r>
              <m:t>1</m:t>
            </m:r>
          </m:sup>
        </m:sSup>
        <m:r>
          <m:rPr>
            <m:sty m:val="p"/>
          </m:rPr>
          <m:t>⋅</m:t>
        </m:r>
        <m:r>
          <m:t>ζ</m:t>
        </m:r>
      </m:oMath>
      <w:r>
        <w:t xml:space="preserve"> </w:t>
      </w:r>
      <w:r>
        <w:t xml:space="preserve">for some root of unity</w:t>
      </w:r>
      <w:r>
        <w:t xml:space="preserve"> </w:t>
      </w:r>
      <m:oMath>
        <m:r>
          <m:t>ζ</m:t>
        </m:r>
      </m:oMath>
      <w:r>
        <w:t xml:space="preserve">.</w:t>
      </w:r>
    </w:p>
    <w:p>
      <w:pPr>
        <w:numPr>
          <w:ilvl w:val="0"/>
          <w:numId w:val="1001"/>
        </w:numPr>
      </w:pPr>
      <w:r>
        <w:rPr>
          <w:i/>
          <w:iCs/>
        </w:rPr>
        <w:t xml:space="preserve">Palindromic minimal polynomial</w:t>
      </w:r>
      <w:r>
        <w:t xml:space="preserve">: the minimal polynomial of</w:t>
      </w:r>
      <w:r>
        <w:t xml:space="preserve"> </w:t>
      </w:r>
      <m:oMath>
        <m:r>
          <m:t>ε</m:t>
        </m:r>
      </m:oMath>
      <w:r>
        <w:t xml:space="preserve"> </w:t>
      </w:r>
      <w:r>
        <w:t xml:space="preserve">over</w:t>
      </w:r>
      <w:r>
        <w:t xml:space="preserve"> </w:t>
      </w:r>
      <m:oMath>
        <m:sSub>
          <m:e>
            <m:r>
              <m:t>K</m:t>
            </m:r>
          </m:e>
          <m:sub>
            <m:r>
              <m:t>d</m:t>
            </m:r>
          </m:sub>
        </m:sSub>
      </m:oMath>
      <w:r>
        <w:t xml:space="preserve"> </w:t>
      </w:r>
      <w:r>
        <w:t xml:space="preserve">has coefficients satisfying</w:t>
      </w:r>
      <w:r>
        <w:t xml:space="preserve"> </w:t>
      </w:r>
      <m:oMath>
        <m:sSub>
          <m:e>
            <m:r>
              <m:t>a</m:t>
            </m:r>
          </m:e>
          <m:sub>
            <m:r>
              <m:t>k</m:t>
            </m:r>
          </m:sub>
        </m:sSub>
        <m:r>
          <m:rPr>
            <m:sty m:val="p"/>
          </m:rPr>
          <m:t>=</m:t>
        </m:r>
        <m:sSub>
          <m:e>
            <m:r>
              <m:t>a</m:t>
            </m:r>
          </m:e>
          <m:sub>
            <m:r>
              <m:t>n</m:t>
            </m:r>
            <m:r>
              <m:rPr>
                <m:sty m:val="p"/>
              </m:rPr>
              <m:t>−</m:t>
            </m:r>
            <m:r>
              <m:t>k</m:t>
            </m:r>
          </m:sub>
        </m:sSub>
      </m:oMath>
      <w:r>
        <w:t xml:space="preserve">, where</w:t>
      </w:r>
      <w:r>
        <w:t xml:space="preserve"> </w:t>
      </w:r>
      <m:oMath>
        <m:r>
          <m:t>n</m:t>
        </m:r>
        <m:r>
          <m:rPr>
            <m:sty m:val="p"/>
          </m:rPr>
          <m:t>=</m:t>
        </m:r>
        <m:r>
          <m:rPr>
            <m:sty m:val="p"/>
          </m:rPr>
          <m:t>[</m:t>
        </m:r>
        <m:sSub>
          <m:e>
            <m:r>
              <m:t>L</m:t>
            </m:r>
          </m:e>
          <m:sub>
            <m:r>
              <m:t>d</m:t>
            </m:r>
          </m:sub>
        </m:sSub>
        <m:r>
          <m:rPr>
            <m:sty m:val="p"/>
          </m:rPr>
          <m:t>:</m:t>
        </m:r>
        <m:sSub>
          <m:e>
            <m:r>
              <m:t>K</m:t>
            </m:r>
          </m:e>
          <m:sub>
            <m:r>
              <m:t>d</m:t>
            </m:r>
          </m:sub>
        </m:sSub>
        <m:r>
          <m:rPr>
            <m:sty m:val="p"/>
          </m:rPr>
          <m:t>]</m:t>
        </m:r>
      </m:oMath>
      <w:r>
        <w:t xml:space="preserve">.</w:t>
      </w:r>
    </w:p>
    <w:p>
      <w:pPr>
        <w:numPr>
          <w:ilvl w:val="0"/>
          <w:numId w:val="1001"/>
        </w:numPr>
      </w:pPr>
      <w:r>
        <w:rPr>
          <w:i/>
          <w:iCs/>
        </w:rPr>
        <w:t xml:space="preserve">Weyl-Heisenberg Frobenius compatibility</w:t>
      </w:r>
      <w:r>
        <w:t xml:space="preserve">: for every unramified prime</w:t>
      </w:r>
      <w:r>
        <w:t xml:space="preserve"> </w:t>
      </w:r>
      <m:oMath>
        <m:r>
          <m:rPr>
            <m:scr m:val="fraktur"/>
            <m:sty m:val="p"/>
          </m:rPr>
          <m:t>p</m:t>
        </m:r>
      </m:oMath>
      <w:r>
        <w:t xml:space="preserve"> </w:t>
      </w:r>
      <w:r>
        <w:t xml:space="preserve">of</w:t>
      </w:r>
      <w:r>
        <w:t xml:space="preserve"> </w:t>
      </w:r>
      <m:oMath>
        <m:sSub>
          <m:e>
            <m:r>
              <m:t>L</m:t>
            </m:r>
          </m:e>
          <m:sub>
            <m:r>
              <m:t>d</m:t>
            </m:r>
          </m:sub>
        </m:sSub>
      </m:oMath>
      <w:r>
        <w:t xml:space="preserve">, the Frobenius element</w:t>
      </w:r>
      <w:r>
        <w:t xml:space="preserve"> </w:t>
      </w:r>
      <m:oMath>
        <m:sSub>
          <m:e>
            <m:r>
              <m:rPr>
                <m:sty m:val="p"/>
              </m:rPr>
              <m:t>F</m:t>
            </m:r>
            <m:r>
              <m:rPr>
                <m:sty m:val="p"/>
              </m:rPr>
              <m:t>r</m:t>
            </m:r>
            <m:r>
              <m:rPr>
                <m:sty m:val="p"/>
              </m:rPr>
              <m:t>o</m:t>
            </m:r>
            <m:r>
              <m:rPr>
                <m:sty m:val="p"/>
              </m:rPr>
              <m:t>b</m:t>
            </m:r>
          </m:e>
          <m:sub>
            <m:r>
              <m:rPr>
                <m:scr m:val="fraktur"/>
                <m:sty m:val="p"/>
              </m:rPr>
              <m:t>p</m:t>
            </m:r>
          </m:sub>
        </m:sSub>
      </m:oMath>
      <w:r>
        <w:t xml:space="preserve"> </w:t>
      </w:r>
      <w:r>
        <w:t xml:space="preserve">acts on</w:t>
      </w:r>
      <w:r>
        <w:t xml:space="preserve"> </w:t>
      </w:r>
      <m:oMath>
        <m:r>
          <m:t>ε</m:t>
        </m:r>
      </m:oMath>
      <w:r>
        <w:t xml:space="preserve"> </w:t>
      </w:r>
      <w:r>
        <w:t xml:space="preserve">compatibly with the WH displacement pattern.</w:t>
      </w:r>
    </w:p>
    <w:bookmarkEnd w:id="18"/>
    <w:p>
      <w:pPr>
        <w:pStyle w:val="FirstParagraph"/>
      </w:pPr>
      <w:r>
        <w:t xml:space="preserve">Condition (3) is both the hardest to verify and the least understood mechanistically. For low dimensions one can check palindromicity directly; for</w:t>
      </w:r>
      <w:r>
        <w:t xml:space="preserve"> </w:t>
      </w:r>
      <m:oMath>
        <m:r>
          <m:t>d</m:t>
        </m:r>
        <m:r>
          <m:rPr>
            <m:sty m:val="p"/>
          </m:rPr>
          <m:t>=</m:t>
        </m:r>
        <m:r>
          <m:t>19</m:t>
        </m:r>
      </m:oMath>
      <w:r>
        <w:t xml:space="preserve"> </w:t>
      </w:r>
      <w:r>
        <w:t xml:space="preserve">the polynomial has degree</w:t>
      </w:r>
      <w:r>
        <w:t xml:space="preserve"> </w:t>
      </w:r>
      <m:oMath>
        <m:r>
          <m:rPr>
            <m:sty m:val="p"/>
          </m:rPr>
          <m:t>[</m:t>
        </m:r>
        <m:sSub>
          <m:e>
            <m:r>
              <m:t>L</m:t>
            </m:r>
          </m:e>
          <m:sub>
            <m:r>
              <m:t>19</m:t>
            </m:r>
          </m:sub>
        </m:sSub>
        <m:r>
          <m:rPr>
            <m:sty m:val="p"/>
          </m:rPr>
          <m:t>:</m:t>
        </m:r>
        <m:sSub>
          <m:e>
            <m:r>
              <m:t>K</m:t>
            </m:r>
          </m:e>
          <m:sub>
            <m:r>
              <m:t>19</m:t>
            </m:r>
          </m:sub>
        </m:sSub>
        <m:r>
          <m:rPr>
            <m:sty m:val="p"/>
          </m:rPr>
          <m:t>]</m:t>
        </m:r>
      </m:oMath>
      <w:r>
        <w:t xml:space="preserve">, known only numerically. In CM extensions palindromicity arises naturally from the CM involution acting as inversion on units — if</w:t>
      </w:r>
      <w:r>
        <w:t xml:space="preserve"> </w:t>
      </w:r>
      <m:oMath>
        <m:r>
          <m:t>σ</m:t>
        </m:r>
        <m:r>
          <m:rPr>
            <m:sty m:val="p"/>
          </m:rPr>
          <m:t>(</m:t>
        </m:r>
        <m:r>
          <m:t>ε</m:t>
        </m:r>
        <m:r>
          <m:rPr>
            <m:sty m:val="p"/>
          </m:rPr>
          <m:t>)</m:t>
        </m:r>
        <m:r>
          <m:rPr>
            <m:sty m:val="p"/>
          </m:rPr>
          <m:t>=</m:t>
        </m:r>
        <m:sSup>
          <m:e>
            <m:r>
              <m:t>ε</m:t>
            </m:r>
          </m:e>
          <m:sup>
            <m:r>
              <m:rPr>
                <m:sty m:val="p"/>
              </m:rPr>
              <m:t>−</m:t>
            </m:r>
            <m:r>
              <m:t>1</m:t>
            </m:r>
          </m:sup>
        </m:sSup>
      </m:oMath>
      <w:r>
        <w:t xml:space="preserve"> </w:t>
      </w:r>
      <w:r>
        <w:t xml:space="preserve">exactly for some order-2 automorphism</w:t>
      </w:r>
      <w:r>
        <w:t xml:space="preserve"> </w:t>
      </w:r>
      <m:oMath>
        <m:r>
          <m:t>σ</m:t>
        </m:r>
      </m:oMath>
      <w:r>
        <w:t xml:space="preserve">, the minimal polynomial is self-reciprocal. Here we are in the mixed-signature case, where that mechanism does not apply cleanly. Condition (2) gives</w:t>
      </w:r>
      <w:r>
        <w:t xml:space="preserve"> </w:t>
      </w:r>
      <m:oMath>
        <m:sSub>
          <m:e>
            <m:r>
              <m:t>τ</m:t>
            </m:r>
          </m:e>
          <m:sub>
            <m:r>
              <m:rPr>
                <m:sty m:val="p"/>
              </m:rPr>
              <m:t>∞</m:t>
            </m:r>
          </m:sub>
        </m:sSub>
        <m:r>
          <m:rPr>
            <m:sty m:val="p"/>
          </m:rPr>
          <m:t>(</m:t>
        </m:r>
        <m:r>
          <m:t>ε</m:t>
        </m:r>
        <m:r>
          <m:rPr>
            <m:sty m:val="p"/>
          </m:rPr>
          <m:t>)</m:t>
        </m:r>
        <m:r>
          <m:rPr>
            <m:sty m:val="p"/>
          </m:rPr>
          <m:t>=</m:t>
        </m:r>
        <m:sSup>
          <m:e>
            <m:r>
              <m:t>ε</m:t>
            </m:r>
          </m:e>
          <m:sup>
            <m:r>
              <m:rPr>
                <m:sty m:val="p"/>
              </m:rPr>
              <m:t>−</m:t>
            </m:r>
            <m:r>
              <m:t>1</m:t>
            </m:r>
          </m:sup>
        </m:sSup>
        <m:r>
          <m:t>ζ</m:t>
        </m:r>
      </m:oMath>
      <w:r>
        <w:t xml:space="preserve"> </w:t>
      </w:r>
      <w:r>
        <w:t xml:space="preserve">only up to a root of unity, and whether that is sufficient to force palindromicity of the full minimal polynomial is not known. This is not a technical detail — it is the question of why the Frobenius duality condition is achievable at all in this signature, and we do not have an answer. We flag it as a sub-problem:</w:t>
      </w:r>
      <w:r>
        <w:t xml:space="preserve"> </w:t>
      </w:r>
      <w:r>
        <w:rPr>
          <w:i/>
          <w:iCs/>
        </w:rPr>
        <w:t xml:space="preserve">give a mechanism, not just a numerical observation, for palindromicity of Stark units in mixed-signature ray class fields.</w:t>
      </w:r>
    </w:p>
    <w:bookmarkEnd w:id="19"/>
    <w:bookmarkStart w:id="20" w:name="subsec:hypotheses"/>
    <w:p>
      <w:pPr>
        <w:pStyle w:val="Heading2"/>
      </w:pPr>
      <w:r>
        <w:t xml:space="preserve">Three conjectures</w:t>
      </w:r>
    </w:p>
    <w:p>
      <w:pPr>
        <w:pStyle w:val="FirstParagraph"/>
      </w:pPr>
      <w:r>
        <w:t xml:space="preserve">The proof depends on three logically independent open statements, which we now separate explicitly. Previous versions of this paper bundled them under a single</w:t>
      </w:r>
      <w:r>
        <w:t xml:space="preserve"> </w:t>
      </w:r>
      <w:r>
        <w:t xml:space="preserve">“Stark Hypothesis,”</w:t>
      </w:r>
      <w:r>
        <w:t xml:space="preserve"> </w:t>
      </w:r>
      <w:r>
        <w:t xml:space="preserve">but a reviewer correctly noted that only the first resembles classical Stark conjectures. The other two are new.</w:t>
      </w:r>
    </w:p>
    <w:p>
      <w:pPr>
        <w:pStyle w:val="BlockText"/>
      </w:pPr>
      <w:r>
        <w:rPr>
          <w:b/>
          <w:bCs/>
        </w:rPr>
        <w:t xml:space="preserve">H1 (Stark Regulator).</w:t>
      </w:r>
      <w:r>
        <w:t xml:space="preserve"> </w:t>
      </w:r>
      <w:r>
        <w:t xml:space="preserve">For every</w:t>
      </w:r>
      <w:r>
        <w:t xml:space="preserve"> </w:t>
      </w:r>
      <m:oMath>
        <m:r>
          <m:t>d</m:t>
        </m:r>
        <m:r>
          <m:rPr>
            <m:sty m:val="p"/>
          </m:rPr>
          <m:t>≥</m:t>
        </m:r>
        <m:r>
          <m:t>3</m:t>
        </m:r>
      </m:oMath>
      <w:r>
        <w:t xml:space="preserve"> </w:t>
      </w:r>
      <w:r>
        <w:t xml:space="preserve">with</w:t>
      </w:r>
      <w:r>
        <w:t xml:space="preserve"> </w:t>
      </w:r>
      <m:oMath>
        <m:sSub>
          <m:e>
            <m:r>
              <m:t>m</m:t>
            </m:r>
          </m:e>
          <m:sub>
            <m:r>
              <m:t>d</m:t>
            </m:r>
          </m:sub>
        </m:sSub>
      </m:oMath>
      <w:r>
        <w:t xml:space="preserve"> </w:t>
      </w:r>
      <w:r>
        <w:t xml:space="preserve">non-square, there exists a unit</w:t>
      </w:r>
      <w:r>
        <w:t xml:space="preserve"> </w:t>
      </w:r>
      <m:oMath>
        <m:sSub>
          <m:e>
            <m:r>
              <m:t>ε</m:t>
            </m:r>
          </m:e>
          <m:sub>
            <m:r>
              <m:t>d</m:t>
            </m:r>
          </m:sub>
        </m:sSub>
        <m:r>
          <m:rPr>
            <m:sty m:val="p"/>
          </m:rPr>
          <m:t>∈</m:t>
        </m:r>
        <m:sSubSup>
          <m:e>
            <m:r>
              <m:rPr>
                <m:scr m:val="script"/>
                <m:sty m:val="p"/>
              </m:rPr>
              <m:t>O</m:t>
            </m:r>
          </m:e>
          <m:sub>
            <m:sSub>
              <m:e>
                <m:r>
                  <m:t>L</m:t>
                </m:r>
              </m:e>
              <m:sub>
                <m:r>
                  <m:t>d</m:t>
                </m:r>
              </m:sub>
            </m:sSub>
          </m:sub>
          <m:sup>
            <m:r>
              <m:rPr>
                <m:sty m:val="p"/>
              </m:rPr>
              <m:t>×</m:t>
            </m:r>
          </m:sup>
        </m:sSubSup>
      </m:oMath>
      <w:r>
        <w:t xml:space="preserve"> </w:t>
      </w:r>
      <w:r>
        <w:t xml:space="preserve">generating</w:t>
      </w:r>
      <w:r>
        <w:t xml:space="preserve"> </w:t>
      </w:r>
      <m:oMath>
        <m:sSubSup>
          <m:e>
            <m:r>
              <m:rPr>
                <m:scr m:val="script"/>
                <m:sty m:val="p"/>
              </m:rPr>
              <m:t>O</m:t>
            </m:r>
          </m:e>
          <m:sub>
            <m:sSub>
              <m:e>
                <m:r>
                  <m:t>L</m:t>
                </m:r>
              </m:e>
              <m:sub>
                <m:r>
                  <m:t>d</m:t>
                </m:r>
              </m:sub>
            </m:sSub>
          </m:sub>
          <m:sup>
            <m:r>
              <m:rPr>
                <m:sty m:val="p"/>
              </m:rPr>
              <m:t>×</m:t>
            </m:r>
          </m:sup>
        </m:sSubSup>
        <m:r>
          <m:rPr>
            <m:sty m:val="p"/>
          </m:rPr>
          <m:t>/</m:t>
        </m:r>
        <m:sSubSup>
          <m:e>
            <m:r>
              <m:rPr>
                <m:scr m:val="script"/>
                <m:sty m:val="p"/>
              </m:rPr>
              <m:t>O</m:t>
            </m:r>
          </m:e>
          <m:sub>
            <m:sSub>
              <m:e>
                <m:r>
                  <m:t>K</m:t>
                </m:r>
              </m:e>
              <m:sub>
                <m:r>
                  <m:t>d</m:t>
                </m:r>
              </m:sub>
            </m:sSub>
          </m:sub>
          <m:sup>
            <m:r>
              <m:rPr>
                <m:sty m:val="p"/>
              </m:rPr>
              <m:t>×</m:t>
            </m:r>
          </m:sup>
        </m:sSubSup>
      </m:oMath>
      <w:r>
        <w:t xml:space="preserve">, with log-absolute values at infinite places equal to the leading term of</w:t>
      </w:r>
      <w:r>
        <w:t xml:space="preserve"> </w:t>
      </w:r>
      <m:oMath>
        <m:sSub>
          <m:e>
            <m:r>
              <m:t>ζ</m:t>
            </m:r>
          </m:e>
          <m:sub>
            <m:sSub>
              <m:e>
                <m:r>
                  <m:t>L</m:t>
                </m:r>
              </m:e>
              <m:sub>
                <m:r>
                  <m:t>d</m:t>
                </m:r>
              </m:sub>
            </m:sSub>
            <m:r>
              <m:rPr>
                <m:sty m:val="p"/>
              </m:rPr>
              <m:t>/</m:t>
            </m:r>
            <m:sSub>
              <m:e>
                <m:r>
                  <m:t>K</m:t>
                </m:r>
              </m:e>
              <m:sub>
                <m:r>
                  <m:t>d</m:t>
                </m:r>
              </m:sub>
            </m:sSub>
          </m:sub>
        </m:sSub>
        <m:r>
          <m:rPr>
            <m:sty m:val="p"/>
          </m:rPr>
          <m:t>(</m:t>
        </m:r>
        <m:r>
          <m:t>χ</m:t>
        </m:r>
        <m:r>
          <m:rPr>
            <m:sty m:val="p"/>
          </m:rPr>
          <m:t>,</m:t>
        </m:r>
        <m:r>
          <m:t>s</m:t>
        </m:r>
        <m:r>
          <m:rPr>
            <m:sty m:val="p"/>
          </m:rPr>
          <m:t>)</m:t>
        </m:r>
      </m:oMath>
      <w:r>
        <w:t xml:space="preserve"> </w:t>
      </w:r>
      <w:r>
        <w:t xml:space="preserve">at</w:t>
      </w:r>
      <w:r>
        <w:t xml:space="preserve"> </w:t>
      </w:r>
      <m:oMath>
        <m:r>
          <m:t>s</m:t>
        </m:r>
        <m:r>
          <m:rPr>
            <m:sty m:val="p"/>
          </m:rPr>
          <m:t>=</m:t>
        </m:r>
        <m:r>
          <m:t>0</m:t>
        </m:r>
      </m:oMath>
      <w:r>
        <w:t xml:space="preserve">, and with</w:t>
      </w:r>
      <w:r>
        <w:t xml:space="preserve"> </w:t>
      </w:r>
      <m:oMath>
        <m:r>
          <m:rPr>
            <m:sty m:val="p"/>
          </m:rPr>
          <m:t>[</m:t>
        </m:r>
        <m:sSubSup>
          <m:e>
            <m:r>
              <m:rPr>
                <m:scr m:val="script"/>
                <m:sty m:val="p"/>
              </m:rPr>
              <m:t>O</m:t>
            </m:r>
          </m:e>
          <m:sub>
            <m:sSub>
              <m:e>
                <m:r>
                  <m:t>L</m:t>
                </m:r>
              </m:e>
              <m:sub>
                <m:r>
                  <m:t>d</m:t>
                </m:r>
              </m:sub>
            </m:sSub>
          </m:sub>
          <m:sup>
            <m:r>
              <m:rPr>
                <m:sty m:val="p"/>
              </m:rPr>
              <m:t>×</m:t>
            </m:r>
          </m:sup>
        </m:sSubSup>
        <m:r>
          <m:rPr>
            <m:sty m:val="p"/>
          </m:rPr>
          <m:t>:</m:t>
        </m:r>
        <m:r>
          <m:rPr>
            <m:sty m:val="p"/>
          </m:rPr>
          <m:t>⟨</m:t>
        </m:r>
        <m:sSub>
          <m:e>
            <m:r>
              <m:t>ε</m:t>
            </m:r>
          </m:e>
          <m:sub>
            <m:r>
              <m:t>d</m:t>
            </m:r>
          </m:sub>
        </m:sSub>
        <m:r>
          <m:rPr>
            <m:sty m:val="p"/>
          </m:rPr>
          <m:t>,</m:t>
        </m:r>
        <m:r>
          <m:t>μ</m:t>
        </m:r>
        <m:r>
          <m:rPr>
            <m:sty m:val="p"/>
          </m:rPr>
          <m:t>(</m:t>
        </m:r>
        <m:sSub>
          <m:e>
            <m:r>
              <m:t>L</m:t>
            </m:r>
          </m:e>
          <m:sub>
            <m:r>
              <m:t>d</m:t>
            </m:r>
          </m:sub>
        </m:sSub>
        <m:r>
          <m:rPr>
            <m:sty m:val="p"/>
          </m:rPr>
          <m:t>)</m:t>
        </m:r>
        <m:r>
          <m:rPr>
            <m:sty m:val="p"/>
          </m:rPr>
          <m:t>⟩</m:t>
        </m:r>
        <m:r>
          <m:rPr>
            <m:sty m:val="p"/>
          </m:rPr>
          <m:t>]</m:t>
        </m:r>
        <m:r>
          <m:rPr>
            <m:sty m:val="p"/>
          </m:rPr>
          <m:t>=</m:t>
        </m:r>
        <m:r>
          <m:t>1</m:t>
        </m:r>
      </m:oMath>
      <w:r>
        <w:t xml:space="preserve">.</w:t>
      </w:r>
    </w:p>
    <w:p>
      <w:pPr>
        <w:pStyle w:val="FirstParagraph"/>
      </w:pPr>
      <w:r>
        <w:t xml:space="preserve">This is Stark’s conjecture</w:t>
      </w:r>
      <w:r>
        <w:t xml:space="preserve"> </w:t>
      </w:r>
      <w:r>
        <w:t xml:space="preserve"> </w:t>
      </w:r>
      <w:r>
        <w:t xml:space="preserve">for the mixed-signature extensions</w:t>
      </w:r>
      <w:r>
        <w:t xml:space="preserve"> </w:t>
      </w:r>
      <m:oMath>
        <m:sSub>
          <m:e>
            <m:r>
              <m:t>L</m:t>
            </m:r>
          </m:e>
          <m:sub>
            <m:r>
              <m:t>d</m:t>
            </m:r>
          </m:sub>
        </m:sSub>
        <m:r>
          <m:rPr>
            <m:sty m:val="p"/>
          </m:rPr>
          <m:t>/</m:t>
        </m:r>
        <m:sSub>
          <m:e>
            <m:r>
              <m:t>K</m:t>
            </m:r>
          </m:e>
          <m:sub>
            <m:r>
              <m:t>d</m:t>
            </m:r>
          </m:sub>
        </m:sSub>
      </m:oMath>
      <w:r>
        <w:t xml:space="preserve">. In the totally real and CM cases it is a theorem</w:t>
      </w:r>
      <w:r>
        <w:t xml:space="preserve"> </w:t>
      </w:r>
      <w:r>
        <w:t xml:space="preserve">; the mixed-signature case is open. H1 has a known proof strategy via</w:t>
      </w:r>
      <w:r>
        <w:t xml:space="preserve"> </w:t>
      </w:r>
      <m:oMath>
        <m:r>
          <m:t>L</m:t>
        </m:r>
      </m:oMath>
      <w:r>
        <w:t xml:space="preserve">-functions and is the closest of the three to the existing literature. Critically, H1 is a</w:t>
      </w:r>
      <w:r>
        <w:t xml:space="preserve"> </w:t>
      </w:r>
      <w:r>
        <w:rPr>
          <w:i/>
          <w:iCs/>
        </w:rPr>
        <w:t xml:space="preserve">determinant-level</w:t>
      </w:r>
      <w:r>
        <w:t xml:space="preserve"> </w:t>
      </w:r>
      <w:r>
        <w:t xml:space="preserve">statement: it controls the absolute values</w:t>
      </w:r>
      <w:r>
        <w:t xml:space="preserve"> </w:t>
      </w:r>
      <m:oMath>
        <m:r>
          <m:rPr>
            <m:sty m:val="p"/>
          </m:rPr>
          <m:t>log</m:t>
        </m:r>
        <m:r>
          <m:rPr>
            <m:sty m:val="p"/>
          </m:rPr>
          <m:t>|</m:t>
        </m:r>
        <m:sSub>
          <m:e>
            <m:r>
              <m:t>σ</m:t>
            </m:r>
          </m:e>
          <m:sub>
            <m:r>
              <m:t>v</m:t>
            </m:r>
          </m:sub>
        </m:sSub>
        <m:r>
          <m:rPr>
            <m:sty m:val="p"/>
          </m:rPr>
          <m:t>(</m:t>
        </m:r>
        <m:sSub>
          <m:e>
            <m:r>
              <m:t>ε</m:t>
            </m:r>
          </m:e>
          <m:sub>
            <m:r>
              <m:t>d</m:t>
            </m:r>
          </m:sub>
        </m:sSub>
        <m:r>
          <m:rPr>
            <m:sty m:val="p"/>
          </m:rPr>
          <m:t>)</m:t>
        </m:r>
        <m:r>
          <m:rPr>
            <m:sty m:val="p"/>
          </m:rPr>
          <m:t>|</m:t>
        </m:r>
      </m:oMath>
      <w:r>
        <w:t xml:space="preserve"> </w:t>
      </w:r>
      <w:r>
        <w:t xml:space="preserve">at each infinite place, which fixes a determinant of the regulator matrix. It does not control eigenvectors of any group action on</w:t>
      </w:r>
      <w:r>
        <w:t xml:space="preserve"> </w:t>
      </w:r>
      <m:oMath>
        <m:r>
          <m:t>λ</m:t>
        </m:r>
        <m:r>
          <m:rPr>
            <m:sty m:val="p"/>
          </m:rPr>
          <m:t>(</m:t>
        </m:r>
        <m:sSubSup>
          <m:e>
            <m:r>
              <m:rPr>
                <m:scr m:val="script"/>
                <m:sty m:val="p"/>
              </m:rPr>
              <m:t>O</m:t>
            </m:r>
          </m:e>
          <m:sub>
            <m:sSub>
              <m:e>
                <m:r>
                  <m:t>L</m:t>
                </m:r>
              </m:e>
              <m:sub>
                <m:r>
                  <m:t>d</m:t>
                </m:r>
              </m:sub>
            </m:sSub>
          </m:sub>
          <m:sup>
            <m:r>
              <m:rPr>
                <m:sty m:val="p"/>
              </m:rPr>
              <m:t>×</m:t>
            </m:r>
          </m:sup>
        </m:sSubSup>
        <m:r>
          <m:rPr>
            <m:sty m:val="p"/>
          </m:rPr>
          <m:t>)</m:t>
        </m:r>
      </m:oMath>
      <w:r>
        <w:t xml:space="preserve">. H2a is strictly stronger in this sense, and H1 does not imply H2a.</w:t>
      </w:r>
    </w:p>
    <w:p>
      <w:pPr>
        <w:pStyle w:val="BlockText"/>
      </w:pPr>
      <w:r>
        <w:rPr>
          <w:b/>
          <w:bCs/>
        </w:rPr>
        <w:t xml:space="preserve">H2a (Involutive Galois Symmetry).</w:t>
      </w:r>
      <w:r>
        <w:t xml:space="preserve"> </w:t>
      </w:r>
      <w:r>
        <w:t xml:space="preserve">Consider the logarithmic embedding</w:t>
      </w:r>
    </w:p>
    <w:p>
      <w:pPr>
        <w:pStyle w:val="BlockText"/>
      </w:pPr>
      <m:oMathPara>
        <m:oMathParaPr>
          <m:jc m:val="center"/>
        </m:oMathParaPr>
        <m:oMath>
          <m:r>
            <m:t>λ</m:t>
          </m:r>
          <m:r>
            <m:rPr>
              <m:sty m:val="p"/>
            </m:rPr>
            <m:t>:</m:t>
          </m:r>
          <m:sSubSup>
            <m:e>
              <m:r>
                <m:rPr>
                  <m:scr m:val="script"/>
                  <m:sty m:val="p"/>
                </m:rPr>
                <m:t>O</m:t>
              </m:r>
            </m:e>
            <m:sub>
              <m:sSub>
                <m:e>
                  <m:r>
                    <m:t>L</m:t>
                  </m:r>
                </m:e>
                <m:sub>
                  <m:r>
                    <m:t>d</m:t>
                  </m:r>
                </m:sub>
              </m:sSub>
            </m:sub>
            <m:sup>
              <m:r>
                <m:rPr>
                  <m:sty m:val="p"/>
                </m:rPr>
                <m:t>×</m:t>
              </m:r>
            </m:sup>
          </m:sSubSup>
          <m:r>
            <m:rPr>
              <m:sty m:val="p"/>
            </m:rPr>
            <m:t>→</m:t>
          </m:r>
          <m:sSup>
            <m:e>
              <m:r>
                <m:rPr>
                  <m:scr m:val="double-struck"/>
                  <m:sty m:val="p"/>
                </m:rPr>
                <m:t>R</m:t>
              </m:r>
            </m:e>
            <m:sup>
              <m:sSub>
                <m:e>
                  <m:r>
                    <m:t>r</m:t>
                  </m:r>
                </m:e>
                <m:sub>
                  <m:r>
                    <m:t>1</m:t>
                  </m:r>
                </m:sub>
              </m:sSub>
              <m:r>
                <m:rPr>
                  <m:sty m:val="p"/>
                </m:rPr>
                <m:t>+</m:t>
              </m:r>
              <m:sSub>
                <m:e>
                  <m:r>
                    <m:t>r</m:t>
                  </m:r>
                </m:e>
                <m:sub>
                  <m:r>
                    <m:t>2</m:t>
                  </m:r>
                </m:sub>
              </m:sSub>
            </m:sup>
          </m:sSup>
          <m:r>
            <m:rPr>
              <m:sty m:val="p"/>
            </m:rPr>
            <m:t>,</m:t>
          </m:r>
          <m:r>
            <m:t> </m:t>
          </m:r>
          <m:r>
            <m:t>λ</m:t>
          </m:r>
          <m:r>
            <m:rPr>
              <m:sty m:val="p"/>
            </m:rPr>
            <m:t>(</m:t>
          </m:r>
          <m:r>
            <m:t>ε</m:t>
          </m:r>
          <m:sSub>
            <m:e>
              <m:r>
                <m:rPr>
                  <m:sty m:val="p"/>
                </m:rPr>
                <m:t>)</m:t>
              </m:r>
            </m:e>
            <m:sub>
              <m:r>
                <m:t>v</m:t>
              </m:r>
            </m:sub>
          </m:sSub>
          <m:r>
            <m:rPr>
              <m:sty m:val="p"/>
            </m:rPr>
            <m:t>=</m:t>
          </m:r>
          <m:r>
            <m:rPr>
              <m:sty m:val="p"/>
            </m:rPr>
            <m:t>log</m:t>
          </m:r>
          <m:r>
            <m:rPr>
              <m:sty m:val="p"/>
            </m:rPr>
            <m:t>|</m:t>
          </m:r>
          <m:sSub>
            <m:e>
              <m:r>
                <m:t>σ</m:t>
              </m:r>
            </m:e>
            <m:sub>
              <m:r>
                <m:t>v</m:t>
              </m:r>
            </m:sub>
          </m:sSub>
          <m:r>
            <m:rPr>
              <m:sty m:val="p"/>
            </m:rPr>
            <m:t>(</m:t>
          </m:r>
          <m:r>
            <m:t>ε</m:t>
          </m:r>
          <m:r>
            <m:rPr>
              <m:sty m:val="p"/>
            </m:rPr>
            <m:t>)</m:t>
          </m:r>
          <m:r>
            <m:rPr>
              <m:sty m:val="p"/>
            </m:rPr>
            <m:t>|</m:t>
          </m:r>
          <m:r>
            <m:rPr>
              <m:sty m:val="p"/>
            </m:rPr>
            <m:t>,</m:t>
          </m:r>
        </m:oMath>
      </m:oMathPara>
    </w:p>
    <w:p>
      <w:pPr>
        <w:pStyle w:val="BlockText"/>
      </w:pPr>
      <w:r>
        <w:t xml:space="preserve">where the product runs over infinite places of</w:t>
      </w:r>
      <w:r>
        <w:t xml:space="preserve"> </w:t>
      </w:r>
      <m:oMath>
        <m:sSub>
          <m:e>
            <m:r>
              <m:t>L</m:t>
            </m:r>
          </m:e>
          <m:sub>
            <m:r>
              <m:t>d</m:t>
            </m:r>
          </m:sub>
        </m:sSub>
      </m:oMath>
      <w:r>
        <w:t xml:space="preserve">. The involution</w:t>
      </w:r>
      <w:r>
        <w:t xml:space="preserve"> </w:t>
      </w:r>
      <m:oMath>
        <m:sSub>
          <m:e>
            <m:r>
              <m:t>τ</m:t>
            </m:r>
          </m:e>
          <m:sub>
            <m:r>
              <m:rPr>
                <m:sty m:val="p"/>
              </m:rPr>
              <m:t>∞</m:t>
            </m:r>
          </m:sub>
        </m:sSub>
      </m:oMath>
      <w:r>
        <w:t xml:space="preserve"> </w:t>
      </w:r>
      <w:r>
        <w:t xml:space="preserve">acts on</w:t>
      </w:r>
      <w:r>
        <w:t xml:space="preserve"> </w:t>
      </w:r>
      <m:oMath>
        <m:sSup>
          <m:e>
            <m:r>
              <m:rPr>
                <m:scr m:val="double-struck"/>
                <m:sty m:val="p"/>
              </m:rPr>
              <m:t>R</m:t>
            </m:r>
          </m:e>
          <m:sup>
            <m:sSub>
              <m:e>
                <m:r>
                  <m:t>r</m:t>
                </m:r>
              </m:e>
              <m:sub>
                <m:r>
                  <m:t>1</m:t>
                </m:r>
              </m:sub>
            </m:sSub>
            <m:r>
              <m:rPr>
                <m:sty m:val="p"/>
              </m:rPr>
              <m:t>+</m:t>
            </m:r>
            <m:sSub>
              <m:e>
                <m:r>
                  <m:t>r</m:t>
                </m:r>
              </m:e>
              <m:sub>
                <m:r>
                  <m:t>2</m:t>
                </m:r>
              </m:sub>
            </m:sSub>
          </m:sup>
        </m:sSup>
      </m:oMath>
      <w:r>
        <w:t xml:space="preserve"> </w:t>
      </w:r>
      <w:r>
        <w:t xml:space="preserve">by negating the coordinates at places exchanged by complex conjugation. H2a asserts that the</w:t>
      </w:r>
      <w:r>
        <w:t xml:space="preserve"> </w:t>
      </w:r>
      <m:oMath>
        <m:r>
          <m:rPr>
            <m:sty m:val="p"/>
          </m:rPr>
          <m:t>(</m:t>
        </m:r>
        <m:r>
          <m:rPr>
            <m:sty m:val="p"/>
          </m:rPr>
          <m:t>−</m:t>
        </m:r>
        <m:r>
          <m:t>1</m:t>
        </m:r>
        <m:r>
          <m:rPr>
            <m:sty m:val="p"/>
          </m:rPr>
          <m:t>)</m:t>
        </m:r>
      </m:oMath>
      <w:r>
        <w:t xml:space="preserve">-eigenspace of this action contains a primitive generator of</w:t>
      </w:r>
      <w:r>
        <w:t xml:space="preserve"> </w:t>
      </w:r>
      <m:oMath>
        <m:sSubSup>
          <m:e>
            <m:r>
              <m:rPr>
                <m:scr m:val="script"/>
                <m:sty m:val="p"/>
              </m:rPr>
              <m:t>O</m:t>
            </m:r>
          </m:e>
          <m:sub>
            <m:sSub>
              <m:e>
                <m:r>
                  <m:t>L</m:t>
                </m:r>
              </m:e>
              <m:sub>
                <m:r>
                  <m:t>d</m:t>
                </m:r>
              </m:sub>
            </m:sSub>
          </m:sub>
          <m:sup>
            <m:r>
              <m:rPr>
                <m:sty m:val="p"/>
              </m:rPr>
              <m:t>×</m:t>
            </m:r>
          </m:sup>
        </m:sSubSup>
        <m:r>
          <m:rPr>
            <m:sty m:val="p"/>
          </m:rPr>
          <m:t>/</m:t>
        </m:r>
        <m:r>
          <m:rPr>
            <m:sty m:val="p"/>
          </m:rPr>
          <m:t>(</m:t>
        </m:r>
        <m:r>
          <m:t>μ</m:t>
        </m:r>
        <m:r>
          <m:rPr>
            <m:sty m:val="p"/>
          </m:rPr>
          <m:t>(</m:t>
        </m:r>
        <m:sSub>
          <m:e>
            <m:r>
              <m:t>L</m:t>
            </m:r>
          </m:e>
          <m:sub>
            <m:r>
              <m:t>d</m:t>
            </m:r>
          </m:sub>
        </m:sSub>
        <m:r>
          <m:rPr>
            <m:sty m:val="p"/>
          </m:rPr>
          <m:t>)</m:t>
        </m:r>
        <m:r>
          <m:rPr>
            <m:sty m:val="p"/>
          </m:rPr>
          <m:t>⋅</m:t>
        </m:r>
        <m:sSubSup>
          <m:e>
            <m:r>
              <m:rPr>
                <m:scr m:val="script"/>
                <m:sty m:val="p"/>
              </m:rPr>
              <m:t>O</m:t>
            </m:r>
          </m:e>
          <m:sub>
            <m:sSub>
              <m:e>
                <m:r>
                  <m:t>K</m:t>
                </m:r>
              </m:e>
              <m:sub>
                <m:r>
                  <m:t>d</m:t>
                </m:r>
              </m:sub>
            </m:sSub>
          </m:sub>
          <m:sup>
            <m:r>
              <m:rPr>
                <m:sty m:val="p"/>
              </m:rPr>
              <m:t>×</m:t>
            </m:r>
          </m:sup>
        </m:sSubSup>
        <m:r>
          <m:rPr>
            <m:sty m:val="p"/>
          </m:rPr>
          <m:t>)</m:t>
        </m:r>
      </m:oMath>
      <w:r>
        <w:t xml:space="preserve">. Equivalently: the unit</w:t>
      </w:r>
      <w:r>
        <w:t xml:space="preserve"> </w:t>
      </w:r>
      <m:oMath>
        <m:sSub>
          <m:e>
            <m:r>
              <m:t>ε</m:t>
            </m:r>
          </m:e>
          <m:sub>
            <m:r>
              <m:t>d</m:t>
            </m:r>
          </m:sub>
        </m:sSub>
      </m:oMath>
      <w:r>
        <w:t xml:space="preserve"> </w:t>
      </w:r>
      <w:r>
        <w:t xml:space="preserve">of H1 can be chosen, after possible</w:t>
      </w:r>
      <w:r>
        <w:t xml:space="preserve"> </w:t>
      </w:r>
      <m:oMath>
        <m:r>
          <m:t>μ</m:t>
        </m:r>
        <m:r>
          <m:rPr>
            <m:sty m:val="p"/>
          </m:rPr>
          <m:t>(</m:t>
        </m:r>
        <m:sSub>
          <m:e>
            <m:r>
              <m:t>L</m:t>
            </m:r>
          </m:e>
          <m:sub>
            <m:r>
              <m:t>d</m:t>
            </m:r>
          </m:sub>
        </m:sSub>
        <m:r>
          <m:rPr>
            <m:sty m:val="p"/>
          </m:rPr>
          <m:t>)</m:t>
        </m:r>
      </m:oMath>
      <w:r>
        <w:t xml:space="preserve">-adjustment, so that</w:t>
      </w:r>
      <w:r>
        <w:t xml:space="preserve"> </w:t>
      </w:r>
      <m:oMath>
        <m:sSub>
          <m:e>
            <m:r>
              <m:t>τ</m:t>
            </m:r>
          </m:e>
          <m:sub>
            <m:r>
              <m:rPr>
                <m:sty m:val="p"/>
              </m:rPr>
              <m:t>∞</m:t>
            </m:r>
          </m:sub>
        </m:sSub>
        <m:r>
          <m:rPr>
            <m:sty m:val="p"/>
          </m:rPr>
          <m:t>(</m:t>
        </m:r>
        <m:sSub>
          <m:e>
            <m:r>
              <m:t>ε</m:t>
            </m:r>
          </m:e>
          <m:sub>
            <m:r>
              <m:t>d</m:t>
            </m:r>
          </m:sub>
        </m:sSub>
        <m:r>
          <m:rPr>
            <m:sty m:val="p"/>
          </m:rPr>
          <m:t>)</m:t>
        </m:r>
        <m:r>
          <m:rPr>
            <m:sty m:val="p"/>
          </m:rPr>
          <m:t>=</m:t>
        </m:r>
        <m:sSubSup>
          <m:e>
            <m:r>
              <m:t>ε</m:t>
            </m:r>
          </m:e>
          <m:sub>
            <m:r>
              <m:t>d</m:t>
            </m:r>
          </m:sub>
          <m:sup>
            <m:r>
              <m:rPr>
                <m:sty m:val="p"/>
              </m:rPr>
              <m:t>−</m:t>
            </m:r>
            <m:r>
              <m:t>1</m:t>
            </m:r>
          </m:sup>
        </m:sSubSup>
      </m:oMath>
      <w:r>
        <w:t xml:space="preserve"> </w:t>
      </w:r>
      <w:r>
        <w:t xml:space="preserve">exactly.</w:t>
      </w:r>
    </w:p>
    <w:p>
      <w:pPr>
        <w:pStyle w:val="BlockText"/>
      </w:pPr>
      <w:r>
        <w:t xml:space="preserve">This is a</w:t>
      </w:r>
      <w:r>
        <w:t xml:space="preserve"> </w:t>
      </w:r>
      <w:r>
        <w:rPr>
          <w:i/>
          <w:iCs/>
        </w:rPr>
        <w:t xml:space="preserve">representation-theoretic</w:t>
      </w:r>
      <w:r>
        <w:t xml:space="preserve"> </w:t>
      </w:r>
      <w:r>
        <w:t xml:space="preserve">condition, not an analytic one. It asserts that the</w:t>
      </w:r>
      <w:r>
        <w:t xml:space="preserve"> </w:t>
      </w:r>
      <m:oMath>
        <m:r>
          <m:rPr>
            <m:sty m:val="p"/>
          </m:rPr>
          <m:t>(</m:t>
        </m:r>
        <m:r>
          <m:rPr>
            <m:sty m:val="p"/>
          </m:rPr>
          <m:t>−</m:t>
        </m:r>
        <m:r>
          <m:t>1</m:t>
        </m:r>
        <m:r>
          <m:rPr>
            <m:sty m:val="p"/>
          </m:rPr>
          <m:t>)</m:t>
        </m:r>
      </m:oMath>
      <w:r>
        <w:t xml:space="preserve">-isotypic component of</w:t>
      </w:r>
      <w:r>
        <w:t xml:space="preserve"> </w:t>
      </w:r>
      <m:oMath>
        <m:r>
          <m:rPr>
            <m:scr m:val="double-struck"/>
            <m:sty m:val="p"/>
          </m:rPr>
          <m:t>R</m:t>
        </m:r>
        <m:r>
          <m:rPr>
            <m:sty m:val="p"/>
          </m:rPr>
          <m:t>[</m:t>
        </m:r>
        <m:sSub>
          <m:e>
            <m:r>
              <m:t>G</m:t>
            </m:r>
          </m:e>
          <m:sub>
            <m:r>
              <m:t>d</m:t>
            </m:r>
          </m:sub>
        </m:sSub>
        <m:r>
          <m:rPr>
            <m:sty m:val="p"/>
          </m:rPr>
          <m:t>]</m:t>
        </m:r>
      </m:oMath>
      <w:r>
        <w:t xml:space="preserve"> </w:t>
      </w:r>
      <w:r>
        <w:t xml:space="preserve">acting on</w:t>
      </w:r>
      <w:r>
        <w:t xml:space="preserve"> </w:t>
      </w:r>
      <m:oMath>
        <m:r>
          <m:t>λ</m:t>
        </m:r>
        <m:r>
          <m:rPr>
            <m:sty m:val="p"/>
          </m:rPr>
          <m:t>(</m:t>
        </m:r>
        <m:sSubSup>
          <m:e>
            <m:r>
              <m:rPr>
                <m:scr m:val="script"/>
                <m:sty m:val="p"/>
              </m:rPr>
              <m:t>O</m:t>
            </m:r>
          </m:e>
          <m:sub>
            <m:sSub>
              <m:e>
                <m:r>
                  <m:t>L</m:t>
                </m:r>
              </m:e>
              <m:sub>
                <m:r>
                  <m:t>d</m:t>
                </m:r>
              </m:sub>
            </m:sSub>
          </m:sub>
          <m:sup>
            <m:r>
              <m:rPr>
                <m:sty m:val="p"/>
              </m:rPr>
              <m:t>×</m:t>
            </m:r>
          </m:sup>
        </m:sSubSup>
        <m:r>
          <m:rPr>
            <m:sty m:val="p"/>
          </m:rPr>
          <m:t>)</m:t>
        </m:r>
      </m:oMath>
      <w:r>
        <w:t xml:space="preserve"> </w:t>
      </w:r>
      <w:r>
        <w:t xml:space="preserve">has rank at least one and contains a primitive generator. H1 controls a determinant of the regulator matrix — the absolute values of</w:t>
      </w:r>
      <w:r>
        <w:t xml:space="preserve"> </w:t>
      </w:r>
      <m:oMath>
        <m:sSub>
          <m:e>
            <m:r>
              <m:t>ε</m:t>
            </m:r>
          </m:e>
          <m:sub>
            <m:r>
              <m:t>d</m:t>
            </m:r>
          </m:sub>
        </m:sSub>
      </m:oMath>
      <w:r>
        <w:t xml:space="preserve"> </w:t>
      </w:r>
      <w:r>
        <w:t xml:space="preserve">at each place — but says nothing about whether those values sit in the</w:t>
      </w:r>
      <w:r>
        <w:t xml:space="preserve"> </w:t>
      </w:r>
      <m:oMath>
        <m:r>
          <m:rPr>
            <m:sty m:val="p"/>
          </m:rPr>
          <m:t>(</m:t>
        </m:r>
        <m:r>
          <m:rPr>
            <m:sty m:val="p"/>
          </m:rPr>
          <m:t>−</m:t>
        </m:r>
        <m:r>
          <m:t>1</m:t>
        </m:r>
        <m:r>
          <m:rPr>
            <m:sty m:val="p"/>
          </m:rPr>
          <m:t>)</m:t>
        </m:r>
      </m:oMath>
      <w:r>
        <w:t xml:space="preserve">-eigenspace of</w:t>
      </w:r>
      <w:r>
        <w:t xml:space="preserve"> </w:t>
      </w:r>
      <m:oMath>
        <m:sSub>
          <m:e>
            <m:r>
              <m:t>τ</m:t>
            </m:r>
          </m:e>
          <m:sub>
            <m:r>
              <m:rPr>
                <m:sty m:val="p"/>
              </m:rPr>
              <m:t>∞</m:t>
            </m:r>
          </m:sub>
        </m:sSub>
      </m:oMath>
      <w:r>
        <w:t xml:space="preserve">’s action on the lattice. A natural approach via Stickelberger annihilators and Herbrand quotients would control the</w:t>
      </w:r>
      <w:r>
        <w:t xml:space="preserve"> </w:t>
      </w:r>
      <m:oMath>
        <m:r>
          <m:t>χ</m:t>
        </m:r>
        <m:r>
          <m:rPr>
            <m:sty m:val="p"/>
          </m:rPr>
          <m:t>=</m:t>
        </m:r>
        <m:sSup>
          <m:e>
            <m:r>
              <m:t>χ</m:t>
            </m:r>
          </m:e>
          <m:sup>
            <m:r>
              <m:rPr>
                <m:sty m:val="p"/>
              </m:rPr>
              <m:t>−</m:t>
            </m:r>
            <m:r>
              <m:t>1</m:t>
            </m:r>
          </m:sup>
        </m:sSup>
      </m:oMath>
      <w:r>
        <w:t xml:space="preserve"> </w:t>
      </w:r>
      <w:r>
        <w:t xml:space="preserve">component of the class group action, and identifying the right Stickelberger ideal for</w:t>
      </w:r>
      <w:r>
        <w:t xml:space="preserve"> </w:t>
      </w:r>
      <m:oMath>
        <m:sSub>
          <m:e>
            <m:r>
              <m:t>L</m:t>
            </m:r>
          </m:e>
          <m:sub>
            <m:r>
              <m:t>d</m:t>
            </m:r>
          </m:sub>
        </m:sSub>
        <m:r>
          <m:rPr>
            <m:sty m:val="p"/>
          </m:rPr>
          <m:t>/</m:t>
        </m:r>
        <m:sSub>
          <m:e>
            <m:r>
              <m:t>K</m:t>
            </m:r>
          </m:e>
          <m:sub>
            <m:r>
              <m:t>d</m:t>
            </m:r>
          </m:sub>
        </m:sSub>
      </m:oMath>
      <w:r>
        <w:t xml:space="preserve"> </w:t>
      </w:r>
      <w:r>
        <w:t xml:space="preserve">is likely the most tractable path into H2a from the existing literature.</w:t>
      </w:r>
    </w:p>
    <w:p>
      <w:pPr>
        <w:pStyle w:val="BlockText"/>
      </w:pPr>
      <w:r>
        <w:rPr>
          <w:b/>
          <w:bCs/>
        </w:rPr>
        <w:t xml:space="preserve">H2b (Contragredient Orbit Symmetry).</w:t>
      </w:r>
      <w:r>
        <w:t xml:space="preserve"> </w:t>
      </w:r>
      <w:r>
        <w:rPr>
          <w:i/>
          <w:iCs/>
        </w:rPr>
        <w:t xml:space="preserve">[Derived from H2a.]</w:t>
      </w:r>
      <w:r>
        <w:t xml:space="preserve"> </w:t>
      </w:r>
      <w:r>
        <w:t xml:space="preserve">Since</w:t>
      </w:r>
      <w:r>
        <w:t xml:space="preserve"> </w:t>
      </w:r>
      <m:oMath>
        <m:sSub>
          <m:e>
            <m:r>
              <m:t>K</m:t>
            </m:r>
          </m:e>
          <m:sub>
            <m:r>
              <m:t>d</m:t>
            </m:r>
          </m:sub>
        </m:sSub>
      </m:oMath>
      <w:r>
        <w:t xml:space="preserve"> </w:t>
      </w:r>
      <w:r>
        <w:t xml:space="preserve">is totally real,</w:t>
      </w:r>
      <w:r>
        <w:t xml:space="preserve"> </w:t>
      </w:r>
      <m:oMath>
        <m:sSub>
          <m:e>
            <m:r>
              <m:t>τ</m:t>
            </m:r>
          </m:e>
          <m:sub>
            <m:r>
              <m:rPr>
                <m:sty m:val="p"/>
              </m:rPr>
              <m:t>∞</m:t>
            </m:r>
          </m:sub>
        </m:sSub>
      </m:oMath>
      <w:r>
        <w:t xml:space="preserve"> </w:t>
      </w:r>
      <w:r>
        <w:t xml:space="preserve">fixes</w:t>
      </w:r>
      <w:r>
        <w:t xml:space="preserve"> </w:t>
      </w:r>
      <m:oMath>
        <m:sSub>
          <m:e>
            <m:r>
              <m:t>K</m:t>
            </m:r>
          </m:e>
          <m:sub>
            <m:r>
              <m:t>d</m:t>
            </m:r>
          </m:sub>
        </m:sSub>
      </m:oMath>
      <w:r>
        <w:t xml:space="preserve"> </w:t>
      </w:r>
      <w:r>
        <w:t xml:space="preserve">pointwise and therefore belongs to</w:t>
      </w:r>
      <w:r>
        <w:t xml:space="preserve"> </w:t>
      </w:r>
      <m:oMath>
        <m:sSub>
          <m:e>
            <m:r>
              <m:t>G</m:t>
            </m:r>
          </m:e>
          <m:sub>
            <m:r>
              <m:t>d</m:t>
            </m:r>
          </m:sub>
        </m:sSub>
        <m:r>
          <m:rPr>
            <m:sty m:val="p"/>
          </m:rPr>
          <m:t>=</m:t>
        </m:r>
        <m:r>
          <m:rPr>
            <m:sty m:val="p"/>
          </m:rPr>
          <m:t>G</m:t>
        </m:r>
        <m:r>
          <m:rPr>
            <m:sty m:val="p"/>
          </m:rPr>
          <m:t>a</m:t>
        </m:r>
        <m:r>
          <m:rPr>
            <m:sty m:val="p"/>
          </m:rPr>
          <m:t>l</m:t>
        </m:r>
        <m:r>
          <m:rPr>
            <m:sty m:val="p"/>
          </m:rPr>
          <m:t>(</m:t>
        </m:r>
        <m:sSub>
          <m:e>
            <m:r>
              <m:t>L</m:t>
            </m:r>
          </m:e>
          <m:sub>
            <m:r>
              <m:t>d</m:t>
            </m:r>
          </m:sub>
        </m:sSub>
        <m:r>
          <m:rPr>
            <m:sty m:val="p"/>
          </m:rPr>
          <m:t>/</m:t>
        </m:r>
        <m:sSub>
          <m:e>
            <m:r>
              <m:t>K</m:t>
            </m:r>
          </m:e>
          <m:sub>
            <m:r>
              <m:t>d</m:t>
            </m:r>
          </m:sub>
        </m:sSub>
        <m:r>
          <m:rPr>
            <m:sty m:val="p"/>
          </m:rPr>
          <m:t>)</m:t>
        </m:r>
      </m:oMath>
      <w:r>
        <w:t xml:space="preserve">. Since</w:t>
      </w:r>
      <w:r>
        <w:t xml:space="preserve"> </w:t>
      </w:r>
      <m:oMath>
        <m:sSub>
          <m:e>
            <m:r>
              <m:t>G</m:t>
            </m:r>
          </m:e>
          <m:sub>
            <m:r>
              <m:t>d</m:t>
            </m:r>
          </m:sub>
        </m:sSub>
        <m:r>
          <m:rPr>
            <m:sty m:val="p"/>
          </m:rPr>
          <m:t>≅</m:t>
        </m:r>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w:t>
      </w:r>
      <w:r>
        <w:t xml:space="preserve">is abelian,</w:t>
      </w:r>
      <w:r>
        <w:t xml:space="preserve"> </w:t>
      </w:r>
      <m:oMath>
        <m:sSub>
          <m:e>
            <m:r>
              <m:t>τ</m:t>
            </m:r>
          </m:e>
          <m:sub>
            <m:r>
              <m:rPr>
                <m:sty m:val="p"/>
              </m:rPr>
              <m:t>∞</m:t>
            </m:r>
          </m:sub>
        </m:sSub>
      </m:oMath>
      <w:r>
        <w:t xml:space="preserve"> </w:t>
      </w:r>
      <w:r>
        <w:t xml:space="preserve">commutes with every</w:t>
      </w:r>
      <w:r>
        <w:t xml:space="preserve"> </w:t>
      </w:r>
      <m:oMath>
        <m:r>
          <m:t>σ</m:t>
        </m:r>
        <m:r>
          <m:rPr>
            <m:sty m:val="p"/>
          </m:rPr>
          <m:t>∈</m:t>
        </m:r>
        <m:sSub>
          <m:e>
            <m:r>
              <m:t>G</m:t>
            </m:r>
          </m:e>
          <m:sub>
            <m:r>
              <m:t>d</m:t>
            </m:r>
          </m:sub>
        </m:sSub>
      </m:oMath>
      <w:r>
        <w:t xml:space="preserve">. Consequently, H2a implies that</w:t>
      </w:r>
      <w:r>
        <w:t xml:space="preserve"> </w:t>
      </w:r>
      <m:oMath>
        <m:sSub>
          <m:e>
            <m:r>
              <m:t>τ</m:t>
            </m:r>
          </m:e>
          <m:sub>
            <m:r>
              <m:rPr>
                <m:sty m:val="p"/>
              </m:rPr>
              <m:t>∞</m:t>
            </m:r>
          </m:sub>
        </m:sSub>
      </m:oMath>
      <w:r>
        <w:t xml:space="preserve"> </w:t>
      </w:r>
      <w:r>
        <w:t xml:space="preserve">acts as the contragredient on the permutation representation of</w:t>
      </w:r>
      <w:r>
        <w:t xml:space="preserve"> </w:t>
      </w:r>
      <m:oMath>
        <m:sSub>
          <m:e>
            <m:r>
              <m:t>G</m:t>
            </m:r>
          </m:e>
          <m:sub>
            <m:r>
              <m:t>d</m:t>
            </m:r>
          </m:sub>
        </m:sSub>
      </m:oMath>
      <w:r>
        <w:t xml:space="preserve">:</w:t>
      </w:r>
    </w:p>
    <w:p>
      <w:pPr>
        <w:pStyle w:val="BlockText"/>
      </w:pPr>
      <m:oMathPara>
        <m:oMathParaPr>
          <m:jc m:val="center"/>
        </m:oMathParaPr>
        <m:oMath>
          <m:sSub>
            <m:e>
              <m:r>
                <m:t>τ</m:t>
              </m:r>
            </m:e>
            <m:sub>
              <m:r>
                <m:rPr>
                  <m:sty m:val="p"/>
                </m:rPr>
                <m:t>∞</m:t>
              </m:r>
            </m:sub>
          </m:sSub>
          <m:r>
            <m:rPr>
              <m:sty m:val="p"/>
            </m:rPr>
            <m:t>(</m:t>
          </m:r>
          <m:r>
            <m:t>σ</m:t>
          </m:r>
          <m:r>
            <m:rPr>
              <m:sty m:val="p"/>
            </m:rPr>
            <m:t>(</m:t>
          </m:r>
          <m:sSub>
            <m:e>
              <m:r>
                <m:t>ε</m:t>
              </m:r>
            </m:e>
            <m:sub>
              <m:r>
                <m:t>d</m:t>
              </m:r>
            </m:sub>
          </m:sSub>
          <m:r>
            <m:rPr>
              <m:sty m:val="p"/>
            </m:rPr>
            <m:t>)</m:t>
          </m:r>
          <m:r>
            <m:rPr>
              <m:sty m:val="p"/>
            </m:rPr>
            <m:t>)</m:t>
          </m:r>
          <m:r>
            <m:rPr>
              <m:sty m:val="p"/>
            </m:rPr>
            <m:t>=</m:t>
          </m:r>
          <m:r>
            <m:t>σ</m:t>
          </m:r>
          <m:r>
            <m:rPr>
              <m:sty m:val="p"/>
            </m:rPr>
            <m:t>(</m:t>
          </m:r>
          <m:sSub>
            <m:e>
              <m:r>
                <m:t>τ</m:t>
              </m:r>
            </m:e>
            <m:sub>
              <m:r>
                <m:rPr>
                  <m:sty m:val="p"/>
                </m:rPr>
                <m:t>∞</m:t>
              </m:r>
            </m:sub>
          </m:sSub>
          <m:r>
            <m:rPr>
              <m:sty m:val="p"/>
            </m:rPr>
            <m:t>(</m:t>
          </m:r>
          <m:sSub>
            <m:e>
              <m:r>
                <m:t>ε</m:t>
              </m:r>
            </m:e>
            <m:sub>
              <m:r>
                <m:t>d</m:t>
              </m:r>
            </m:sub>
          </m:sSub>
          <m:r>
            <m:rPr>
              <m:sty m:val="p"/>
            </m:rPr>
            <m:t>)</m:t>
          </m:r>
          <m:r>
            <m:rPr>
              <m:sty m:val="p"/>
            </m:rPr>
            <m:t>)</m:t>
          </m:r>
          <m:r>
            <m:rPr>
              <m:sty m:val="p"/>
            </m:rPr>
            <m:t>=</m:t>
          </m:r>
          <m:r>
            <m:t>σ</m:t>
          </m:r>
          <m:r>
            <m:rPr>
              <m:sty m:val="p"/>
            </m:rPr>
            <m:t>(</m:t>
          </m:r>
          <m:sSub>
            <m:e>
              <m:r>
                <m:t>ε</m:t>
              </m:r>
            </m:e>
            <m:sub>
              <m:r>
                <m:t>d</m:t>
              </m:r>
            </m:sub>
          </m:sSub>
          <m:sSup>
            <m:e>
              <m:r>
                <m:rPr>
                  <m:sty m:val="p"/>
                </m:rPr>
                <m:t>)</m:t>
              </m:r>
            </m:e>
            <m:sup>
              <m:r>
                <m:rPr>
                  <m:sty m:val="p"/>
                </m:rPr>
                <m:t>−</m:t>
              </m:r>
              <m:r>
                <m:t>1</m:t>
              </m:r>
            </m:sup>
          </m:sSup>
          <m:r>
            <m:t> </m:t>
          </m:r>
          <m:r>
            <m:rPr>
              <m:nor/>
              <m:sty m:val="p"/>
            </m:rPr>
            <m:t>for all </m:t>
          </m:r>
          <m:r>
            <m:t>σ</m:t>
          </m:r>
          <m:r>
            <m:rPr>
              <m:sty m:val="p"/>
            </m:rPr>
            <m:t>∈</m:t>
          </m:r>
          <m:sSub>
            <m:e>
              <m:r>
                <m:t>G</m:t>
              </m:r>
            </m:e>
            <m:sub>
              <m:r>
                <m:t>d</m:t>
              </m:r>
            </m:sub>
          </m:sSub>
          <m:r>
            <m:rPr>
              <m:sty m:val="p"/>
            </m:rPr>
            <m:t>.</m:t>
          </m:r>
        </m:oMath>
      </m:oMathPara>
    </w:p>
    <w:p>
      <w:pPr>
        <w:pStyle w:val="BlockText"/>
      </w:pPr>
      <w:r>
        <w:t xml:space="preserve">The minimal polynomial of</w:t>
      </w:r>
      <w:r>
        <w:t xml:space="preserve"> </w:t>
      </w:r>
      <m:oMath>
        <m:sSub>
          <m:e>
            <m:r>
              <m:t>ε</m:t>
            </m:r>
          </m:e>
          <m:sub>
            <m:r>
              <m:t>d</m:t>
            </m:r>
          </m:sub>
        </m:sSub>
      </m:oMath>
      <w:r>
        <w:t xml:space="preserve"> </w:t>
      </w:r>
      <w:r>
        <w:t xml:space="preserve">over</w:t>
      </w:r>
      <w:r>
        <w:t xml:space="preserve"> </w:t>
      </w:r>
      <m:oMath>
        <m:sSub>
          <m:e>
            <m:r>
              <m:t>K</m:t>
            </m:r>
          </m:e>
          <m:sub>
            <m:r>
              <m:t>d</m:t>
            </m:r>
          </m:sub>
        </m:sSub>
      </m:oMath>
      <w:r>
        <w:t xml:space="preserve"> </w:t>
      </w:r>
      <w:r>
        <w:t xml:space="preserve">is therefore self-reciprocal:</w:t>
      </w:r>
      <w:r>
        <w:t xml:space="preserve"> </w:t>
      </w:r>
      <m:oMath>
        <m:sSub>
          <m:e>
            <m:r>
              <m:t>a</m:t>
            </m:r>
          </m:e>
          <m:sub>
            <m:r>
              <m:t>k</m:t>
            </m:r>
          </m:sub>
        </m:sSub>
        <m:r>
          <m:rPr>
            <m:sty m:val="p"/>
          </m:rPr>
          <m:t>=</m:t>
        </m:r>
        <m:sSub>
          <m:e>
            <m:r>
              <m:t>a</m:t>
            </m:r>
          </m:e>
          <m:sub>
            <m:r>
              <m:t>n</m:t>
            </m:r>
            <m:r>
              <m:rPr>
                <m:sty m:val="p"/>
              </m:rPr>
              <m:t>−</m:t>
            </m:r>
            <m:r>
              <m:t>k</m:t>
            </m:r>
          </m:sub>
        </m:sSub>
      </m:oMath>
      <w:r>
        <w:t xml:space="preserve"> </w:t>
      </w:r>
      <w:r>
        <w:t xml:space="preserve">for all</w:t>
      </w:r>
      <w:r>
        <w:t xml:space="preserve"> </w:t>
      </w:r>
      <m:oMath>
        <m:r>
          <m:t>k</m:t>
        </m:r>
      </m:oMath>
      <w:r>
        <w:t xml:space="preserve">.</w:t>
      </w:r>
    </w:p>
    <w:p>
      <w:pPr>
        <w:pStyle w:val="FirstParagraph"/>
      </w:pPr>
      <w:r>
        <w:t xml:space="preserve">H2a is the only genuine conjecture here: the eigenspace condition on the Dirichlet regulator matrix. It is a linear-algebraic statement about the unit lattice of</w:t>
      </w:r>
      <w:r>
        <w:t xml:space="preserve"> </w:t>
      </w:r>
      <m:oMath>
        <m:sSub>
          <m:e>
            <m:r>
              <m:t>L</m:t>
            </m:r>
          </m:e>
          <m:sub>
            <m:r>
              <m:t>d</m:t>
            </m:r>
          </m:sub>
        </m:sSub>
      </m:oMath>
      <w:r>
        <w:t xml:space="preserve">, and it locates the obstruction at the level of the regulator, not the Galois group. H2b is a consequence, not an assumption: the abelianness of the ray class group does the propagation automatically once H2a is in hand. The open sub-problem from Definition </w:t>
      </w:r>
      <w:hyperlink w:anchor="def:frobenius-fixed">
        <w:r>
          <w:rPr>
            <w:rStyle w:val="Hyperlink"/>
          </w:rPr>
          <w:t xml:space="preserve">2</w:t>
        </w:r>
      </w:hyperlink>
      <w:r>
        <w:t xml:space="preserve"> </w:t>
      </w:r>
      <w:r>
        <w:t xml:space="preserve">— why palindromicity occurs at all in the mixed-signature case — is now precisely the question of H2a: why the</w:t>
      </w:r>
      <w:r>
        <w:t xml:space="preserve"> </w:t>
      </w:r>
      <m:oMath>
        <m:r>
          <m:rPr>
            <m:sty m:val="p"/>
          </m:rPr>
          <m:t>(</m:t>
        </m:r>
        <m:r>
          <m:rPr>
            <m:sty m:val="p"/>
          </m:rPr>
          <m:t>−</m:t>
        </m:r>
        <m:r>
          <m:t>1</m:t>
        </m:r>
        <m:r>
          <m:rPr>
            <m:sty m:val="p"/>
          </m:rPr>
          <m:t>)</m:t>
        </m:r>
      </m:oMath>
      <w:r>
        <w:t xml:space="preserve">-eigenspace of</w:t>
      </w:r>
      <w:r>
        <w:t xml:space="preserve"> </w:t>
      </w:r>
      <m:oMath>
        <m:sSub>
          <m:e>
            <m:r>
              <m:t>τ</m:t>
            </m:r>
          </m:e>
          <m:sub>
            <m:r>
              <m:rPr>
                <m:sty m:val="p"/>
              </m:rPr>
              <m:t>∞</m:t>
            </m:r>
          </m:sub>
        </m:sSub>
      </m:oMath>
      <w:r>
        <w:t xml:space="preserve"> </w:t>
      </w:r>
      <w:r>
        <w:t xml:space="preserve">on</w:t>
      </w:r>
      <w:r>
        <w:t xml:space="preserve"> </w:t>
      </w:r>
      <m:oMath>
        <m:r>
          <m:t>λ</m:t>
        </m:r>
        <m:r>
          <m:rPr>
            <m:sty m:val="p"/>
          </m:rPr>
          <m:t>(</m:t>
        </m:r>
        <m:sSubSup>
          <m:e>
            <m:r>
              <m:rPr>
                <m:scr m:val="script"/>
                <m:sty m:val="p"/>
              </m:rPr>
              <m:t>O</m:t>
            </m:r>
          </m:e>
          <m:sub>
            <m:sSub>
              <m:e>
                <m:r>
                  <m:t>L</m:t>
                </m:r>
              </m:e>
              <m:sub>
                <m:r>
                  <m:t>d</m:t>
                </m:r>
              </m:sub>
            </m:sSub>
          </m:sub>
          <m:sup>
            <m:r>
              <m:rPr>
                <m:sty m:val="p"/>
              </m:rPr>
              <m:t>×</m:t>
            </m:r>
          </m:sup>
        </m:sSubSup>
        <m:r>
          <m:rPr>
            <m:sty m:val="p"/>
          </m:rPr>
          <m:t>)</m:t>
        </m:r>
      </m:oMath>
      <w:r>
        <w:t xml:space="preserve"> </w:t>
      </w:r>
      <w:r>
        <w:t xml:space="preserve">should contain a Stark generator.</w:t>
      </w:r>
    </w:p>
    <w:p>
      <w:pPr>
        <w:pStyle w:val="BlockText"/>
      </w:pPr>
      <w:r>
        <w:rPr>
          <w:b/>
          <w:bCs/>
        </w:rPr>
        <w:t xml:space="preserve">H3 (Cohomological Alignment).</w:t>
      </w:r>
      <w:r>
        <w:t xml:space="preserve"> </w:t>
      </w:r>
      <w:r>
        <w:t xml:space="preserve">The Heisenberg commutator</w:t>
      </w:r>
      <w:r>
        <w:t xml:space="preserve"> </w:t>
      </w:r>
      <m:oMath>
        <m:r>
          <m:rPr>
            <m:sty m:val="p"/>
          </m:rPr>
          <m:t>[</m:t>
        </m:r>
        <m:sSub>
          <m:e>
            <m:r>
              <m:t>D</m:t>
            </m:r>
          </m:e>
          <m:sub>
            <m:r>
              <m:t>j</m:t>
            </m:r>
            <m:r>
              <m:t>k</m:t>
            </m:r>
          </m:sub>
        </m:sSub>
        <m:r>
          <m:rPr>
            <m:sty m:val="p"/>
          </m:rPr>
          <m:t>,</m:t>
        </m:r>
        <m:sSub>
          <m:e>
            <m:r>
              <m:t>D</m:t>
            </m:r>
          </m:e>
          <m:sub>
            <m:sSup>
              <m:e>
                <m:r>
                  <m:t>j</m:t>
                </m:r>
              </m:e>
              <m:sup>
                <m:r>
                  <m:rPr>
                    <m:sty m:val="p"/>
                  </m:rPr>
                  <m:t>′</m:t>
                </m:r>
              </m:sup>
            </m:sSup>
            <m:sSup>
              <m:e>
                <m:r>
                  <m:t>k</m:t>
                </m:r>
              </m:e>
              <m:sup>
                <m:r>
                  <m:rPr>
                    <m:sty m:val="p"/>
                  </m:rPr>
                  <m:t>′</m:t>
                </m:r>
              </m:sup>
            </m:sSup>
          </m:sub>
        </m:sSub>
        <m:r>
          <m:rPr>
            <m:sty m:val="p"/>
          </m:rPr>
          <m:t>]</m:t>
        </m:r>
        <m:r>
          <m:rPr>
            <m:sty m:val="p"/>
          </m:rPr>
          <m:t>=</m:t>
        </m:r>
        <m:sSup>
          <m:e>
            <m:r>
              <m:t>ω</m:t>
            </m:r>
          </m:e>
          <m:sup>
            <m:r>
              <m:t>j</m:t>
            </m:r>
            <m:sSup>
              <m:e>
                <m:r>
                  <m:t>k</m:t>
                </m:r>
              </m:e>
              <m:sup>
                <m:r>
                  <m:rPr>
                    <m:sty m:val="p"/>
                  </m:rPr>
                  <m:t>′</m:t>
                </m:r>
              </m:sup>
            </m:sSup>
            <m:r>
              <m:rPr>
                <m:sty m:val="p"/>
              </m:rPr>
              <m:t>−</m:t>
            </m:r>
            <m:sSup>
              <m:e>
                <m:r>
                  <m:t>j</m:t>
                </m:r>
              </m:e>
              <m:sup>
                <m:r>
                  <m:rPr>
                    <m:sty m:val="p"/>
                  </m:rPr>
                  <m:t>′</m:t>
                </m:r>
              </m:sup>
            </m:sSup>
            <m:r>
              <m:t>k</m:t>
            </m:r>
          </m:sup>
        </m:sSup>
      </m:oMath>
      <w:r>
        <w:t xml:space="preserve"> </w:t>
      </w:r>
      <w:r>
        <w:t xml:space="preserve">(with</w:t>
      </w:r>
      <w:r>
        <w:t xml:space="preserve"> </w:t>
      </w:r>
      <m:oMath>
        <m:r>
          <m:t>ω</m:t>
        </m:r>
        <m:r>
          <m:rPr>
            <m:sty m:val="p"/>
          </m:rPr>
          <m:t>=</m:t>
        </m:r>
        <m:sSup>
          <m:e>
            <m:r>
              <m:t>e</m:t>
            </m:r>
          </m:e>
          <m:sup>
            <m:r>
              <m:t>2</m:t>
            </m:r>
            <m:r>
              <m:t>π</m:t>
            </m:r>
            <m:r>
              <m:t>i</m:t>
            </m:r>
            <m:r>
              <m:rPr>
                <m:sty m:val="p"/>
              </m:rPr>
              <m:t>/</m:t>
            </m:r>
            <m:r>
              <m:t>d</m:t>
            </m:r>
          </m:sup>
        </m:sSup>
      </m:oMath>
      <w:r>
        <w:t xml:space="preserve">) makes the WH central extension</w:t>
      </w:r>
      <w:r>
        <w:t xml:space="preserve"> </w:t>
      </w:r>
      <m:oMath>
        <m:r>
          <m:t>d</m:t>
        </m:r>
      </m:oMath>
      <w:r>
        <w:t xml:space="preserve">-torsion, defining a class</w:t>
      </w:r>
    </w:p>
    <w:p>
      <w:pPr>
        <w:pStyle w:val="BlockText"/>
      </w:pPr>
      <m:oMathPara>
        <m:oMathParaPr>
          <m:jc m:val="center"/>
        </m:oMathParaPr>
        <m:oMath>
          <m:r>
            <m:rPr>
              <m:sty m:val="p"/>
            </m:rPr>
            <m:t>[</m:t>
          </m:r>
          <m:r>
            <m:t>c</m:t>
          </m:r>
          <m:r>
            <m:rPr>
              <m:sty m:val="p"/>
            </m:rPr>
            <m:t>]</m:t>
          </m:r>
          <m:r>
            <m:rPr>
              <m:sty m:val="p"/>
            </m:rPr>
            <m:t>∈</m:t>
          </m:r>
          <m:sSup>
            <m:e>
              <m:r>
                <m:t>H</m:t>
              </m:r>
            </m:e>
            <m:sup>
              <m:r>
                <m:t>2</m:t>
              </m:r>
            </m:sup>
          </m:sSup>
          <m:r>
            <m:t>​</m:t>
          </m:r>
          <m:d>
            <m:dPr>
              <m:begChr m:val="("/>
              <m:sepChr m:val=""/>
              <m:endChr m:val=")"/>
              <m:grow/>
            </m:dPr>
            <m:e>
              <m:r>
                <m:rPr>
                  <m:sty m:val="p"/>
                </m:rPr>
                <m:t>(</m:t>
              </m:r>
              <m:r>
                <m:rPr>
                  <m:scr m:val="double-struck"/>
                  <m:sty m:val="p"/>
                </m:rPr>
                <m:t>Z</m:t>
              </m:r>
              <m:r>
                <m:rPr>
                  <m:sty m:val="p"/>
                </m:rPr>
                <m:t>/</m:t>
              </m:r>
              <m:r>
                <m:t>d</m:t>
              </m:r>
              <m:r>
                <m:rPr>
                  <m:scr m:val="double-struck"/>
                  <m:sty m:val="p"/>
                </m:rPr>
                <m:t>Z</m:t>
              </m:r>
              <m:sSup>
                <m:e>
                  <m:r>
                    <m:rPr>
                      <m:sty m:val="p"/>
                    </m:rPr>
                    <m:t>)</m:t>
                  </m:r>
                </m:e>
                <m:sup>
                  <m:r>
                    <m:t>2</m:t>
                  </m:r>
                </m:sup>
              </m:sSup>
              <m:r>
                <m:rPr>
                  <m:sty m:val="p"/>
                </m:rPr>
                <m:t>,</m:t>
              </m:r>
              <m:r>
                <m:t> </m:t>
              </m:r>
              <m:sSub>
                <m:e>
                  <m:r>
                    <m:t>μ</m:t>
                  </m:r>
                </m:e>
                <m:sub>
                  <m:r>
                    <m:t>d</m:t>
                  </m:r>
                </m:sub>
              </m:sSub>
            </m:e>
          </m:d>
          <m:r>
            <m:rPr>
              <m:sty m:val="p"/>
            </m:rPr>
            <m:t>.</m:t>
          </m:r>
        </m:oMath>
      </m:oMathPara>
    </w:p>
    <w:p>
      <w:pPr>
        <w:pStyle w:val="BlockText"/>
      </w:pPr>
      <w:r>
        <w:t xml:space="preserve">The ray class group</w:t>
      </w:r>
      <w:r>
        <w:t xml:space="preserve"> </w:t>
      </w:r>
      <m:oMath>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w:t>
      </w:r>
      <w:r>
        <w:t xml:space="preserve">carries a nondegenerate alternating bicharacter</w:t>
      </w:r>
      <w:r>
        <w:t xml:space="preserve"> </w:t>
      </w:r>
      <m:oMath>
        <m:r>
          <m:t>χ</m:t>
        </m:r>
        <m:r>
          <m:rPr>
            <m:sty m:val="p"/>
          </m:rPr>
          <m:t>:</m:t>
        </m:r>
        <m:r>
          <m:rPr>
            <m:sty m:val="p"/>
          </m:rPr>
          <m:t>(</m:t>
        </m:r>
        <m:r>
          <m:rPr>
            <m:scr m:val="double-struck"/>
            <m:sty m:val="p"/>
          </m:rPr>
          <m:t>Z</m:t>
        </m:r>
        <m:r>
          <m:rPr>
            <m:sty m:val="p"/>
          </m:rPr>
          <m:t>/</m:t>
        </m:r>
        <m:r>
          <m:t>d</m:t>
        </m:r>
        <m:r>
          <m:rPr>
            <m:scr m:val="double-struck"/>
            <m:sty m:val="p"/>
          </m:rPr>
          <m:t>Z</m:t>
        </m:r>
        <m:sSup>
          <m:e>
            <m:r>
              <m:rPr>
                <m:sty m:val="p"/>
              </m:rPr>
              <m:t>)</m:t>
            </m:r>
          </m:e>
          <m:sup>
            <m:r>
              <m:t>2</m:t>
            </m:r>
          </m:sup>
        </m:sSup>
        <m:r>
          <m:rPr>
            <m:sty m:val="p"/>
          </m:rPr>
          <m:t>×</m:t>
        </m:r>
        <m:r>
          <m:rPr>
            <m:sty m:val="p"/>
          </m:rPr>
          <m:t>(</m:t>
        </m:r>
        <m:r>
          <m:rPr>
            <m:scr m:val="double-struck"/>
            <m:sty m:val="p"/>
          </m:rPr>
          <m:t>Z</m:t>
        </m:r>
        <m:r>
          <m:rPr>
            <m:sty m:val="p"/>
          </m:rPr>
          <m:t>/</m:t>
        </m:r>
        <m:r>
          <m:t>d</m:t>
        </m:r>
        <m:r>
          <m:rPr>
            <m:scr m:val="double-struck"/>
            <m:sty m:val="p"/>
          </m:rPr>
          <m:t>Z</m:t>
        </m:r>
        <m:sSup>
          <m:e>
            <m:r>
              <m:rPr>
                <m:sty m:val="p"/>
              </m:rPr>
              <m:t>)</m:t>
            </m:r>
          </m:e>
          <m:sup>
            <m:r>
              <m:t>2</m:t>
            </m:r>
          </m:sup>
        </m:sSup>
        <m:r>
          <m:rPr>
            <m:sty m:val="p"/>
          </m:rPr>
          <m:t>→</m:t>
        </m:r>
        <m:sSub>
          <m:e>
            <m:r>
              <m:t>μ</m:t>
            </m:r>
          </m:e>
          <m:sub>
            <m:r>
              <m:t>d</m:t>
            </m:r>
          </m:sub>
        </m:sSub>
      </m:oMath>
      <w:r>
        <w:t xml:space="preserve"> </w:t>
      </w:r>
      <w:r>
        <w:t xml:space="preserve">— specifically, the symplectic form</w:t>
      </w:r>
      <w:r>
        <w:t xml:space="preserve"> </w:t>
      </w:r>
      <m:oMath>
        <m:r>
          <m:rPr>
            <m:sty m:val="p"/>
          </m:rPr>
          <m:t>(</m:t>
        </m:r>
        <m:r>
          <m:t>j</m:t>
        </m:r>
        <m:r>
          <m:rPr>
            <m:sty m:val="p"/>
          </m:rPr>
          <m:t>,</m:t>
        </m:r>
        <m:r>
          <m:t>k</m:t>
        </m:r>
        <m:r>
          <m:rPr>
            <m:sty m:val="p"/>
          </m:rPr>
          <m:t>)</m:t>
        </m:r>
        <m:r>
          <m:rPr>
            <m:sty m:val="p"/>
          </m:rPr>
          <m:t>,</m:t>
        </m:r>
        <m:r>
          <m:rPr>
            <m:sty m:val="p"/>
          </m:rPr>
          <m:t>(</m:t>
        </m:r>
        <m:sSup>
          <m:e>
            <m:r>
              <m:t>j</m:t>
            </m:r>
          </m:e>
          <m:sup>
            <m:r>
              <m:rPr>
                <m:sty m:val="p"/>
              </m:rPr>
              <m:t>′</m:t>
            </m:r>
          </m:sup>
        </m:sSup>
        <m:r>
          <m:rPr>
            <m:sty m:val="p"/>
          </m:rPr>
          <m:t>,</m:t>
        </m:r>
        <m:sSup>
          <m:e>
            <m:r>
              <m:t>k</m:t>
            </m:r>
          </m:e>
          <m:sup>
            <m:r>
              <m:rPr>
                <m:sty m:val="p"/>
              </m:rPr>
              <m:t>′</m:t>
            </m:r>
          </m:sup>
        </m:sSup>
        <m:r>
          <m:rPr>
            <m:sty m:val="p"/>
          </m:rPr>
          <m:t>)</m:t>
        </m:r>
        <m:r>
          <m:rPr>
            <m:sty m:val="p"/>
          </m:rPr>
          <m:t>↦</m:t>
        </m:r>
        <m:sSup>
          <m:e>
            <m:r>
              <m:t>ω</m:t>
            </m:r>
          </m:e>
          <m:sup>
            <m:r>
              <m:t>j</m:t>
            </m:r>
            <m:sSup>
              <m:e>
                <m:r>
                  <m:t>k</m:t>
                </m:r>
              </m:e>
              <m:sup>
                <m:r>
                  <m:rPr>
                    <m:sty m:val="p"/>
                  </m:rPr>
                  <m:t>′</m:t>
                </m:r>
              </m:sup>
            </m:sSup>
            <m:r>
              <m:rPr>
                <m:sty m:val="p"/>
              </m:rPr>
              <m:t>−</m:t>
            </m:r>
            <m:sSup>
              <m:e>
                <m:r>
                  <m:t>j</m:t>
                </m:r>
              </m:e>
              <m:sup>
                <m:r>
                  <m:rPr>
                    <m:sty m:val="p"/>
                  </m:rPr>
                  <m:t>′</m:t>
                </m:r>
              </m:sup>
            </m:sSup>
            <m:r>
              <m:t>k</m:t>
            </m:r>
          </m:sup>
        </m:sSup>
      </m:oMath>
      <w:r>
        <w:t xml:space="preserve"> </w:t>
      </w:r>
      <w:r>
        <w:t xml:space="preserve">— and H3 asserts that the 2-cocycle induced by</w:t>
      </w:r>
      <w:r>
        <w:t xml:space="preserve"> </w:t>
      </w:r>
      <m:oMath>
        <m:r>
          <m:t>χ</m:t>
        </m:r>
      </m:oMath>
      <w:r>
        <w:t xml:space="preserve"> </w:t>
      </w:r>
      <w:r>
        <w:t xml:space="preserve">from the arithmetic of</w:t>
      </w:r>
      <w:r>
        <w:t xml:space="preserve"> </w:t>
      </w:r>
      <m:oMath>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w:t>
      </w:r>
      <w:r>
        <w:t xml:space="preserve">(via Weil pairing, Hilbert symbol, or Tate local duality) represents</w:t>
      </w:r>
      <w:r>
        <w:t xml:space="preserve"> </w:t>
      </w:r>
      <m:oMath>
        <m:r>
          <m:rPr>
            <m:sty m:val="p"/>
          </m:rPr>
          <m:t>[</m:t>
        </m:r>
        <m:r>
          <m:t>c</m:t>
        </m:r>
        <m:r>
          <m:rPr>
            <m:sty m:val="p"/>
          </m:rPr>
          <m:t>]</m:t>
        </m:r>
      </m:oMath>
      <w:r>
        <w:t xml:space="preserve">. Any pairing that is not alternating or not nondegenerate does not suffice.</w:t>
      </w:r>
    </w:p>
    <w:p>
      <w:pPr>
        <w:pStyle w:val="FirstParagraph"/>
      </w:pPr>
      <w:r>
        <w:t xml:space="preserve">H3 is the most... esoteric of our particular coven of conjectures, a statement which will certainly excite half of the readership, and undoubtedly elicit groans from the remainder. We bravely persist. Appleby et al. </w:t>
      </w:r>
      <w:r>
        <w:t xml:space="preserve"> </w:t>
      </w:r>
      <w:r>
        <w:t xml:space="preserve">have verified it computationally in every dimension where a SIC is known. The cohomological reformulation anchors the problem in finite Galois-module terms and makes Tate cohomology directly applicable:</w:t>
      </w:r>
      <w:r>
        <w:t xml:space="preserve"> </w:t>
      </w:r>
      <m:oMath>
        <m:r>
          <m:rPr>
            <m:sty m:val="p"/>
          </m:rPr>
          <m:t>[</m:t>
        </m:r>
        <m:r>
          <m:t>c</m:t>
        </m:r>
        <m:r>
          <m:rPr>
            <m:sty m:val="p"/>
          </m:rPr>
          <m:t>]</m:t>
        </m:r>
      </m:oMath>
      <w:r>
        <w:t xml:space="preserve"> </w:t>
      </w:r>
      <w:r>
        <w:t xml:space="preserve">is a specific element of the</w:t>
      </w:r>
      <w:r>
        <w:t xml:space="preserve"> </w:t>
      </w:r>
      <m:oMath>
        <m:r>
          <m:t>d</m:t>
        </m:r>
      </m:oMath>
      <w:r>
        <w:t xml:space="preserve">-torsion group</w:t>
      </w:r>
      <w:r>
        <w:t xml:space="preserve"> </w:t>
      </w:r>
      <m:oMath>
        <m:sSup>
          <m:e>
            <m:r>
              <m:t>H</m:t>
            </m:r>
          </m:e>
          <m:sup>
            <m:r>
              <m:t>2</m:t>
            </m:r>
          </m:sup>
        </m:sSup>
        <m:r>
          <m:rPr>
            <m:sty m:val="p"/>
          </m:rPr>
          <m:t>(</m:t>
        </m:r>
        <m:r>
          <m:rPr>
            <m:sty m:val="p"/>
          </m:rPr>
          <m:t>(</m:t>
        </m:r>
        <m:r>
          <m:rPr>
            <m:scr m:val="double-struck"/>
            <m:sty m:val="p"/>
          </m:rPr>
          <m:t>Z</m:t>
        </m:r>
        <m:r>
          <m:rPr>
            <m:sty m:val="p"/>
          </m:rPr>
          <m:t>/</m:t>
        </m:r>
        <m:r>
          <m:t>d</m:t>
        </m:r>
        <m:r>
          <m:rPr>
            <m:scr m:val="double-struck"/>
            <m:sty m:val="p"/>
          </m:rPr>
          <m:t>Z</m:t>
        </m:r>
        <m:sSup>
          <m:e>
            <m:r>
              <m:rPr>
                <m:sty m:val="p"/>
              </m:rPr>
              <m:t>)</m:t>
            </m:r>
          </m:e>
          <m:sup>
            <m:r>
              <m:t>2</m:t>
            </m:r>
          </m:sup>
        </m:sSup>
        <m:r>
          <m:rPr>
            <m:sty m:val="p"/>
          </m:rPr>
          <m:t>,</m:t>
        </m:r>
        <m:sSub>
          <m:e>
            <m:r>
              <m:t>μ</m:t>
            </m:r>
          </m:e>
          <m:sub>
            <m:r>
              <m:t>d</m:t>
            </m:r>
          </m:sub>
        </m:sSub>
        <m:r>
          <m:rPr>
            <m:sty m:val="p"/>
          </m:rPr>
          <m:t>)</m:t>
        </m:r>
      </m:oMath>
      <w:r>
        <w:t xml:space="preserve">, and H3 requires the arithmetic pairing to hit exactly that element.</w:t>
      </w:r>
    </w:p>
    <w:p>
      <w:pPr>
        <w:pStyle w:val="BodyText"/>
      </w:pPr>
      <w:r>
        <w:t xml:space="preserve">The precise obstruction is not merely a torsion-matching problem. The ray class group</w:t>
      </w:r>
      <w:r>
        <w:t xml:space="preserve"> </w:t>
      </w:r>
      <m:oMath>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w:t>
      </w:r>
      <w:r>
        <w:t xml:space="preserve">carries</w:t>
      </w:r>
      <w:r>
        <w:t xml:space="preserve"> </w:t>
      </w:r>
      <w:r>
        <w:rPr>
          <w:i/>
          <w:iCs/>
        </w:rPr>
        <w:t xml:space="preserve">multiplicative</w:t>
      </w:r>
      <w:r>
        <w:t xml:space="preserve"> </w:t>
      </w:r>
      <w:r>
        <w:t xml:space="preserve">structure — its elements are ideal classes, its dual is formed via norms and Frobenius elements — while</w:t>
      </w:r>
      <w:r>
        <w:t xml:space="preserve"> </w:t>
      </w:r>
      <m:oMath>
        <m:r>
          <m:rPr>
            <m:sty m:val="p"/>
          </m:rPr>
          <m:t>(</m:t>
        </m:r>
        <m:r>
          <m:rPr>
            <m:scr m:val="double-struck"/>
            <m:sty m:val="p"/>
          </m:rPr>
          <m:t>Z</m:t>
        </m:r>
        <m:r>
          <m:rPr>
            <m:sty m:val="p"/>
          </m:rPr>
          <m:t>/</m:t>
        </m:r>
        <m:r>
          <m:t>d</m:t>
        </m:r>
        <m:r>
          <m:rPr>
            <m:scr m:val="double-struck"/>
            <m:sty m:val="p"/>
          </m:rPr>
          <m:t>Z</m:t>
        </m:r>
        <m:sSup>
          <m:e>
            <m:r>
              <m:rPr>
                <m:sty m:val="p"/>
              </m:rPr>
              <m:t>)</m:t>
            </m:r>
          </m:e>
          <m:sup>
            <m:r>
              <m:t>2</m:t>
            </m:r>
          </m:sup>
        </m:sSup>
      </m:oMath>
      <w:r>
        <w:t xml:space="preserve"> </w:t>
      </w:r>
      <w:r>
        <w:t xml:space="preserve">carries</w:t>
      </w:r>
      <w:r>
        <w:t xml:space="preserve"> </w:t>
      </w:r>
      <w:r>
        <w:rPr>
          <w:i/>
          <w:iCs/>
        </w:rPr>
        <w:t xml:space="preserve">additive symplectic</w:t>
      </w:r>
      <w:r>
        <w:t xml:space="preserve"> </w:t>
      </w:r>
      <w:r>
        <w:t xml:space="preserve">structure, with Pontryagin dual formed via the Heisenberg commutator. H3 requires a canonical splitting across these two Pontryagin dual structures: the arithmetic alternating pairing must realize the WH cocycle</w:t>
      </w:r>
      <w:r>
        <w:t xml:space="preserve"> </w:t>
      </w:r>
      <m:oMath>
        <m:r>
          <m:rPr>
            <m:sty m:val="p"/>
          </m:rPr>
          <m:t>[</m:t>
        </m:r>
        <m:r>
          <m:t>c</m:t>
        </m:r>
        <m:r>
          <m:rPr>
            <m:sty m:val="p"/>
          </m:rPr>
          <m:t>]</m:t>
        </m:r>
      </m:oMath>
      <w:r>
        <w:t xml:space="preserve"> </w:t>
      </w:r>
      <w:r>
        <w:t xml:space="preserve">not merely up to isomorphism of abstract groups, but in a way compatible with the symplectic form</w:t>
      </w:r>
      <w:r>
        <w:t xml:space="preserve"> </w:t>
      </w:r>
      <m:oMath>
        <m:r>
          <m:rPr>
            <m:sty m:val="p"/>
          </m:rPr>
          <m:t>(</m:t>
        </m:r>
        <m:r>
          <m:t>j</m:t>
        </m:r>
        <m:r>
          <m:rPr>
            <m:sty m:val="p"/>
          </m:rPr>
          <m:t>,</m:t>
        </m:r>
        <m:r>
          <m:t>k</m:t>
        </m:r>
        <m:r>
          <m:rPr>
            <m:sty m:val="p"/>
          </m:rPr>
          <m:t>)</m:t>
        </m:r>
        <m:r>
          <m:rPr>
            <m:sty m:val="p"/>
          </m:rPr>
          <m:t>,</m:t>
        </m:r>
        <m:r>
          <m:rPr>
            <m:sty m:val="p"/>
          </m:rPr>
          <m:t>(</m:t>
        </m:r>
        <m:sSup>
          <m:e>
            <m:r>
              <m:t>j</m:t>
            </m:r>
          </m:e>
          <m:sup>
            <m:r>
              <m:rPr>
                <m:sty m:val="p"/>
              </m:rPr>
              <m:t>′</m:t>
            </m:r>
          </m:sup>
        </m:sSup>
        <m:r>
          <m:rPr>
            <m:sty m:val="p"/>
          </m:rPr>
          <m:t>,</m:t>
        </m:r>
        <m:sSup>
          <m:e>
            <m:r>
              <m:t>k</m:t>
            </m:r>
          </m:e>
          <m:sup>
            <m:r>
              <m:rPr>
                <m:sty m:val="p"/>
              </m:rPr>
              <m:t>′</m:t>
            </m:r>
          </m:sup>
        </m:sSup>
        <m:r>
          <m:rPr>
            <m:sty m:val="p"/>
          </m:rPr>
          <m:t>)</m:t>
        </m:r>
        <m:r>
          <m:rPr>
            <m:sty m:val="p"/>
          </m:rPr>
          <m:t>↦</m:t>
        </m:r>
        <m:sSup>
          <m:e>
            <m:r>
              <m:t>ω</m:t>
            </m:r>
          </m:e>
          <m:sup>
            <m:r>
              <m:t>j</m:t>
            </m:r>
            <m:sSup>
              <m:e>
                <m:r>
                  <m:t>k</m:t>
                </m:r>
              </m:e>
              <m:sup>
                <m:r>
                  <m:rPr>
                    <m:sty m:val="p"/>
                  </m:rPr>
                  <m:t>′</m:t>
                </m:r>
              </m:sup>
            </m:sSup>
            <m:r>
              <m:rPr>
                <m:sty m:val="p"/>
              </m:rPr>
              <m:t>−</m:t>
            </m:r>
            <m:sSup>
              <m:e>
                <m:r>
                  <m:t>j</m:t>
                </m:r>
              </m:e>
              <m:sup>
                <m:r>
                  <m:rPr>
                    <m:sty m:val="p"/>
                  </m:rPr>
                  <m:t>′</m:t>
                </m:r>
              </m:sup>
            </m:sSup>
            <m:r>
              <m:t>k</m:t>
            </m:r>
          </m:sup>
        </m:sSup>
      </m:oMath>
      <w:r>
        <w:t xml:space="preserve">. That is a failure-of-canonical-splitting problem, and it is exactly where hidden obstructions in uniform-realization problems across a one-parameter family tend to concentrate. A natural intermediate target is to establish that</w:t>
      </w:r>
      <w:r>
        <w:t xml:space="preserve"> </w:t>
      </w:r>
      <m:oMath>
        <m:r>
          <m:rPr>
            <m:sty m:val="p"/>
          </m:rPr>
          <m:t>(</m:t>
        </m:r>
        <m:r>
          <m:rPr>
            <m:scr m:val="double-struck"/>
            <m:sty m:val="p"/>
          </m:rPr>
          <m:t>Z</m:t>
        </m:r>
        <m:r>
          <m:rPr>
            <m:sty m:val="p"/>
          </m:rPr>
          <m:t>/</m:t>
        </m:r>
        <m:r>
          <m:t>d</m:t>
        </m:r>
        <m:r>
          <m:rPr>
            <m:scr m:val="double-struck"/>
            <m:sty m:val="p"/>
          </m:rPr>
          <m:t>Z</m:t>
        </m:r>
        <m:sSup>
          <m:e>
            <m:r>
              <m:rPr>
                <m:sty m:val="p"/>
              </m:rPr>
              <m:t>)</m:t>
            </m:r>
          </m:e>
          <m:sup>
            <m:r>
              <m:t>2</m:t>
            </m:r>
          </m:sup>
        </m:sSup>
      </m:oMath>
      <w:r>
        <w:t xml:space="preserve"> </w:t>
      </w:r>
      <w:r>
        <w:t xml:space="preserve">acquires a projective representation from</w:t>
      </w:r>
      <w:r>
        <w:t xml:space="preserve"> </w:t>
      </w:r>
      <m:oMath>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w:t>
      </w:r>
      <w:r>
        <w:t xml:space="preserve">matching</w:t>
      </w:r>
      <w:r>
        <w:t xml:space="preserve"> </w:t>
      </w:r>
      <m:oMath>
        <m:r>
          <m:rPr>
            <m:sty m:val="p"/>
          </m:rPr>
          <m:t>[</m:t>
        </m:r>
        <m:r>
          <m:t>c</m:t>
        </m:r>
        <m:r>
          <m:rPr>
            <m:sty m:val="p"/>
          </m:rPr>
          <m:t>]</m:t>
        </m:r>
      </m:oMath>
      <w:r>
        <w:t xml:space="preserve">, and then verify separately that this lifts to the full WH action on</w:t>
      </w:r>
      <w:r>
        <w:t xml:space="preserve"> </w:t>
      </w:r>
      <m:oMath>
        <m:sSub>
          <m:e>
            <m:r>
              <m:t>ε</m:t>
            </m:r>
          </m:e>
          <m:sub>
            <m:r>
              <m:t>d</m:t>
            </m:r>
          </m:sub>
        </m:sSub>
      </m:oMath>
      <w:r>
        <w:t xml:space="preserve">. The lifting obstruction — controlled by a comparison of extension classes — is likely where the connection to the Langlands program would appear.</w:t>
      </w:r>
    </w:p>
    <w:p>
      <w:pPr>
        <w:pStyle w:val="BodyText"/>
      </w:pPr>
      <w:r>
        <w:t xml:space="preserve">H1, H2a, and H3 are logically independent conjectures. H2b is derived from H2a (via abelianness of</w:t>
      </w:r>
      <w:r>
        <w:t xml:space="preserve"> </w:t>
      </w:r>
      <m:oMath>
        <m:sSub>
          <m:e>
            <m:r>
              <m:t>G</m:t>
            </m:r>
          </m:e>
          <m:sub>
            <m:r>
              <m:t>d</m:t>
            </m:r>
          </m:sub>
        </m:sSub>
      </m:oMath>
      <w:r>
        <w:t xml:space="preserve">) and is not separately assumed. In particular, H1 does not imply H2a — the Stark regulator controls absolute values of</w:t>
      </w:r>
      <w:r>
        <w:t xml:space="preserve"> </w:t>
      </w:r>
      <m:oMath>
        <m:sSub>
          <m:e>
            <m:r>
              <m:t>ε</m:t>
            </m:r>
          </m:e>
          <m:sub>
            <m:r>
              <m:t>d</m:t>
            </m:r>
          </m:sub>
        </m:sSub>
      </m:oMath>
      <w:r>
        <w:t xml:space="preserve"> </w:t>
      </w:r>
      <w:r>
        <w:t xml:space="preserve">but says nothing about eigenspace structure — and neither implies H3, which is a cohomological statement of a different character. C4 is independent of all three.</w:t>
      </w:r>
    </w:p>
    <w:p>
      <w:pPr>
        <w:pStyle w:val="BodyText"/>
      </w:pPr>
      <w:r>
        <w:rPr>
          <w:b/>
          <w:bCs/>
        </w:rPr>
        <w:t xml:space="preserve">Logical dependencies.</w:t>
      </w:r>
    </w:p>
    <w:p>
      <w:pPr>
        <w:numPr>
          <w:ilvl w:val="0"/>
          <w:numId w:val="1002"/>
        </w:numPr>
      </w:pPr>
      <w:r>
        <w:t xml:space="preserve">H1</w:t>
      </w:r>
      <w:r>
        <w:t xml:space="preserve"> </w:t>
      </w:r>
      <m:oMath>
        <m:r>
          <m:rPr>
            <m:sty m:val="p"/>
          </m:rPr>
          <m:t>⇒</m:t>
        </m:r>
      </m:oMath>
      <w:r>
        <w:t xml:space="preserve"> </w:t>
      </w:r>
      <w:r>
        <w:t xml:space="preserve">existence of candidate unit</w:t>
      </w:r>
      <w:r>
        <w:t xml:space="preserve"> </w:t>
      </w:r>
      <m:oMath>
        <m:sSub>
          <m:e>
            <m:r>
              <m:t>ε</m:t>
            </m:r>
          </m:e>
          <m:sub>
            <m:r>
              <m:t>d</m:t>
            </m:r>
          </m:sub>
        </m:sSub>
        <m:r>
          <m:rPr>
            <m:sty m:val="p"/>
          </m:rPr>
          <m:t>∈</m:t>
        </m:r>
        <m:sSubSup>
          <m:e>
            <m:r>
              <m:rPr>
                <m:scr m:val="script"/>
                <m:sty m:val="p"/>
              </m:rPr>
              <m:t>O</m:t>
            </m:r>
          </m:e>
          <m:sub>
            <m:sSub>
              <m:e>
                <m:r>
                  <m:t>L</m:t>
                </m:r>
              </m:e>
              <m:sub>
                <m:r>
                  <m:t>d</m:t>
                </m:r>
              </m:sub>
            </m:sSub>
          </m:sub>
          <m:sup>
            <m:r>
              <m:rPr>
                <m:sty m:val="p"/>
              </m:rPr>
              <m:t>×</m:t>
            </m:r>
          </m:sup>
        </m:sSubSup>
      </m:oMath>
      <w:r>
        <w:t xml:space="preserve"> </w:t>
      </w:r>
      <w:r>
        <w:t xml:space="preserve">with correct regulator</w:t>
      </w:r>
    </w:p>
    <w:p>
      <w:pPr>
        <w:numPr>
          <w:ilvl w:val="0"/>
          <w:numId w:val="1002"/>
        </w:numPr>
      </w:pPr>
      <w:r>
        <w:t xml:space="preserve">H2a</w:t>
      </w:r>
      <w:r>
        <w:t xml:space="preserve"> </w:t>
      </w:r>
      <m:oMath>
        <m:r>
          <m:rPr>
            <m:sty m:val="p"/>
          </m:rPr>
          <m:t>⇒</m:t>
        </m:r>
      </m:oMath>
      <w:r>
        <w:t xml:space="preserve"> </w:t>
      </w:r>
      <m:oMath>
        <m:sSub>
          <m:e>
            <m:r>
              <m:t>ε</m:t>
            </m:r>
          </m:e>
          <m:sub>
            <m:r>
              <m:t>d</m:t>
            </m:r>
          </m:sub>
        </m:sSub>
      </m:oMath>
      <w:r>
        <w:t xml:space="preserve"> </w:t>
      </w:r>
      <w:r>
        <w:t xml:space="preserve">lies in the</w:t>
      </w:r>
      <w:r>
        <w:t xml:space="preserve"> </w:t>
      </w:r>
      <m:oMath>
        <m:r>
          <m:rPr>
            <m:sty m:val="p"/>
          </m:rPr>
          <m:t>(</m:t>
        </m:r>
        <m:r>
          <m:rPr>
            <m:sty m:val="p"/>
          </m:rPr>
          <m:t>−</m:t>
        </m:r>
        <m:r>
          <m:t>1</m:t>
        </m:r>
        <m:r>
          <m:rPr>
            <m:sty m:val="p"/>
          </m:rPr>
          <m:t>)</m:t>
        </m:r>
      </m:oMath>
      <w:r>
        <w:t xml:space="preserve">-eigenspace of</w:t>
      </w:r>
      <w:r>
        <w:t xml:space="preserve"> </w:t>
      </w:r>
      <m:oMath>
        <m:sSub>
          <m:e>
            <m:r>
              <m:t>τ</m:t>
            </m:r>
          </m:e>
          <m:sub>
            <m:r>
              <m:rPr>
                <m:sty m:val="p"/>
              </m:rPr>
              <m:t>∞</m:t>
            </m:r>
          </m:sub>
        </m:sSub>
      </m:oMath>
      <w:r>
        <w:t xml:space="preserve"> </w:t>
      </w:r>
      <w:r>
        <w:t xml:space="preserve">on</w:t>
      </w:r>
      <w:r>
        <w:t xml:space="preserve"> </w:t>
      </w:r>
      <m:oMath>
        <m:r>
          <m:t>λ</m:t>
        </m:r>
        <m:r>
          <m:rPr>
            <m:sty m:val="p"/>
          </m:rPr>
          <m:t>(</m:t>
        </m:r>
        <m:sSubSup>
          <m:e>
            <m:r>
              <m:rPr>
                <m:scr m:val="script"/>
                <m:sty m:val="p"/>
              </m:rPr>
              <m:t>O</m:t>
            </m:r>
          </m:e>
          <m:sub>
            <m:sSub>
              <m:e>
                <m:r>
                  <m:t>L</m:t>
                </m:r>
              </m:e>
              <m:sub>
                <m:r>
                  <m:t>d</m:t>
                </m:r>
              </m:sub>
            </m:sSub>
          </m:sub>
          <m:sup>
            <m:r>
              <m:rPr>
                <m:sty m:val="p"/>
              </m:rPr>
              <m:t>×</m:t>
            </m:r>
          </m:sup>
        </m:sSubSup>
        <m:r>
          <m:rPr>
            <m:sty m:val="p"/>
          </m:rPr>
          <m:t>)</m:t>
        </m:r>
      </m:oMath>
    </w:p>
    <w:p>
      <w:pPr>
        <w:numPr>
          <w:ilvl w:val="0"/>
          <w:numId w:val="1002"/>
        </w:numPr>
      </w:pPr>
      <w:r>
        <w:t xml:space="preserve">H2a</w:t>
      </w:r>
      <w:r>
        <w:t xml:space="preserve"> </w:t>
      </w:r>
      <m:oMath>
        <m:r>
          <m:rPr>
            <m:sty m:val="p"/>
          </m:rPr>
          <m:t>⇒</m:t>
        </m:r>
      </m:oMath>
      <w:r>
        <w:t xml:space="preserve"> </w:t>
      </w:r>
      <w:r>
        <w:t xml:space="preserve">H2b (since</w:t>
      </w:r>
      <w:r>
        <w:t xml:space="preserve"> </w:t>
      </w:r>
      <m:oMath>
        <m:sSub>
          <m:e>
            <m:r>
              <m:t>G</m:t>
            </m:r>
          </m:e>
          <m:sub>
            <m:r>
              <m:t>d</m:t>
            </m:r>
          </m:sub>
        </m:sSub>
      </m:oMath>
      <w:r>
        <w:t xml:space="preserve"> </w:t>
      </w:r>
      <w:r>
        <w:t xml:space="preserve">is abelian; palindromic orbit is derived, not assumed)</w:t>
      </w:r>
    </w:p>
    <w:p>
      <w:pPr>
        <w:numPr>
          <w:ilvl w:val="0"/>
          <w:numId w:val="1002"/>
        </w:numPr>
      </w:pPr>
      <w:r>
        <w:t xml:space="preserve">H3</w:t>
      </w:r>
      <w:r>
        <w:t xml:space="preserve"> </w:t>
      </w:r>
      <m:oMath>
        <m:r>
          <m:rPr>
            <m:sty m:val="p"/>
          </m:rPr>
          <m:t>⇒</m:t>
        </m:r>
      </m:oMath>
      <w:r>
        <w:t xml:space="preserve"> </w:t>
      </w:r>
      <w:r>
        <w:t xml:space="preserve">cohomological alignment:</w:t>
      </w:r>
      <w:r>
        <w:t xml:space="preserve"> </w:t>
      </w:r>
      <m:oMath>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w:t>
      </w:r>
      <w:r>
        <w:t xml:space="preserve">pairing matches</w:t>
      </w:r>
      <w:r>
        <w:t xml:space="preserve"> </w:t>
      </w:r>
      <m:oMath>
        <m:r>
          <m:rPr>
            <m:sty m:val="p"/>
          </m:rPr>
          <m:t>[</m:t>
        </m:r>
        <m:r>
          <m:t>c</m:t>
        </m:r>
        <m:r>
          <m:rPr>
            <m:sty m:val="p"/>
          </m:rPr>
          <m:t>]</m:t>
        </m:r>
        <m:r>
          <m:rPr>
            <m:sty m:val="p"/>
          </m:rPr>
          <m:t>∈</m:t>
        </m:r>
        <m:sSup>
          <m:e>
            <m:r>
              <m:t>H</m:t>
            </m:r>
          </m:e>
          <m:sup>
            <m:r>
              <m:t>2</m:t>
            </m:r>
          </m:sup>
        </m:sSup>
        <m:r>
          <m:rPr>
            <m:sty m:val="p"/>
          </m:rPr>
          <m:t>(</m:t>
        </m:r>
        <m:r>
          <m:rPr>
            <m:sty m:val="p"/>
          </m:rPr>
          <m:t>(</m:t>
        </m:r>
        <m:r>
          <m:rPr>
            <m:scr m:val="double-struck"/>
            <m:sty m:val="p"/>
          </m:rPr>
          <m:t>Z</m:t>
        </m:r>
        <m:r>
          <m:rPr>
            <m:sty m:val="p"/>
          </m:rPr>
          <m:t>/</m:t>
        </m:r>
        <m:r>
          <m:t>d</m:t>
        </m:r>
        <m:r>
          <m:rPr>
            <m:scr m:val="double-struck"/>
            <m:sty m:val="p"/>
          </m:rPr>
          <m:t>Z</m:t>
        </m:r>
        <m:sSup>
          <m:e>
            <m:r>
              <m:rPr>
                <m:sty m:val="p"/>
              </m:rPr>
              <m:t>)</m:t>
            </m:r>
          </m:e>
          <m:sup>
            <m:r>
              <m:t>2</m:t>
            </m:r>
          </m:sup>
        </m:sSup>
        <m:r>
          <m:rPr>
            <m:sty m:val="p"/>
          </m:rPr>
          <m:t>,</m:t>
        </m:r>
        <m:sSub>
          <m:e>
            <m:r>
              <m:t>μ</m:t>
            </m:r>
          </m:e>
          <m:sub>
            <m:r>
              <m:t>d</m:t>
            </m:r>
          </m:sub>
        </m:sSub>
        <m:r>
          <m:rPr>
            <m:sty m:val="p"/>
          </m:rPr>
          <m:t>)</m:t>
        </m:r>
      </m:oMath>
    </w:p>
    <w:p>
      <w:pPr>
        <w:numPr>
          <w:ilvl w:val="0"/>
          <w:numId w:val="1002"/>
        </w:numPr>
      </w:pPr>
      <w:r>
        <w:t xml:space="preserve">H1 + H2a + H3</w:t>
      </w:r>
      <w:r>
        <w:t xml:space="preserve"> </w:t>
      </w:r>
      <m:oMath>
        <m:r>
          <m:rPr>
            <m:sty m:val="p"/>
          </m:rPr>
          <m:t>⇒</m:t>
        </m:r>
      </m:oMath>
      <w:r>
        <w:t xml:space="preserve"> </w:t>
      </w:r>
      <w:r>
        <w:t xml:space="preserve">Galois-to-Weyl correspondence (Lemma </w:t>
      </w:r>
      <w:hyperlink w:anchor="lem:galois-weyl">
        <w:r>
          <w:rPr>
            <w:rStyle w:val="Hyperlink"/>
          </w:rPr>
          <w:t xml:space="preserve">3</w:t>
        </w:r>
      </w:hyperlink>
      <w:r>
        <w:t xml:space="preserve">)</w:t>
      </w:r>
    </w:p>
    <w:p>
      <w:pPr>
        <w:numPr>
          <w:ilvl w:val="0"/>
          <w:numId w:val="1002"/>
        </w:numPr>
      </w:pPr>
      <w:r>
        <w:t xml:space="preserve">C4</w:t>
      </w:r>
      <w:r>
        <w:t xml:space="preserve"> </w:t>
      </w:r>
      <m:oMath>
        <m:r>
          <m:rPr>
            <m:sty m:val="p"/>
          </m:rPr>
          <m:t>⇒</m:t>
        </m:r>
      </m:oMath>
      <w:r>
        <w:t xml:space="preserve"> </w:t>
      </w:r>
      <w:r>
        <w:t xml:space="preserve">spectral purity of</w:t>
      </w:r>
      <w:r>
        <w:t xml:space="preserve"> </w:t>
      </w:r>
      <m:oMath>
        <m:sSub>
          <m:e>
            <m:r>
              <m:t>v</m:t>
            </m:r>
          </m:e>
          <m:sub>
            <m:r>
              <m:t>d</m:t>
            </m:r>
          </m:sub>
        </m:sSub>
      </m:oMath>
      <w:r>
        <w:t xml:space="preserve"> </w:t>
      </w:r>
      <m:oMath>
        <m:r>
          <m:rPr>
            <m:sty m:val="p"/>
          </m:rPr>
          <m:t>⇒</m:t>
        </m:r>
      </m:oMath>
      <w:r>
        <w:t xml:space="preserve"> </w:t>
      </w:r>
      <w:r>
        <w:t xml:space="preserve">equiangularity (Lemma </w:t>
      </w:r>
      <w:hyperlink w:anchor="lem:equiangular">
        <w:r>
          <w:rPr>
            <w:rStyle w:val="Hyperlink"/>
          </w:rPr>
          <w:t xml:space="preserve">4</w:t>
        </w:r>
      </w:hyperlink>
      <w:r>
        <w:t xml:space="preserve">)</w:t>
      </w:r>
    </w:p>
    <w:p>
      <w:pPr>
        <w:numPr>
          <w:ilvl w:val="0"/>
          <w:numId w:val="1002"/>
        </w:numPr>
      </w:pPr>
      <w:r>
        <w:t xml:space="preserve">H1 + H2a + H3 + C4</w:t>
      </w:r>
      <w:r>
        <w:t xml:space="preserve"> </w:t>
      </w:r>
      <m:oMath>
        <m:r>
          <m:rPr>
            <m:sty m:val="p"/>
          </m:rPr>
          <m:t>⇒</m:t>
        </m:r>
      </m:oMath>
      <w:r>
        <w:t xml:space="preserve"> </w:t>
      </w:r>
      <w:r>
        <w:t xml:space="preserve">Theorem </w:t>
      </w:r>
      <w:hyperlink w:anchor="thm:sic-existence">
        <w:r>
          <w:rPr>
            <w:rStyle w:val="Hyperlink"/>
          </w:rPr>
          <w:t xml:space="preserve">5</w:t>
        </w:r>
      </w:hyperlink>
    </w:p>
    <w:p>
      <w:pPr>
        <w:pStyle w:val="FirstParagraph"/>
      </w:pPr>
      <w:r>
        <w:rPr>
          <w:b/>
          <w:bCs/>
        </w:rPr>
        <w:t xml:space="preserve">Conjecture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Conjecture</w:t>
            </w:r>
          </w:p>
        </w:tc>
        <w:tc>
          <w:tcPr/>
          <w:p>
            <w:pPr>
              <w:pStyle w:val="Compact"/>
              <w:jc w:val="left"/>
            </w:pPr>
            <w:r>
              <w:rPr>
                <w:b/>
                <w:bCs/>
              </w:rPr>
              <w:t xml:space="preserve">Type</w:t>
            </w:r>
          </w:p>
        </w:tc>
        <w:tc>
          <w:tcPr/>
          <w:p>
            <w:pPr>
              <w:pStyle w:val="Compact"/>
              <w:jc w:val="left"/>
            </w:pPr>
            <w:r>
              <w:rPr>
                <w:b/>
                <w:bCs/>
              </w:rPr>
              <w:t xml:space="preserve">Controls</w:t>
            </w:r>
          </w:p>
        </w:tc>
        <w:tc>
          <w:tcPr/>
          <w:p>
            <w:pPr>
              <w:pStyle w:val="Compact"/>
              <w:jc w:val="left"/>
            </w:pPr>
            <w:r>
              <w:rPr>
                <w:b/>
                <w:bCs/>
              </w:rPr>
              <w:t xml:space="preserve">Suggested attack</w:t>
            </w:r>
          </w:p>
        </w:tc>
      </w:tr>
      <w:tr>
        <w:tc>
          <w:tcPr/>
          <w:p>
            <w:pPr>
              <w:pStyle w:val="Compact"/>
              <w:jc w:val="left"/>
            </w:pPr>
            <w:r>
              <w:t xml:space="preserve">H1</w:t>
            </w:r>
          </w:p>
        </w:tc>
        <w:tc>
          <w:tcPr/>
          <w:p>
            <w:pPr>
              <w:pStyle w:val="Compact"/>
              <w:jc w:val="left"/>
            </w:pPr>
            <w:r>
              <w:t xml:space="preserve">Analytic</w:t>
            </w:r>
          </w:p>
        </w:tc>
        <w:tc>
          <w:tcPr/>
          <w:p>
            <w:pPr>
              <w:pStyle w:val="Compact"/>
              <w:jc w:val="left"/>
            </w:pPr>
            <w:r>
              <w:t xml:space="preserve">Existence and regulator of</w:t>
            </w:r>
            <w:r>
              <w:t xml:space="preserve"> </w:t>
            </w:r>
            <m:oMath>
              <m:sSub>
                <m:e>
                  <m:r>
                    <m:t>ε</m:t>
                  </m:r>
                </m:e>
                <m:sub>
                  <m:r>
                    <m:t>d</m:t>
                  </m:r>
                </m:sub>
              </m:sSub>
            </m:oMath>
          </w:p>
        </w:tc>
        <w:tc>
          <w:tcPr/>
          <w:p>
            <w:pPr>
              <w:pStyle w:val="Compact"/>
              <w:jc w:val="left"/>
            </w:pPr>
            <w:r>
              <w:t xml:space="preserve">Stark</w:t>
            </w:r>
            <w:r>
              <w:t xml:space="preserve"> </w:t>
            </w:r>
            <m:oMath>
              <m:r>
                <m:t>L</m:t>
              </m:r>
            </m:oMath>
            <w:r>
              <w:t xml:space="preserve">-function machinery; totally real / CM cases as template</w:t>
            </w:r>
          </w:p>
        </w:tc>
      </w:tr>
      <w:tr>
        <w:tc>
          <w:tcPr/>
          <w:p>
            <w:pPr>
              <w:pStyle w:val="Compact"/>
              <w:jc w:val="left"/>
            </w:pPr>
            <w:r>
              <w:t xml:space="preserve">H2a</w:t>
            </w:r>
          </w:p>
        </w:tc>
        <w:tc>
          <w:tcPr/>
          <w:p>
            <w:pPr>
              <w:pStyle w:val="Compact"/>
              <w:jc w:val="left"/>
            </w:pPr>
            <w:r>
              <w:t xml:space="preserve">Representation-theoretic</w:t>
            </w:r>
          </w:p>
        </w:tc>
        <w:tc>
          <w:tcPr/>
          <w:p>
            <w:pPr>
              <w:pStyle w:val="Compact"/>
              <w:jc w:val="left"/>
            </w:pPr>
            <m:oMath>
              <m:r>
                <m:rPr>
                  <m:sty m:val="p"/>
                </m:rPr>
                <m:t>(</m:t>
              </m:r>
              <m:r>
                <m:rPr>
                  <m:sty m:val="p"/>
                </m:rPr>
                <m:t>−</m:t>
              </m:r>
              <m:r>
                <m:t>1</m:t>
              </m:r>
              <m:r>
                <m:rPr>
                  <m:sty m:val="p"/>
                </m:rPr>
                <m:t>)</m:t>
              </m:r>
            </m:oMath>
            <w:r>
              <w:t xml:space="preserve">-eigenspace of</w:t>
            </w:r>
            <w:r>
              <w:t xml:space="preserve"> </w:t>
            </w:r>
            <m:oMath>
              <m:sSub>
                <m:e>
                  <m:r>
                    <m:t>τ</m:t>
                  </m:r>
                </m:e>
                <m:sub>
                  <m:r>
                    <m:rPr>
                      <m:sty m:val="p"/>
                    </m:rPr>
                    <m:t>∞</m:t>
                  </m:r>
                </m:sub>
              </m:sSub>
            </m:oMath>
            <w:r>
              <w:t xml:space="preserve"> </w:t>
            </w:r>
            <w:r>
              <w:t xml:space="preserve">on</w:t>
            </w:r>
            <w:r>
              <w:t xml:space="preserve"> </w:t>
            </w:r>
            <m:oMath>
              <m:r>
                <m:t>λ</m:t>
              </m:r>
              <m:r>
                <m:rPr>
                  <m:sty m:val="p"/>
                </m:rPr>
                <m:t>(</m:t>
              </m:r>
              <m:sSubSup>
                <m:e>
                  <m:r>
                    <m:rPr>
                      <m:scr m:val="script"/>
                      <m:sty m:val="p"/>
                    </m:rPr>
                    <m:t>O</m:t>
                  </m:r>
                </m:e>
                <m:sub>
                  <m:sSub>
                    <m:e>
                      <m:r>
                        <m:t>L</m:t>
                      </m:r>
                    </m:e>
                    <m:sub>
                      <m:r>
                        <m:t>d</m:t>
                      </m:r>
                    </m:sub>
                  </m:sSub>
                </m:sub>
                <m:sup>
                  <m:r>
                    <m:rPr>
                      <m:sty m:val="p"/>
                    </m:rPr>
                    <m:t>×</m:t>
                  </m:r>
                </m:sup>
              </m:sSubSup>
              <m:r>
                <m:rPr>
                  <m:sty m:val="p"/>
                </m:rPr>
                <m:t>)</m:t>
              </m:r>
            </m:oMath>
          </w:p>
        </w:tc>
        <w:tc>
          <w:tcPr/>
          <w:p>
            <w:pPr>
              <w:pStyle w:val="Compact"/>
              <w:jc w:val="left"/>
            </w:pPr>
            <w:r>
              <w:t xml:space="preserve">Stickelberger annihilators; Herbrand quotient of</w:t>
            </w:r>
            <w:r>
              <w:t xml:space="preserve"> </w:t>
            </w:r>
            <m:oMath>
              <m:r>
                <m:rPr>
                  <m:sty m:val="p"/>
                </m:rPr>
                <m:t>(</m:t>
              </m:r>
              <m:r>
                <m:rPr>
                  <m:sty m:val="p"/>
                </m:rPr>
                <m:t>−</m:t>
              </m:r>
              <m:r>
                <m:t>1</m:t>
              </m:r>
              <m:r>
                <m:rPr>
                  <m:sty m:val="p"/>
                </m:rPr>
                <m:t>)</m:t>
              </m:r>
            </m:oMath>
            <w:r>
              <w:t xml:space="preserve">-isotypic component</w:t>
            </w:r>
          </w:p>
        </w:tc>
      </w:tr>
      <w:tr>
        <w:tc>
          <w:tcPr/>
          <w:p>
            <w:pPr>
              <w:pStyle w:val="Compact"/>
              <w:jc w:val="left"/>
            </w:pPr>
            <w:r>
              <w:t xml:space="preserve">H3</w:t>
            </w:r>
          </w:p>
        </w:tc>
        <w:tc>
          <w:tcPr/>
          <w:p>
            <w:pPr>
              <w:pStyle w:val="Compact"/>
              <w:jc w:val="left"/>
            </w:pPr>
            <w:r>
              <w:t xml:space="preserve">Cohomological</w:t>
            </w:r>
          </w:p>
        </w:tc>
        <w:tc>
          <w:tcPr/>
          <w:p>
            <w:pPr>
              <w:pStyle w:val="Compact"/>
              <w:jc w:val="left"/>
            </w:pPr>
            <w:r>
              <w:t xml:space="preserve">WH cocycle</w:t>
            </w:r>
            <w:r>
              <w:t xml:space="preserve"> </w:t>
            </w:r>
            <m:oMath>
              <m:r>
                <m:rPr>
                  <m:sty m:val="p"/>
                </m:rPr>
                <m:t>[</m:t>
              </m:r>
              <m:r>
                <m:t>c</m:t>
              </m:r>
              <m:r>
                <m:rPr>
                  <m:sty m:val="p"/>
                </m:rPr>
                <m:t>]</m:t>
              </m:r>
            </m:oMath>
            <w:r>
              <w:t xml:space="preserve"> </w:t>
            </w:r>
            <w:r>
              <w:t xml:space="preserve">vs. arithmetic alternating pairing</w:t>
            </w:r>
          </w:p>
        </w:tc>
        <w:tc>
          <w:tcPr/>
          <w:p>
            <w:pPr>
              <w:pStyle w:val="Compact"/>
              <w:jc w:val="left"/>
            </w:pPr>
            <w:r>
              <w:t xml:space="preserve">Tate cohomology; abelian Langlands functoriality for</w:t>
            </w:r>
            <w:r>
              <w:t xml:space="preserve"> </w:t>
            </w:r>
            <m:oMath>
              <m:sSub>
                <m:e>
                  <m:r>
                    <m:t>K</m:t>
                  </m:r>
                </m:e>
                <m:sub>
                  <m:r>
                    <m:t>d</m:t>
                  </m:r>
                </m:sub>
              </m:sSub>
            </m:oMath>
          </w:p>
        </w:tc>
      </w:tr>
      <w:tr>
        <w:tc>
          <w:tcPr/>
          <w:p>
            <w:pPr>
              <w:pStyle w:val="Compact"/>
              <w:jc w:val="left"/>
            </w:pPr>
            <w:r>
              <w:t xml:space="preserve">C4</w:t>
            </w:r>
          </w:p>
        </w:tc>
        <w:tc>
          <w:tcPr/>
          <w:p>
            <w:pPr>
              <w:pStyle w:val="Compact"/>
              <w:jc w:val="left"/>
            </w:pPr>
            <w:r>
              <w:t xml:space="preserve">Harmonic-analytic</w:t>
            </w:r>
          </w:p>
        </w:tc>
        <w:tc>
          <w:tcPr/>
          <w:p>
            <w:pPr>
              <w:pStyle w:val="Compact"/>
              <w:jc w:val="left"/>
            </w:pPr>
            <w:r>
              <w:t xml:space="preserve">WH representation irreducibility + isotypic isolation of</w:t>
            </w:r>
            <w:r>
              <w:t xml:space="preserve"> </w:t>
            </w:r>
            <m:oMath>
              <m:sSub>
                <m:e>
                  <m:r>
                    <m:t>v</m:t>
                  </m:r>
                </m:e>
                <m:sub>
                  <m:r>
                    <m:t>d</m:t>
                  </m:r>
                </m:sub>
              </m:sSub>
            </m:oMath>
          </w:p>
        </w:tc>
        <w:tc>
          <w:tcPr/>
          <w:p>
            <w:pPr>
              <w:pStyle w:val="Compact"/>
              <w:jc w:val="left"/>
            </w:pPr>
            <w:r>
              <w:t xml:space="preserve">Idèlic trace formula; global Hilbert 90 analogue</w:t>
            </w:r>
          </w:p>
        </w:tc>
      </w:tr>
    </w:tbl>
    <w:bookmarkEnd w:id="20"/>
    <w:bookmarkEnd w:id="21"/>
    <w:bookmarkStart w:id="28" w:name="sec:proof"/>
    <w:p>
      <w:pPr>
        <w:pStyle w:val="Heading1"/>
      </w:pPr>
      <w:r>
        <w:t xml:space="preserve">The Proof</w:t>
      </w:r>
    </w:p>
    <w:bookmarkStart w:id="23" w:name="the-galois-to-weyl-correspondence"/>
    <w:p>
      <w:pPr>
        <w:pStyle w:val="Heading2"/>
      </w:pPr>
      <w:r>
        <w:t xml:space="preserve">The Galois-to-Weyl correspondence</w:t>
      </w:r>
    </w:p>
    <w:bookmarkStart w:id="22" w:name="lem:galois-weyl"/>
    <w:p>
      <w:pPr>
        <w:pStyle w:val="FirstParagraph"/>
      </w:pPr>
      <w:r>
        <w:rPr>
          <w:b/>
          <w:bCs/>
        </w:rPr>
        <w:t xml:space="preserve">Lemma 3</w:t>
      </w:r>
      <w:r>
        <w:t xml:space="preserve"> </w:t>
      </w:r>
      <w:r>
        <w:t xml:space="preserve">(Galois-Weyl broadcast).</w:t>
      </w:r>
      <w:r>
        <w:t xml:space="preserve"> </w:t>
      </w:r>
      <w:r>
        <w:t xml:space="preserve"> </w:t>
      </w:r>
      <w:r>
        <w:rPr>
          <w:i/>
          <w:iCs/>
        </w:rPr>
        <w:t xml:space="preserve">Assume H2a and H3. Fix a complete set of embeddings</w:t>
      </w:r>
      <w:r>
        <w:rPr>
          <w:i/>
          <w:iCs/>
        </w:rPr>
        <w:t xml:space="preserve"> </w:t>
      </w:r>
      <m:oMath>
        <m:sSub>
          <m:e>
            <m:r>
              <m:rPr>
                <m:sty m:val="p"/>
              </m:rPr>
              <m:t>Σ</m:t>
            </m:r>
          </m:e>
          <m:sub>
            <m:r>
              <m:t>d</m:t>
            </m:r>
          </m:sub>
        </m:sSub>
        <m:r>
          <m:rPr>
            <m:sty m:val="p"/>
          </m:rPr>
          <m:t>=</m:t>
        </m:r>
        <m:r>
          <m:rPr>
            <m:sty m:val="p"/>
          </m:rPr>
          <m:t>{</m:t>
        </m:r>
        <m:sSub>
          <m:e>
            <m:r>
              <m:t>σ</m:t>
            </m:r>
          </m:e>
          <m:sub>
            <m:r>
              <m:t>0</m:t>
            </m:r>
          </m:sub>
        </m:sSub>
        <m:r>
          <m:rPr>
            <m:sty m:val="p"/>
          </m:rPr>
          <m:t>,</m:t>
        </m:r>
        <m:r>
          <m:rPr>
            <m:sty m:val="p"/>
          </m:rPr>
          <m:t>…</m:t>
        </m:r>
        <m:r>
          <m:rPr>
            <m:sty m:val="p"/>
          </m:rPr>
          <m:t>,</m:t>
        </m:r>
        <m:sSub>
          <m:e>
            <m:r>
              <m:t>σ</m:t>
            </m:r>
          </m:e>
          <m:sub>
            <m:r>
              <m:t>d</m:t>
            </m:r>
            <m:r>
              <m:rPr>
                <m:sty m:val="p"/>
              </m:rPr>
              <m:t>−</m:t>
            </m:r>
            <m:r>
              <m:t>1</m:t>
            </m:r>
          </m:sub>
        </m:sSub>
        <m:r>
          <m:rPr>
            <m:sty m:val="p"/>
          </m:rPr>
          <m:t>}</m:t>
        </m:r>
      </m:oMath>
      <w:r>
        <w:rPr>
          <w:i/>
          <w:iCs/>
        </w:rPr>
        <w:t xml:space="preserve"> </w:t>
      </w:r>
      <w:r>
        <w:rPr>
          <w:i/>
          <w:iCs/>
        </w:rPr>
        <w:t xml:space="preserve">of</w:t>
      </w:r>
      <w:r>
        <w:rPr>
          <w:i/>
          <w:iCs/>
        </w:rPr>
        <w:t xml:space="preserve"> </w:t>
      </w:r>
      <m:oMath>
        <m:sSub>
          <m:e>
            <m:r>
              <m:t>L</m:t>
            </m:r>
          </m:e>
          <m:sub>
            <m:r>
              <m:t>d</m:t>
            </m:r>
          </m:sub>
        </m:sSub>
      </m:oMath>
      <w:r>
        <w:rPr>
          <w:i/>
          <w:iCs/>
        </w:rPr>
        <w:t xml:space="preserve"> </w:t>
      </w:r>
      <w:r>
        <w:rPr>
          <w:i/>
          <w:iCs/>
        </w:rPr>
        <w:t xml:space="preserve">into</w:t>
      </w:r>
      <w:r>
        <w:rPr>
          <w:i/>
          <w:iCs/>
        </w:rPr>
        <w:t xml:space="preserve"> </w:t>
      </w:r>
      <m:oMath>
        <m:r>
          <m:rPr>
            <m:scr m:val="double-struck"/>
            <m:sty m:val="p"/>
          </m:rPr>
          <m:t>C</m:t>
        </m:r>
      </m:oMath>
      <w:r>
        <w:rPr>
          <w:i/>
          <w:iCs/>
        </w:rPr>
        <w:t xml:space="preserve"> </w:t>
      </w:r>
      <w:r>
        <w:rPr>
          <w:i/>
          <w:iCs/>
        </w:rPr>
        <w:t xml:space="preserve">such that complex conjugation</w:t>
      </w:r>
      <w:r>
        <w:rPr>
          <w:i/>
          <w:iCs/>
        </w:rPr>
        <w:t xml:space="preserve"> </w:t>
      </w:r>
      <m:oMath>
        <m:sSub>
          <m:e>
            <m:r>
              <m:t>τ</m:t>
            </m:r>
          </m:e>
          <m:sub>
            <m:r>
              <m:rPr>
                <m:sty m:val="p"/>
              </m:rPr>
              <m:t>∞</m:t>
            </m:r>
          </m:sub>
        </m:sSub>
      </m:oMath>
      <w:r>
        <w:rPr>
          <w:i/>
          <w:iCs/>
        </w:rPr>
        <w:t xml:space="preserve"> </w:t>
      </w:r>
      <w:r>
        <w:rPr>
          <w:i/>
          <w:iCs/>
        </w:rPr>
        <w:t xml:space="preserve">interchanges</w:t>
      </w:r>
      <w:r>
        <w:rPr>
          <w:i/>
          <w:iCs/>
        </w:rPr>
        <w:t xml:space="preserve"> </w:t>
      </w:r>
      <m:oMath>
        <m:sSub>
          <m:e>
            <m:r>
              <m:t>σ</m:t>
            </m:r>
          </m:e>
          <m:sub>
            <m:r>
              <m:t>k</m:t>
            </m:r>
          </m:sub>
        </m:sSub>
      </m:oMath>
      <w:r>
        <w:rPr>
          <w:i/>
          <w:iCs/>
        </w:rPr>
        <w:t xml:space="preserve"> </w:t>
      </w:r>
      <w:r>
        <w:rPr>
          <w:i/>
          <w:iCs/>
        </w:rPr>
        <w:t xml:space="preserve">and</w:t>
      </w:r>
      <w:r>
        <w:rPr>
          <w:i/>
          <w:iCs/>
        </w:rPr>
        <w:t xml:space="preserve"> </w:t>
      </w:r>
      <m:oMath>
        <m:sSub>
          <m:e>
            <m:r>
              <m:t>σ</m:t>
            </m:r>
          </m:e>
          <m:sub>
            <m:r>
              <m:t>d</m:t>
            </m:r>
            <m:r>
              <m:rPr>
                <m:sty m:val="p"/>
              </m:rPr>
              <m:t>−</m:t>
            </m:r>
            <m:r>
              <m:t>k</m:t>
            </m:r>
          </m:sub>
        </m:sSub>
      </m:oMath>
      <w:r>
        <w:rPr>
          <w:i/>
          <w:iCs/>
        </w:rPr>
        <w:t xml:space="preserve">, and the Zauner automorphism</w:t>
      </w:r>
      <w:r>
        <w:rPr>
          <w:i/>
          <w:iCs/>
        </w:rPr>
        <w:t xml:space="preserve"> </w:t>
      </w:r>
      <m:oMath>
        <m:sSub>
          <m:e>
            <m:r>
              <m:t>τ</m:t>
            </m:r>
          </m:e>
          <m:sub>
            <m:r>
              <m:t>3</m:t>
            </m:r>
          </m:sub>
        </m:sSub>
      </m:oMath>
      <w:r>
        <w:rPr>
          <w:i/>
          <w:iCs/>
        </w:rPr>
        <w:t xml:space="preserve"> </w:t>
      </w:r>
      <w:r>
        <w:rPr>
          <w:i/>
          <w:iCs/>
        </w:rPr>
        <w:t xml:space="preserve">permutes</w:t>
      </w:r>
      <w:r>
        <w:rPr>
          <w:i/>
          <w:iCs/>
        </w:rPr>
        <w:t xml:space="preserve"> </w:t>
      </w:r>
      <m:oMath>
        <m:sSub>
          <m:e>
            <m:r>
              <m:rPr>
                <m:sty m:val="p"/>
              </m:rPr>
              <m:t>Σ</m:t>
            </m:r>
          </m:e>
          <m:sub>
            <m:r>
              <m:t>d</m:t>
            </m:r>
          </m:sub>
        </m:sSub>
      </m:oMath>
      <w:r>
        <w:rPr>
          <w:i/>
          <w:iCs/>
        </w:rPr>
        <w:t xml:space="preserve"> </w:t>
      </w:r>
      <w:r>
        <w:rPr>
          <w:i/>
          <w:iCs/>
        </w:rPr>
        <w:t xml:space="preserve">cyclically with period 3, matching the action of</w:t>
      </w:r>
      <w:r>
        <w:rPr>
          <w:i/>
          <w:iCs/>
        </w:rPr>
        <w:t xml:space="preserve"> </w:t>
      </w:r>
      <m:oMath>
        <m:sSubSup>
          <m:e>
            <m:r>
              <m:t>Z</m:t>
            </m:r>
          </m:e>
          <m:sub>
            <m:r>
              <m:t>d</m:t>
            </m:r>
          </m:sub>
          <m:sup>
            <m:r>
              <m:t>d</m:t>
            </m:r>
            <m:r>
              <m:rPr>
                <m:sty m:val="p"/>
              </m:rPr>
              <m:t>−</m:t>
            </m:r>
            <m:r>
              <m:t>1</m:t>
            </m:r>
          </m:sup>
        </m:sSubSup>
        <m:sSubSup>
          <m:e>
            <m:r>
              <m:t>X</m:t>
            </m:r>
          </m:e>
          <m:sub>
            <m:r>
              <m:t>d</m:t>
            </m:r>
          </m:sub>
          <m:sup>
            <m:r>
              <m:t>d</m:t>
            </m:r>
            <m:r>
              <m:rPr>
                <m:sty m:val="p"/>
              </m:rPr>
              <m:t>−</m:t>
            </m:r>
            <m:r>
              <m:t>1</m:t>
            </m:r>
          </m:sup>
        </m:sSubSup>
      </m:oMath>
      <w:r>
        <w:rPr>
          <w:i/>
          <w:iCs/>
        </w:rPr>
        <w:t xml:space="preserve"> </w:t>
      </w:r>
      <w:r>
        <w:rPr>
          <w:i/>
          <w:iCs/>
        </w:rPr>
        <w:t xml:space="preserve">on the standard basis. Such an ordering exists, mandated by condition (4) of Definition </w:t>
      </w:r>
      <w:hyperlink w:anchor="def:frobenius-fixed">
        <w:r>
          <w:rPr>
            <w:rStyle w:val="Hyperlink"/>
            <w:i/>
            <w:iCs/>
          </w:rPr>
          <w:t xml:space="preserve">2</w:t>
        </w:r>
      </w:hyperlink>
      <w:r>
        <w:rPr>
          <w:i/>
          <w:iCs/>
        </w:rPr>
        <w:t xml:space="preserve">.</w:t>
      </w:r>
    </w:p>
    <w:p>
      <w:pPr>
        <w:pStyle w:val="BodyText"/>
      </w:pPr>
      <w:r>
        <w:rPr>
          <w:i/>
          <w:iCs/>
        </w:rPr>
        <w:t xml:space="preserve">There is then an injective homomorphism</w:t>
      </w:r>
      <w:r>
        <w:rPr>
          <w:i/>
          <w:iCs/>
        </w:rPr>
        <w:t xml:space="preserve"> </w:t>
      </w:r>
      <m:oMath>
        <m:r>
          <m:t>ϕ</m:t>
        </m:r>
        <m:r>
          <m:rPr>
            <m:sty m:val="p"/>
          </m:rPr>
          <m:t>:</m:t>
        </m:r>
        <m:r>
          <m:rPr>
            <m:sty m:val="p"/>
          </m:rPr>
          <m:t>W</m:t>
        </m:r>
        <m:r>
          <m:rPr>
            <m:sty m:val="p"/>
          </m:rPr>
          <m:t>H</m:t>
        </m:r>
        <m:r>
          <m:rPr>
            <m:sty m:val="p"/>
          </m:rPr>
          <m:t>(</m:t>
        </m:r>
        <m:r>
          <m:t>d</m:t>
        </m:r>
        <m:r>
          <m:rPr>
            <m:sty m:val="p"/>
          </m:rPr>
          <m:t>)</m:t>
        </m:r>
        <m:r>
          <m:rPr>
            <m:sty m:val="p"/>
          </m:rPr>
          <m:t>→</m:t>
        </m:r>
        <m:r>
          <m:rPr>
            <m:sty m:val="p"/>
          </m:rPr>
          <m:t>A</m:t>
        </m:r>
        <m:r>
          <m:rPr>
            <m:sty m:val="p"/>
          </m:rPr>
          <m:t>u</m:t>
        </m:r>
        <m:r>
          <m:rPr>
            <m:sty m:val="p"/>
          </m:rPr>
          <m:t>t</m:t>
        </m:r>
        <m:r>
          <m:rPr>
            <m:sty m:val="p"/>
          </m:rPr>
          <m:t>(</m:t>
        </m:r>
        <m:sSub>
          <m:e>
            <m:r>
              <m:t>L</m:t>
            </m:r>
          </m:e>
          <m:sub>
            <m:r>
              <m:t>d</m:t>
            </m:r>
          </m:sub>
        </m:sSub>
        <m:r>
          <m:rPr>
            <m:sty m:val="p"/>
          </m:rPr>
          <m:t>/</m:t>
        </m:r>
        <m:r>
          <m:rPr>
            <m:scr m:val="double-struck"/>
            <m:sty m:val="p"/>
          </m:rPr>
          <m:t>Q</m:t>
        </m:r>
        <m:r>
          <m:rPr>
            <m:sty m:val="p"/>
          </m:rPr>
          <m:t>)</m:t>
        </m:r>
      </m:oMath>
      <w:r>
        <w:rPr>
          <w:i/>
          <w:iCs/>
        </w:rPr>
        <w:t xml:space="preserve"> </w:t>
      </w:r>
      <w:r>
        <w:rPr>
          <w:i/>
          <w:iCs/>
        </w:rPr>
        <w:t xml:space="preserve">such that for every</w:t>
      </w:r>
      <w:r>
        <w:rPr>
          <w:i/>
          <w:iCs/>
        </w:rPr>
        <w:t xml:space="preserve"> </w:t>
      </w:r>
      <m:oMath>
        <m:r>
          <m:t>W</m:t>
        </m:r>
        <m:r>
          <m:rPr>
            <m:sty m:val="p"/>
          </m:rPr>
          <m:t>∈</m:t>
        </m:r>
        <m:r>
          <m:rPr>
            <m:sty m:val="p"/>
          </m:rPr>
          <m:t>W</m:t>
        </m:r>
        <m:r>
          <m:rPr>
            <m:sty m:val="p"/>
          </m:rPr>
          <m:t>H</m:t>
        </m:r>
        <m:r>
          <m:rPr>
            <m:sty m:val="p"/>
          </m:rPr>
          <m:t>(</m:t>
        </m:r>
        <m:r>
          <m:t>d</m:t>
        </m:r>
        <m:r>
          <m:rPr>
            <m:sty m:val="p"/>
          </m:rPr>
          <m:t>)</m:t>
        </m:r>
      </m:oMath>
      <w:r>
        <w:rPr>
          <w:i/>
          <w:iCs/>
        </w:rPr>
        <w:t xml:space="preserve"> </w:t>
      </w:r>
      <w:r>
        <w:rPr>
          <w:i/>
          <w:iCs/>
        </w:rPr>
        <w:t xml:space="preserve">and</w:t>
      </w:r>
      <w:r>
        <w:rPr>
          <w:i/>
          <w:iCs/>
        </w:rPr>
        <w:t xml:space="preserve"> </w:t>
      </w:r>
      <m:oMath>
        <m:r>
          <m:t>k</m:t>
        </m:r>
        <m:r>
          <m:rPr>
            <m:sty m:val="p"/>
          </m:rPr>
          <m:t>∈</m:t>
        </m:r>
        <m:r>
          <m:rPr>
            <m:sty m:val="p"/>
          </m:rPr>
          <m:t>{</m:t>
        </m:r>
        <m:r>
          <m:t>0</m:t>
        </m:r>
        <m:r>
          <m:rPr>
            <m:sty m:val="p"/>
          </m:rPr>
          <m:t>,</m:t>
        </m:r>
        <m:r>
          <m:rPr>
            <m:sty m:val="p"/>
          </m:rPr>
          <m:t>…</m:t>
        </m:r>
        <m:r>
          <m:rPr>
            <m:sty m:val="p"/>
          </m:rPr>
          <m:t>,</m:t>
        </m:r>
        <m:r>
          <m:t>d</m:t>
        </m:r>
        <m:r>
          <m:rPr>
            <m:sty m:val="p"/>
          </m:rPr>
          <m:t>−</m:t>
        </m:r>
        <m:r>
          <m:t>1</m:t>
        </m:r>
        <m:r>
          <m:rPr>
            <m:sty m:val="p"/>
          </m:rPr>
          <m:t>}</m:t>
        </m:r>
      </m:oMath>
      <w:r>
        <w:rPr>
          <w:i/>
          <w:iCs/>
        </w:rPr>
        <w:t xml:space="preserve">,</w:t>
      </w:r>
      <w:r>
        <w:rPr>
          <w:i/>
          <w:iCs/>
        </w:rPr>
        <w:t xml:space="preserve"> </w:t>
      </w:r>
      <m:oMathPara>
        <m:oMathParaPr>
          <m:jc m:val="center"/>
        </m:oMathParaPr>
        <m:oMath>
          <m:sSub>
            <m:e>
              <m:r>
                <m:t>σ</m:t>
              </m:r>
            </m:e>
            <m:sub>
              <m:r>
                <m:t>k</m:t>
              </m:r>
            </m:sub>
          </m:sSub>
          <m:r>
            <m:t>​</m:t>
          </m:r>
          <m:d>
            <m:dPr>
              <m:begChr m:val="("/>
              <m:sepChr m:val=""/>
              <m:endChr m:val=")"/>
              <m:grow/>
            </m:dPr>
            <m:e>
              <m:r>
                <m:t>ϕ</m:t>
              </m:r>
              <m:r>
                <m:rPr>
                  <m:sty m:val="p"/>
                </m:rPr>
                <m:t>(</m:t>
              </m:r>
              <m:r>
                <m:t>W</m:t>
              </m:r>
              <m:r>
                <m:rPr>
                  <m:sty m:val="p"/>
                </m:rPr>
                <m:t>)</m:t>
              </m:r>
              <m:r>
                <m:rPr>
                  <m:sty m:val="p"/>
                </m:rPr>
                <m:t>(</m:t>
              </m:r>
              <m:sSub>
                <m:e>
                  <m:r>
                    <m:t>ε</m:t>
                  </m:r>
                </m:e>
                <m:sub>
                  <m:r>
                    <m:t>d</m:t>
                  </m:r>
                </m:sub>
              </m:sSub>
              <m:r>
                <m:rPr>
                  <m:sty m:val="p"/>
                </m:rPr>
                <m:t>)</m:t>
              </m:r>
            </m:e>
          </m:d>
          <m:r>
            <m:rPr>
              <m:sty m:val="p"/>
            </m:rPr>
            <m:t>=</m:t>
          </m:r>
          <m:r>
            <m:rPr>
              <m:sty m:val="p"/>
            </m:rPr>
            <m:t>(</m:t>
          </m:r>
          <m:r>
            <m:t>W</m:t>
          </m:r>
          <m:sSub>
            <m:e>
              <m:r>
                <m:t>v</m:t>
              </m:r>
            </m:e>
            <m:sub>
              <m:r>
                <m:t>d</m:t>
              </m:r>
            </m:sub>
          </m:sSub>
          <m:r>
            <m:rPr>
              <m:sty m:val="p"/>
            </m:rPr>
            <m:t>)</m:t>
          </m:r>
          <m:r>
            <m:rPr>
              <m:sty m:val="p"/>
            </m:rPr>
            <m:t>(</m:t>
          </m:r>
          <m:r>
            <m:t>k</m:t>
          </m:r>
          <m:r>
            <m:rPr>
              <m:sty m:val="p"/>
            </m:rPr>
            <m:t>)</m:t>
          </m:r>
          <m:r>
            <m:rPr>
              <m:sty m:val="p"/>
            </m:rPr>
            <m:t>,</m:t>
          </m:r>
        </m:oMath>
      </m:oMathPara>
      <w:r>
        <w:rPr>
          <w:i/>
          <w:iCs/>
        </w:rPr>
        <w:t xml:space="preserve"> </w:t>
      </w:r>
      <w:r>
        <w:rPr>
          <w:i/>
          <w:iCs/>
        </w:rPr>
        <w:t xml:space="preserve">where</w:t>
      </w:r>
      <w:r>
        <w:rPr>
          <w:i/>
          <w:iCs/>
        </w:rPr>
        <w:t xml:space="preserve"> </w:t>
      </w:r>
      <m:oMath>
        <m:sSub>
          <m:e>
            <m:r>
              <m:t>v</m:t>
            </m:r>
          </m:e>
          <m:sub>
            <m:r>
              <m:t>d</m:t>
            </m:r>
          </m:sub>
        </m:sSub>
        <m:r>
          <m:rPr>
            <m:sty m:val="p"/>
          </m:rPr>
          <m:t>∈</m:t>
        </m:r>
        <m:sSup>
          <m:e>
            <m:r>
              <m:rPr>
                <m:scr m:val="double-struck"/>
                <m:sty m:val="p"/>
              </m:rPr>
              <m:t>C</m:t>
            </m:r>
          </m:e>
          <m:sup>
            <m:r>
              <m:t>d</m:t>
            </m:r>
          </m:sup>
        </m:sSup>
      </m:oMath>
      <w:r>
        <w:rPr>
          <w:i/>
          <w:iCs/>
        </w:rPr>
        <w:t xml:space="preserve"> </w:t>
      </w:r>
      <w:r>
        <w:rPr>
          <w:i/>
          <w:iCs/>
        </w:rPr>
        <w:t xml:space="preserve">is defined by</w:t>
      </w:r>
      <w:r>
        <w:rPr>
          <w:i/>
          <w:iCs/>
        </w:rPr>
        <w:t xml:space="preserve"> </w:t>
      </w:r>
      <m:oMath>
        <m:sSub>
          <m:e>
            <m:r>
              <m:t>v</m:t>
            </m:r>
          </m:e>
          <m:sub>
            <m:r>
              <m:t>d</m:t>
            </m:r>
          </m:sub>
        </m:sSub>
        <m:r>
          <m:rPr>
            <m:sty m:val="p"/>
          </m:rPr>
          <m:t>(</m:t>
        </m:r>
        <m:r>
          <m:t>k</m:t>
        </m:r>
        <m:r>
          <m:rPr>
            <m:sty m:val="p"/>
          </m:rPr>
          <m:t>)</m:t>
        </m:r>
        <m:r>
          <m:rPr>
            <m:sty m:val="p"/>
          </m:rPr>
          <m:t>=</m:t>
        </m:r>
        <m:sSub>
          <m:e>
            <m:r>
              <m:t>σ</m:t>
            </m:r>
          </m:e>
          <m:sub>
            <m:r>
              <m:t>k</m:t>
            </m:r>
          </m:sub>
        </m:sSub>
        <m:r>
          <m:rPr>
            <m:sty m:val="p"/>
          </m:rPr>
          <m:t>(</m:t>
        </m:r>
        <m:sSub>
          <m:e>
            <m:r>
              <m:t>ε</m:t>
            </m:r>
          </m:e>
          <m:sub>
            <m:r>
              <m:t>d</m:t>
            </m:r>
          </m:sub>
        </m:sSub>
        <m:r>
          <m:rPr>
            <m:sty m:val="p"/>
          </m:rPr>
          <m:t>)</m:t>
        </m:r>
      </m:oMath>
      <w:r>
        <w:rPr>
          <w:i/>
          <w:iCs/>
        </w:rPr>
        <w:t xml:space="preserve">.</w:t>
      </w:r>
    </w:p>
    <w:bookmarkEnd w:id="22"/>
    <w:p>
      <w:pPr>
        <w:pStyle w:val="FirstParagraph"/>
      </w:pPr>
      <w:r>
        <w:rPr>
          <w:i/>
          <w:iCs/>
        </w:rPr>
        <w:t xml:space="preserve">Proof.</w:t>
      </w:r>
      <w:r>
        <w:t xml:space="preserve"> </w:t>
      </w:r>
      <w:r>
        <w:t xml:space="preserve">By class field theory,</w:t>
      </w:r>
      <w:r>
        <w:t xml:space="preserve"> </w:t>
      </w:r>
      <m:oMath>
        <m:sSub>
          <m:e>
            <m:r>
              <m:t>G</m:t>
            </m:r>
          </m:e>
          <m:sub>
            <m:r>
              <m:t>d</m:t>
            </m:r>
          </m:sub>
        </m:sSub>
        <m:r>
          <m:rPr>
            <m:sty m:val="p"/>
          </m:rPr>
          <m:t>≅</m:t>
        </m:r>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w:t>
      </w:r>
      <w:r>
        <w:t xml:space="preserve">via the Artin map. What this gives us is the abstract group structure of</w:t>
      </w:r>
      <w:r>
        <w:t xml:space="preserve"> </w:t>
      </w:r>
      <m:oMath>
        <m:sSub>
          <m:e>
            <m:r>
              <m:t>G</m:t>
            </m:r>
          </m:e>
          <m:sub>
            <m:r>
              <m:t>d</m:t>
            </m:r>
          </m:sub>
        </m:sSub>
      </m:oMath>
      <w:r>
        <w:t xml:space="preserve">. What it does not give us — and what we actually need — is a reason for</w:t>
      </w:r>
      <w:r>
        <w:t xml:space="preserve"> </w:t>
      </w:r>
      <m:oMath>
        <m:r>
          <m:rPr>
            <m:sty m:val="p"/>
          </m:rPr>
          <m:t>W</m:t>
        </m:r>
        <m:r>
          <m:rPr>
            <m:sty m:val="p"/>
          </m:rPr>
          <m:t>H</m:t>
        </m:r>
        <m:r>
          <m:rPr>
            <m:sty m:val="p"/>
          </m:rPr>
          <m:t>(</m:t>
        </m:r>
        <m:r>
          <m:t>d</m:t>
        </m:r>
        <m:r>
          <m:rPr>
            <m:sty m:val="p"/>
          </m:rPr>
          <m:t>)</m:t>
        </m:r>
      </m:oMath>
      <w:r>
        <w:t xml:space="preserve"> </w:t>
      </w:r>
      <w:r>
        <w:t xml:space="preserve">to map into</w:t>
      </w:r>
      <w:r>
        <w:t xml:space="preserve"> </w:t>
      </w:r>
      <m:oMath>
        <m:sSub>
          <m:e>
            <m:r>
              <m:t>G</m:t>
            </m:r>
          </m:e>
          <m:sub>
            <m:r>
              <m:t>d</m:t>
            </m:r>
          </m:sub>
        </m:sSub>
      </m:oMath>
      <w:r>
        <w:t xml:space="preserve"> </w:t>
      </w:r>
      <w:r>
        <w:t xml:space="preserve">at all. The Weyl-Heisenberg group is a quantum-mechanical object; the ray class group is an arithmetic one. That they are related is not a consequence of the Artin isomorphism; it is an independent conjecture, verified by Appleby et al. </w:t>
      </w:r>
      <w:r>
        <w:t xml:space="preserve"> </w:t>
      </w:r>
      <w:r>
        <w:t xml:space="preserve">in every dimension where a SIC is numerically known, but not proved in general.</w:t>
      </w:r>
    </w:p>
    <w:p>
      <w:pPr>
        <w:pStyle w:val="BodyText"/>
      </w:pPr>
      <w:r>
        <w:t xml:space="preserve">Specifically: the claim is that</w:t>
      </w:r>
      <w:r>
        <w:t xml:space="preserve"> </w:t>
      </w:r>
      <m:oMath>
        <m:r>
          <m:rPr>
            <m:sty m:val="p"/>
          </m:rPr>
          <m:t>W</m:t>
        </m:r>
        <m:r>
          <m:rPr>
            <m:sty m:val="p"/>
          </m:rPr>
          <m:t>H</m:t>
        </m:r>
        <m:r>
          <m:rPr>
            <m:sty m:val="p"/>
          </m:rPr>
          <m:t>(</m:t>
        </m:r>
        <m:r>
          <m:t>d</m:t>
        </m:r>
        <m:r>
          <m:rPr>
            <m:sty m:val="p"/>
          </m:rPr>
          <m:t>)</m:t>
        </m:r>
        <m:r>
          <m:rPr>
            <m:sty m:val="p"/>
          </m:rPr>
          <m:t>/</m:t>
        </m:r>
        <m:r>
          <m:t>Z</m:t>
        </m:r>
        <m:r>
          <m:rPr>
            <m:sty m:val="p"/>
          </m:rPr>
          <m:t>(</m:t>
        </m:r>
        <m:r>
          <m:rPr>
            <m:sty m:val="p"/>
          </m:rPr>
          <m:t>W</m:t>
        </m:r>
        <m:r>
          <m:rPr>
            <m:sty m:val="p"/>
          </m:rPr>
          <m:t>H</m:t>
        </m:r>
        <m:r>
          <m:rPr>
            <m:sty m:val="p"/>
          </m:rPr>
          <m:t>(</m:t>
        </m:r>
        <m:r>
          <m:t>d</m:t>
        </m:r>
        <m:r>
          <m:rPr>
            <m:sty m:val="p"/>
          </m:rPr>
          <m:t>)</m:t>
        </m:r>
        <m:r>
          <m:rPr>
            <m:sty m:val="p"/>
          </m:rPr>
          <m:t>)</m:t>
        </m:r>
        <m:r>
          <m:rPr>
            <m:sty m:val="p"/>
          </m:rPr>
          <m:t>≅</m:t>
        </m:r>
        <m:r>
          <m:rPr>
            <m:sty m:val="p"/>
          </m:rPr>
          <m:t>(</m:t>
        </m:r>
        <m:r>
          <m:rPr>
            <m:scr m:val="double-struck"/>
            <m:sty m:val="p"/>
          </m:rPr>
          <m:t>Z</m:t>
        </m:r>
        <m:r>
          <m:rPr>
            <m:sty m:val="p"/>
          </m:rPr>
          <m:t>/</m:t>
        </m:r>
        <m:r>
          <m:t>d</m:t>
        </m:r>
        <m:r>
          <m:rPr>
            <m:scr m:val="double-struck"/>
            <m:sty m:val="p"/>
          </m:rPr>
          <m:t>Z</m:t>
        </m:r>
        <m:sSup>
          <m:e>
            <m:r>
              <m:rPr>
                <m:sty m:val="p"/>
              </m:rPr>
              <m:t>)</m:t>
            </m:r>
          </m:e>
          <m:sup>
            <m:r>
              <m:t>2</m:t>
            </m:r>
          </m:sup>
        </m:sSup>
      </m:oMath>
      <w:r>
        <w:t xml:space="preserve"> </w:t>
      </w:r>
      <w:r>
        <w:t xml:space="preserve">acts on</w:t>
      </w:r>
      <w:r>
        <w:t xml:space="preserve"> </w:t>
      </w:r>
      <m:oMath>
        <m:sSub>
          <m:e>
            <m:r>
              <m:rPr>
                <m:sty m:val="p"/>
              </m:rPr>
              <m:t>Σ</m:t>
            </m:r>
          </m:e>
          <m:sub>
            <m:r>
              <m:t>d</m:t>
            </m:r>
          </m:sub>
        </m:sSub>
      </m:oMath>
      <w:r>
        <w:t xml:space="preserve"> </w:t>
      </w:r>
      <w:r>
        <w:t xml:space="preserve">via a subquotient of</w:t>
      </w:r>
      <w:r>
        <w:t xml:space="preserve"> </w:t>
      </w:r>
      <m:oMath>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and that this Galois action on embeddings matches the WH action on</w:t>
      </w:r>
      <w:r>
        <w:t xml:space="preserve"> </w:t>
      </w:r>
      <m:oMath>
        <m:sSub>
          <m:e>
            <m:r>
              <m:t>v</m:t>
            </m:r>
          </m:e>
          <m:sub>
            <m:r>
              <m:t>d</m:t>
            </m:r>
          </m:sub>
        </m:sSub>
      </m:oMath>
      <w:r>
        <w:t xml:space="preserve">. We take this as H3. Condition (4) of Definition </w:t>
      </w:r>
      <w:hyperlink w:anchor="def:frobenius-fixed">
        <w:r>
          <w:rPr>
            <w:rStyle w:val="Hyperlink"/>
          </w:rPr>
          <w:t xml:space="preserve">2</w:t>
        </w:r>
      </w:hyperlink>
      <w:r>
        <w:t xml:space="preserve"> </w:t>
      </w:r>
      <w:r>
        <w:t xml:space="preserve">is the local shadow of this: it says that Frobenius elements at unramified primes act compatibly with WH displacements. Given that condition, the homomorphism</w:t>
      </w:r>
    </w:p>
    <w:p>
      <w:pPr>
        <w:pStyle w:val="BodyText"/>
      </w:pPr>
      <m:oMathPara>
        <m:oMathParaPr>
          <m:jc m:val="center"/>
        </m:oMathParaPr>
        <m:oMath>
          <m:r>
            <m:t>ϕ</m:t>
          </m:r>
          <m:r>
            <m:rPr>
              <m:sty m:val="p"/>
            </m:rPr>
            <m:t>:</m:t>
          </m:r>
          <m:r>
            <m:rPr>
              <m:sty m:val="p"/>
            </m:rPr>
            <m:t>W</m:t>
          </m:r>
          <m:r>
            <m:rPr>
              <m:sty m:val="p"/>
            </m:rPr>
            <m:t>H</m:t>
          </m:r>
          <m:r>
            <m:rPr>
              <m:sty m:val="p"/>
            </m:rPr>
            <m:t>(</m:t>
          </m:r>
          <m:r>
            <m:t>d</m:t>
          </m:r>
          <m:r>
            <m:rPr>
              <m:sty m:val="p"/>
            </m:rPr>
            <m:t>)</m:t>
          </m:r>
          <m:r>
            <m:rPr>
              <m:sty m:val="p"/>
            </m:rPr>
            <m:t>→</m:t>
          </m:r>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limUpp>
            <m:e>
              <m:r>
                <m:rPr>
                  <m:sty m:val="p"/>
                </m:rPr>
                <m:t>→</m:t>
              </m:r>
            </m:e>
            <m:lim>
              <m:r>
                <m:rPr>
                  <m:sty m:val="p"/>
                </m:rPr>
                <m:t>A</m:t>
              </m:r>
              <m:r>
                <m:rPr>
                  <m:sty m:val="p"/>
                </m:rPr>
                <m:t>r</m:t>
              </m:r>
              <m:r>
                <m:rPr>
                  <m:sty m:val="p"/>
                </m:rPr>
                <m:t>t</m:t>
              </m:r>
              <m:r>
                <m:rPr>
                  <m:sty m:val="p"/>
                </m:rPr>
                <m:t>i</m:t>
              </m:r>
              <m:r>
                <m:rPr>
                  <m:sty m:val="p"/>
                </m:rPr>
                <m:t>n</m:t>
              </m:r>
            </m:lim>
          </m:limUpp>
          <m:sSub>
            <m:e>
              <m:r>
                <m:t>G</m:t>
              </m:r>
            </m:e>
            <m:sub>
              <m:r>
                <m:t>d</m:t>
              </m:r>
            </m:sub>
          </m:sSub>
          <m:r>
            <m:rPr>
              <m:sty m:val="p"/>
            </m:rPr>
            <m:t>↪</m:t>
          </m:r>
          <m:r>
            <m:rPr>
              <m:sty m:val="p"/>
            </m:rPr>
            <m:t>A</m:t>
          </m:r>
          <m:r>
            <m:rPr>
              <m:sty m:val="p"/>
            </m:rPr>
            <m:t>u</m:t>
          </m:r>
          <m:r>
            <m:rPr>
              <m:sty m:val="p"/>
            </m:rPr>
            <m:t>t</m:t>
          </m:r>
          <m:r>
            <m:rPr>
              <m:sty m:val="p"/>
            </m:rPr>
            <m:t>(</m:t>
          </m:r>
          <m:sSub>
            <m:e>
              <m:r>
                <m:t>L</m:t>
              </m:r>
            </m:e>
            <m:sub>
              <m:r>
                <m:t>d</m:t>
              </m:r>
            </m:sub>
          </m:sSub>
          <m:r>
            <m:rPr>
              <m:sty m:val="p"/>
            </m:rPr>
            <m:t>/</m:t>
          </m:r>
          <m:r>
            <m:rPr>
              <m:scr m:val="double-struck"/>
              <m:sty m:val="p"/>
            </m:rPr>
            <m:t>Q</m:t>
          </m:r>
          <m:r>
            <m:rPr>
              <m:sty m:val="p"/>
            </m:rPr>
            <m:t>)</m:t>
          </m:r>
        </m:oMath>
      </m:oMathPara>
    </w:p>
    <w:p>
      <w:pPr>
        <w:pStyle w:val="FirstParagraph"/>
      </w:pPr>
      <w:r>
        <w:t xml:space="preserve">is well-defined and injective. But the work of showing condition (4) is satisfiable for a Frobenius-fixed</w:t>
      </w:r>
      <w:r>
        <w:t xml:space="preserve"> </w:t>
      </w:r>
      <m:oMath>
        <m:sSub>
          <m:e>
            <m:r>
              <m:t>ε</m:t>
            </m:r>
          </m:e>
          <m:sub>
            <m:r>
              <m:t>d</m:t>
            </m:r>
          </m:sub>
        </m:sSub>
      </m:oMath>
      <w:r>
        <w:t xml:space="preserve"> </w:t>
      </w:r>
      <w:r>
        <w:t xml:space="preserve">is, in practice, where the argument would need to be filled in. ◻</w:t>
      </w:r>
    </w:p>
    <w:p>
      <w:pPr>
        <w:pStyle w:val="BodyText"/>
      </w:pPr>
      <w:r>
        <w:t xml:space="preserve">This is the key structural move, and it carries real weight. The WH action on vectors in</w:t>
      </w:r>
      <w:r>
        <w:t xml:space="preserve"> </w:t>
      </w:r>
      <m:oMath>
        <m:sSup>
          <m:e>
            <m:r>
              <m:rPr>
                <m:scr m:val="double-struck"/>
                <m:sty m:val="p"/>
              </m:rPr>
              <m:t>C</m:t>
            </m:r>
          </m:e>
          <m:sup>
            <m:r>
              <m:t>d</m:t>
            </m:r>
          </m:sup>
        </m:sSup>
      </m:oMath>
      <w:r>
        <w:t xml:space="preserve"> </w:t>
      </w:r>
      <w:r>
        <w:t xml:space="preserve">is broadcast simultaneously over the full Galois orbit — so equiangularity, once established, holds for all</w:t>
      </w:r>
      <w:r>
        <w:t xml:space="preserve"> </w:t>
      </w:r>
      <m:oMath>
        <m:sSup>
          <m:e>
            <m:r>
              <m:t>d</m:t>
            </m:r>
          </m:e>
          <m:sup>
            <m:r>
              <m:t>2</m:t>
            </m:r>
          </m:sup>
        </m:sSup>
        <m:r>
          <m:rPr>
            <m:sty m:val="p"/>
          </m:rPr>
          <m:t>−</m:t>
        </m:r>
        <m:r>
          <m:t>1</m:t>
        </m:r>
      </m:oMath>
      <w:r>
        <w:t xml:space="preserve"> </w:t>
      </w:r>
      <w:r>
        <w:t xml:space="preserve">off-diagonal pairs at once. But establishing it requires the correspondence above, which is an open conjecture for general</w:t>
      </w:r>
      <w:r>
        <w:t xml:space="preserve"> </w:t>
      </w:r>
      <m:oMath>
        <m:r>
          <m:t>d</m:t>
        </m:r>
      </m:oMath>
      <w:r>
        <w:t xml:space="preserve">.</w:t>
      </w:r>
    </w:p>
    <w:p>
      <w:r>
        <w:pict>
          <v:rect style="width:0;height:1.5pt" o:hralign="center" o:hrstd="t" o:hr="t"/>
        </w:pict>
      </w:r>
    </w:p>
    <w:bookmarkEnd w:id="23"/>
    <w:bookmarkStart w:id="25" w:name="simultaneous-equiangularity"/>
    <w:p>
      <w:pPr>
        <w:pStyle w:val="Heading2"/>
      </w:pPr>
      <w:r>
        <w:t xml:space="preserve">Simultaneous equiangularity</w:t>
      </w:r>
    </w:p>
    <w:p>
      <w:pPr>
        <w:pStyle w:val="FirstParagraph"/>
      </w:pPr>
      <w:r>
        <w:t xml:space="preserve">The equiangularity argument requires one additional conjecture beyond H1–H3, which we state separately because its character is different from all three: it is a global harmonic analysis statement rather than a structural one.</w:t>
      </w:r>
    </w:p>
    <w:p>
      <w:pPr>
        <w:pStyle w:val="BlockText"/>
      </w:pPr>
      <w:r>
        <w:rPr>
          <w:b/>
          <w:bCs/>
        </w:rPr>
        <w:t xml:space="preserve">C4 (WH Irreducibility and Isotypic Isolation).</w:t>
      </w:r>
      <w:r>
        <w:t xml:space="preserve"> </w:t>
      </w:r>
      <w:r>
        <w:t xml:space="preserve">Under H2a–H2b and H3, the operators</w:t>
      </w:r>
      <w:r>
        <w:t xml:space="preserve"> </w:t>
      </w:r>
      <m:oMath>
        <m:r>
          <m:rPr>
            <m:sty m:val="p"/>
          </m:rPr>
          <m:t>{</m:t>
        </m:r>
        <m:r>
          <m:t>ϕ</m:t>
        </m:r>
        <m:r>
          <m:rPr>
            <m:sty m:val="p"/>
          </m:rPr>
          <m:t>(</m:t>
        </m:r>
        <m:r>
          <m:t>W</m:t>
        </m:r>
        <m:r>
          <m:rPr>
            <m:sty m:val="p"/>
          </m:rPr>
          <m:t>)</m:t>
        </m:r>
        <m:sSub>
          <m:e>
            <m:r>
              <m:rPr>
                <m:sty m:val="p"/>
              </m:rPr>
              <m:t>}</m:t>
            </m:r>
          </m:e>
          <m:sub>
            <m:r>
              <m:t>W</m:t>
            </m:r>
            <m:r>
              <m:rPr>
                <m:sty m:val="p"/>
              </m:rPr>
              <m:t>∈</m:t>
            </m:r>
            <m:r>
              <m:rPr>
                <m:sty m:val="p"/>
              </m:rPr>
              <m:t>W</m:t>
            </m:r>
            <m:r>
              <m:rPr>
                <m:sty m:val="p"/>
              </m:rPr>
              <m:t>H</m:t>
            </m:r>
            <m:r>
              <m:rPr>
                <m:sty m:val="p"/>
              </m:rPr>
              <m:t>(</m:t>
            </m:r>
            <m:r>
              <m:t>d</m:t>
            </m:r>
            <m:r>
              <m:rPr>
                <m:sty m:val="p"/>
              </m:rPr>
              <m:t>)</m:t>
            </m:r>
          </m:sub>
        </m:sSub>
      </m:oMath>
      <w:r>
        <w:t xml:space="preserve"> </w:t>
      </w:r>
      <w:r>
        <w:t xml:space="preserve">form a commuting family acting on the Galois orbit</w:t>
      </w:r>
      <w:r>
        <w:t xml:space="preserve"> </w:t>
      </w:r>
      <m:oMath>
        <m:r>
          <m:rPr>
            <m:sty m:val="p"/>
          </m:rPr>
          <m:t>{</m:t>
        </m:r>
        <m:sSub>
          <m:e>
            <m:r>
              <m:t>σ</m:t>
            </m:r>
          </m:e>
          <m:sub>
            <m:r>
              <m:t>k</m:t>
            </m:r>
          </m:sub>
        </m:sSub>
        <m:r>
          <m:rPr>
            <m:sty m:val="p"/>
          </m:rPr>
          <m:t>(</m:t>
        </m:r>
        <m:sSub>
          <m:e>
            <m:r>
              <m:t>ε</m:t>
            </m:r>
          </m:e>
          <m:sub>
            <m:r>
              <m:t>d</m:t>
            </m:r>
          </m:sub>
        </m:sSub>
        <m:r>
          <m:rPr>
            <m:sty m:val="p"/>
          </m:rPr>
          <m:t>)</m:t>
        </m:r>
        <m:r>
          <m:rPr>
            <m:sty m:val="p"/>
          </m:rPr>
          <m:t>}</m:t>
        </m:r>
      </m:oMath>
      <w:r>
        <w:t xml:space="preserve">. C4 asserts three conditions simultaneously: (i) the WH representation on the Galois orbit</w:t>
      </w:r>
      <w:r>
        <w:t xml:space="preserve"> </w:t>
      </w:r>
      <m:oMath>
        <m:sSub>
          <m:e>
            <m:r>
              <m:t>V</m:t>
            </m:r>
          </m:e>
          <m:sub>
            <m:r>
              <m:t>d</m:t>
            </m:r>
          </m:sub>
        </m:sSub>
        <m:r>
          <m:rPr>
            <m:sty m:val="p"/>
          </m:rPr>
          <m:t>=</m:t>
        </m:r>
        <m:sSub>
          <m:e>
            <m:r>
              <m:rPr>
                <m:sty m:val="p"/>
              </m:rPr>
              <m:t>s</m:t>
            </m:r>
            <m:r>
              <m:rPr>
                <m:sty m:val="p"/>
              </m:rPr>
              <m:t>p</m:t>
            </m:r>
            <m:r>
              <m:rPr>
                <m:sty m:val="p"/>
              </m:rPr>
              <m:t>a</m:t>
            </m:r>
            <m:r>
              <m:rPr>
                <m:sty m:val="p"/>
              </m:rPr>
              <m:t>n</m:t>
            </m:r>
          </m:e>
          <m:sub>
            <m:r>
              <m:rPr>
                <m:scr m:val="double-struck"/>
                <m:sty m:val="p"/>
              </m:rPr>
              <m:t>C</m:t>
            </m:r>
          </m:sub>
        </m:sSub>
        <m:r>
          <m:rPr>
            <m:sty m:val="p"/>
          </m:rPr>
          <m:t>{</m:t>
        </m:r>
        <m:sSub>
          <m:e>
            <m:r>
              <m:t>σ</m:t>
            </m:r>
          </m:e>
          <m:sub>
            <m:r>
              <m:t>k</m:t>
            </m:r>
          </m:sub>
        </m:sSub>
        <m:r>
          <m:rPr>
            <m:sty m:val="p"/>
          </m:rPr>
          <m:t>(</m:t>
        </m:r>
        <m:sSub>
          <m:e>
            <m:r>
              <m:t>ε</m:t>
            </m:r>
          </m:e>
          <m:sub>
            <m:r>
              <m:t>d</m:t>
            </m:r>
          </m:sub>
        </m:sSub>
        <m:r>
          <m:rPr>
            <m:sty m:val="p"/>
          </m:rPr>
          <m:t>)</m:t>
        </m:r>
        <m:r>
          <m:rPr>
            <m:sty m:val="p"/>
          </m:rPr>
          <m:t>}</m:t>
        </m:r>
      </m:oMath>
      <w:r>
        <w:t xml:space="preserve"> </w:t>
      </w:r>
      <w:r>
        <w:t xml:space="preserve">is</w:t>
      </w:r>
      <w:r>
        <w:t xml:space="preserve"> </w:t>
      </w:r>
      <w:r>
        <w:rPr>
          <w:i/>
          <w:iCs/>
        </w:rPr>
        <w:t xml:space="preserve">irreducible</w:t>
      </w:r>
      <w:r>
        <w:t xml:space="preserve">; (ii) the isotypic component of</w:t>
      </w:r>
      <w:r>
        <w:t xml:space="preserve"> </w:t>
      </w:r>
      <m:oMath>
        <m:sSub>
          <m:e>
            <m:r>
              <m:t>V</m:t>
            </m:r>
          </m:e>
          <m:sub>
            <m:r>
              <m:t>d</m:t>
            </m:r>
          </m:sub>
        </m:sSub>
      </m:oMath>
      <w:r>
        <w:t xml:space="preserve"> </w:t>
      </w:r>
      <w:r>
        <w:t xml:space="preserve">corresponding to the trivial central character has</w:t>
      </w:r>
      <w:r>
        <w:t xml:space="preserve"> </w:t>
      </w:r>
      <w:r>
        <w:rPr>
          <w:i/>
          <w:iCs/>
        </w:rPr>
        <w:t xml:space="preserve">multiplicity one</w:t>
      </w:r>
      <w:r>
        <w:t xml:space="preserve">; and (iii)</w:t>
      </w:r>
      <w:r>
        <w:t xml:space="preserve"> </w:t>
      </w:r>
      <m:oMath>
        <m:sSub>
          <m:e>
            <m:r>
              <m:t>v</m:t>
            </m:r>
          </m:e>
          <m:sub>
            <m:r>
              <m:t>d</m:t>
            </m:r>
          </m:sub>
        </m:sSub>
        <m:r>
          <m:rPr>
            <m:sty m:val="p"/>
          </m:rPr>
          <m:t>=</m:t>
        </m:r>
        <m:r>
          <m:rPr>
            <m:sty m:val="p"/>
          </m:rPr>
          <m:t>(</m:t>
        </m:r>
        <m:sSub>
          <m:e>
            <m:r>
              <m:t>σ</m:t>
            </m:r>
          </m:e>
          <m:sub>
            <m:r>
              <m:t>0</m:t>
            </m:r>
          </m:sub>
        </m:sSub>
        <m:r>
          <m:rPr>
            <m:sty m:val="p"/>
          </m:rPr>
          <m:t>(</m:t>
        </m:r>
        <m:sSub>
          <m:e>
            <m:r>
              <m:t>ε</m:t>
            </m:r>
          </m:e>
          <m:sub>
            <m:r>
              <m:t>d</m:t>
            </m:r>
          </m:sub>
        </m:sSub>
        <m:r>
          <m:rPr>
            <m:sty m:val="p"/>
          </m:rPr>
          <m:t>)</m:t>
        </m:r>
        <m:r>
          <m:rPr>
            <m:sty m:val="p"/>
          </m:rPr>
          <m:t>,</m:t>
        </m:r>
        <m:r>
          <m:rPr>
            <m:sty m:val="p"/>
          </m:rPr>
          <m:t>…</m:t>
        </m:r>
        <m:r>
          <m:rPr>
            <m:sty m:val="p"/>
          </m:rPr>
          <m:t>,</m:t>
        </m:r>
        <m:sSub>
          <m:e>
            <m:r>
              <m:t>σ</m:t>
            </m:r>
          </m:e>
          <m:sub>
            <m:r>
              <m:t>d</m:t>
            </m:r>
            <m:r>
              <m:rPr>
                <m:sty m:val="p"/>
              </m:rPr>
              <m:t>−</m:t>
            </m:r>
            <m:r>
              <m:t>1</m:t>
            </m:r>
          </m:sub>
        </m:sSub>
        <m:r>
          <m:rPr>
            <m:sty m:val="p"/>
          </m:rPr>
          <m:t>(</m:t>
        </m:r>
        <m:sSub>
          <m:e>
            <m:r>
              <m:t>ε</m:t>
            </m:r>
          </m:e>
          <m:sub>
            <m:r>
              <m:t>d</m:t>
            </m:r>
          </m:sub>
        </m:sSub>
        <m:r>
          <m:rPr>
            <m:sty m:val="p"/>
          </m:rPr>
          <m:t>)</m:t>
        </m:r>
        <m:r>
          <m:rPr>
            <m:sty m:val="p"/>
          </m:rPr>
          <m:t>)</m:t>
        </m:r>
      </m:oMath>
      <w:r>
        <w:t xml:space="preserve"> </w:t>
      </w:r>
      <w:r>
        <w:t xml:space="preserve">is supported entirely in that component, so that</w:t>
      </w:r>
    </w:p>
    <w:p>
      <w:pPr>
        <w:pStyle w:val="BlockText"/>
      </w:pPr>
      <m:oMathPara>
        <m:oMathParaPr>
          <m:jc m:val="center"/>
        </m:oMathParaPr>
        <m:oMath>
          <m:r>
            <m:rPr>
              <m:sty m:val="p"/>
            </m:rPr>
            <m:t>⟨</m:t>
          </m:r>
          <m:sSub>
            <m:e>
              <m:r>
                <m:t>v</m:t>
              </m:r>
            </m:e>
            <m:sub>
              <m:r>
                <m:t>d</m:t>
              </m:r>
            </m:sub>
          </m:sSub>
          <m:r>
            <m:rPr>
              <m:sty m:val="p"/>
            </m:rPr>
            <m:t>,</m:t>
          </m:r>
          <m:r>
            <m:t> </m:t>
          </m:r>
          <m:r>
            <m:t>ϕ</m:t>
          </m:r>
          <m:r>
            <m:rPr>
              <m:sty m:val="p"/>
            </m:rPr>
            <m:t>(</m:t>
          </m:r>
          <m:r>
            <m:t>W</m:t>
          </m:r>
          <m:r>
            <m:rPr>
              <m:sty m:val="p"/>
            </m:rPr>
            <m:t>)</m:t>
          </m:r>
          <m:sSub>
            <m:e>
              <m:r>
                <m:t>v</m:t>
              </m:r>
            </m:e>
            <m:sub>
              <m:r>
                <m:t>d</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sSub>
                      <m:e>
                        <m:r>
                          <m:t>v</m:t>
                        </m:r>
                      </m:e>
                      <m:sub>
                        <m:r>
                          <m:t>d</m:t>
                        </m:r>
                      </m:sub>
                    </m:sSub>
                    <m:sSup>
                      <m:e>
                        <m:r>
                          <m:rPr>
                            <m:sty m:val="p"/>
                          </m:rPr>
                          <m:t>∥</m:t>
                        </m:r>
                      </m:e>
                      <m:sup>
                        <m:r>
                          <m:t>2</m:t>
                        </m:r>
                      </m:sup>
                    </m:sSup>
                  </m:e>
                  <m:e>
                    <m:r>
                      <m:t>W</m:t>
                    </m:r>
                    <m:r>
                      <m:rPr>
                        <m:sty m:val="p"/>
                      </m:rPr>
                      <m:t>=</m:t>
                    </m:r>
                    <m:r>
                      <m:rPr>
                        <m:sty m:val="p"/>
                      </m:rPr>
                      <m:t>I</m:t>
                    </m:r>
                    <m:r>
                      <m:rPr>
                        <m:sty m:val="p"/>
                      </m:rPr>
                      <m:t>d</m:t>
                    </m:r>
                    <m:r>
                      <m:rPr>
                        <m:sty m:val="p"/>
                      </m:rPr>
                      <m:t>,</m:t>
                    </m:r>
                  </m:e>
                </m:mr>
                <m:mr>
                  <m:e>
                    <m:r>
                      <m:t>0</m:t>
                    </m:r>
                  </m:e>
                  <m:e>
                    <m:r>
                      <m:t>W</m:t>
                    </m:r>
                    <m:r>
                      <m:rPr>
                        <m:sty m:val="p"/>
                      </m:rPr>
                      <m:t>≠</m:t>
                    </m:r>
                    <m:r>
                      <m:rPr>
                        <m:sty m:val="p"/>
                      </m:rPr>
                      <m:t>I</m:t>
                    </m:r>
                    <m:r>
                      <m:rPr>
                        <m:sty m:val="p"/>
                      </m:rPr>
                      <m:t>d</m:t>
                    </m:r>
                    <m:r>
                      <m:rPr>
                        <m:sty m:val="p"/>
                      </m:rPr>
                      <m:t>.</m:t>
                    </m:r>
                  </m:e>
                </m:mr>
              </m:m>
            </m:e>
          </m:d>
        </m:oMath>
      </m:oMathPara>
    </w:p>
    <w:p>
      <w:pPr>
        <w:pStyle w:val="BlockText"/>
      </w:pPr>
      <w:r>
        <w:t xml:space="preserve">Conditions (i) and (ii) are necessary: without irreducibility, a joint eigenvector of the commuting algebra may have nonzero overlap with multiple isotypic components, which breaks the vanishing of off-diagonal WH matrix coefficients.</w:t>
      </w:r>
      <w:r>
        <w:t xml:space="preserve"> </w:t>
      </w:r>
      <w:r>
        <w:t xml:space="preserve">“Joint eigenvector of the commuting algebra”</w:t>
      </w:r>
      <w:r>
        <w:t xml:space="preserve"> </w:t>
      </w:r>
      <w:r>
        <w:t xml:space="preserve">is strictly weaker than</w:t>
      </w:r>
      <w:r>
        <w:t xml:space="preserve"> </w:t>
      </w:r>
      <w:r>
        <w:t xml:space="preserve">“vanishing of all off-diagonal WH Fourier coefficients”</w:t>
      </w:r>
      <w:r>
        <w:t xml:space="preserve">; it is conditions (i)–(ii) that bridge the two. After normalization, C4 yields</w:t>
      </w:r>
      <w:r>
        <w:t xml:space="preserve"> </w:t>
      </w:r>
      <m:oMath>
        <m:r>
          <m:rPr>
            <m:sty m:val="p"/>
          </m:rPr>
          <m:t>|</m:t>
        </m:r>
        <m:r>
          <m:rPr>
            <m:sty m:val="p"/>
          </m:rPr>
          <m:t>⟨</m:t>
        </m:r>
        <m:sSub>
          <m:e>
            <m:r>
              <m:t>ψ</m:t>
            </m:r>
          </m:e>
          <m:sub>
            <m:r>
              <m:t>d</m:t>
            </m:r>
          </m:sub>
        </m:sSub>
        <m:r>
          <m:rPr>
            <m:sty m:val="p"/>
          </m:rPr>
          <m:t>,</m:t>
        </m:r>
        <m:r>
          <m:t>W</m:t>
        </m:r>
        <m:sSub>
          <m:e>
            <m:r>
              <m:t>ψ</m:t>
            </m:r>
          </m:e>
          <m:sub>
            <m:r>
              <m:t>d</m:t>
            </m:r>
          </m:sub>
        </m:sSub>
        <m:r>
          <m:rPr>
            <m:sty m:val="p"/>
          </m:rPr>
          <m:t>⟩</m:t>
        </m:r>
        <m:sSup>
          <m:e>
            <m:r>
              <m:rPr>
                <m:sty m:val="p"/>
              </m:rPr>
              <m:t>|</m:t>
            </m:r>
          </m:e>
          <m:sup>
            <m:r>
              <m:t>2</m:t>
            </m:r>
          </m:sup>
        </m:sSup>
        <m:r>
          <m:rPr>
            <m:sty m:val="p"/>
          </m:rPr>
          <m:t>=</m:t>
        </m:r>
        <m:r>
          <m:t>1</m:t>
        </m:r>
        <m:r>
          <m:rPr>
            <m:sty m:val="p"/>
          </m:rPr>
          <m:t>/</m:t>
        </m:r>
        <m:r>
          <m:rPr>
            <m:sty m:val="p"/>
          </m:rPr>
          <m:t>(</m:t>
        </m:r>
        <m:r>
          <m:t>d</m:t>
        </m:r>
        <m:r>
          <m:rPr>
            <m:sty m:val="p"/>
          </m:rPr>
          <m:t>+</m:t>
        </m:r>
        <m:r>
          <m:t>1</m:t>
        </m:r>
        <m:r>
          <m:rPr>
            <m:sty m:val="p"/>
          </m:rPr>
          <m:t>)</m:t>
        </m:r>
      </m:oMath>
      <w:r>
        <w:t xml:space="preserve">.</w:t>
      </w:r>
    </w:p>
    <w:p>
      <w:pPr>
        <w:pStyle w:val="FirstParagraph"/>
      </w:pPr>
      <w:r>
        <w:t xml:space="preserve">C4 is a strong spectral purity condition: it demands that</w:t>
      </w:r>
      <w:r>
        <w:t xml:space="preserve"> </w:t>
      </w:r>
      <m:oMath>
        <m:sSub>
          <m:e>
            <m:r>
              <m:t>v</m:t>
            </m:r>
          </m:e>
          <m:sub>
            <m:r>
              <m:t>d</m:t>
            </m:r>
          </m:sub>
        </m:sSub>
      </m:oMath>
      <w:r>
        <w:t xml:space="preserve"> </w:t>
      </w:r>
      <w:r>
        <w:t xml:space="preserve">be spectrally pure for the WH action, not merely orthogonal in some averaged sense. In finite Fourier analysis terms,</w:t>
      </w:r>
      <w:r>
        <w:t xml:space="preserve"> </w:t>
      </w:r>
      <m:oMath>
        <m:sSub>
          <m:e>
            <m:r>
              <m:t>v</m:t>
            </m:r>
          </m:e>
          <m:sub>
            <m:r>
              <m:t>d</m:t>
            </m:r>
          </m:sub>
        </m:sSub>
      </m:oMath>
      <w:r>
        <w:t xml:space="preserve"> </w:t>
      </w:r>
      <w:r>
        <w:t xml:space="preserve">must correspond to a single WH character, which is equivalent to a Parseval identity on</w:t>
      </w:r>
      <w:r>
        <w:t xml:space="preserve"> </w:t>
      </w:r>
      <m:oMath>
        <m:sSub>
          <m:e>
            <m:r>
              <m:t>G</m:t>
            </m:r>
          </m:e>
          <m:sub>
            <m:r>
              <m:t>d</m:t>
            </m:r>
          </m:sub>
        </m:sSub>
      </m:oMath>
      <w:r>
        <w:t xml:space="preserve">-characters. The regular representation of</w:t>
      </w:r>
      <w:r>
        <w:t xml:space="preserve"> </w:t>
      </w:r>
      <m:oMath>
        <m:sSub>
          <m:e>
            <m:r>
              <m:t>G</m:t>
            </m:r>
          </m:e>
          <m:sub>
            <m:r>
              <m:t>d</m:t>
            </m:r>
          </m:sub>
        </m:sSub>
      </m:oMath>
      <w:r>
        <w:t xml:space="preserve"> </w:t>
      </w:r>
      <w:r>
        <w:t xml:space="preserve">is reducible, and lying in a single isotypic component is a significant constraint. Locally — at each unramified prime — a Hilbert 90 argument gives norm-1 elements as coboundaries, whose traces vanish. C4 asserts this holds globally; in the mixed-signature case that passage is not automatic. In the totally real and CM cases it follows from the Stark theorem. Here it may require either a strengthening of H1 to include an explicit global trace formula, or a separate idèlic argument.</w:t>
      </w:r>
    </w:p>
    <w:bookmarkStart w:id="24" w:name="lem:equiangular"/>
    <w:p>
      <w:pPr>
        <w:pStyle w:val="BodyText"/>
      </w:pPr>
      <w:r>
        <w:rPr>
          <w:b/>
          <w:bCs/>
        </w:rPr>
        <w:t xml:space="preserve">Lemma 4</w:t>
      </w:r>
      <w:r>
        <w:t xml:space="preserve"> </w:t>
      </w:r>
      <w:r>
        <w:t xml:space="preserve">(Equiangularity via Galois descent).</w:t>
      </w:r>
      <w:r>
        <w:t xml:space="preserve"> </w:t>
      </w:r>
      <w:r>
        <w:t xml:space="preserve"> </w:t>
      </w:r>
      <w:r>
        <w:rPr>
          <w:i/>
          <w:iCs/>
        </w:rPr>
        <w:t xml:space="preserve">Assume H1, H2a, H3, and C4. After normalization</w:t>
      </w:r>
      <w:r>
        <w:rPr>
          <w:i/>
          <w:iCs/>
        </w:rPr>
        <w:t xml:space="preserve"> </w:t>
      </w:r>
      <m:oMath>
        <m:sSub>
          <m:e>
            <m:r>
              <m:t>ψ</m:t>
            </m:r>
          </m:e>
          <m:sub>
            <m:r>
              <m:t>d</m:t>
            </m:r>
          </m:sub>
        </m:sSub>
        <m:r>
          <m:rPr>
            <m:sty m:val="p"/>
          </m:rPr>
          <m:t>=</m:t>
        </m:r>
        <m:sSub>
          <m:e>
            <m:r>
              <m:t>v</m:t>
            </m:r>
          </m:e>
          <m:sub>
            <m:r>
              <m:t>d</m:t>
            </m:r>
          </m:sub>
        </m:sSub>
        <m:r>
          <m:rPr>
            <m:sty m:val="p"/>
          </m:rPr>
          <m:t>/</m:t>
        </m:r>
        <m:r>
          <m:rPr>
            <m:sty m:val="p"/>
          </m:rPr>
          <m:t>∥</m:t>
        </m:r>
        <m:sSub>
          <m:e>
            <m:r>
              <m:t>v</m:t>
            </m:r>
          </m:e>
          <m:sub>
            <m:r>
              <m:t>d</m:t>
            </m:r>
          </m:sub>
        </m:sSub>
        <m:r>
          <m:rPr>
            <m:sty m:val="p"/>
          </m:rPr>
          <m:t>∥</m:t>
        </m:r>
        <m:r>
          <m:rPr>
            <m:sty m:val="p"/>
          </m:rPr>
          <m:t>⋅</m:t>
        </m:r>
        <m:rad>
          <m:radPr>
            <m:degHide m:val="on"/>
          </m:radPr>
          <m:deg/>
          <m:e>
            <m:r>
              <m:t>d</m:t>
            </m:r>
          </m:e>
        </m:rad>
      </m:oMath>
      <w:r>
        <w:rPr>
          <w:i/>
          <w:iCs/>
        </w:rPr>
        <w:t xml:space="preserve">, we have</w:t>
      </w:r>
      <w:r>
        <w:rPr>
          <w:i/>
          <w:iCs/>
        </w:rPr>
        <w:t xml:space="preserve"> </w:t>
      </w:r>
      <m:oMath>
        <m:r>
          <m:rPr>
            <m:sty m:val="p"/>
          </m:rPr>
          <m:t>|</m:t>
        </m:r>
        <m:r>
          <m:rPr>
            <m:sty m:val="p"/>
          </m:rPr>
          <m:t>⟨</m:t>
        </m:r>
        <m:sSub>
          <m:e>
            <m:r>
              <m:t>ψ</m:t>
            </m:r>
          </m:e>
          <m:sub>
            <m:r>
              <m:t>d</m:t>
            </m:r>
          </m:sub>
        </m:sSub>
        <m:r>
          <m:rPr>
            <m:sty m:val="p"/>
          </m:rPr>
          <m:t>,</m:t>
        </m:r>
        <m:r>
          <m:t>W</m:t>
        </m:r>
        <m:sSub>
          <m:e>
            <m:r>
              <m:t>ψ</m:t>
            </m:r>
          </m:e>
          <m:sub>
            <m:r>
              <m:t>d</m:t>
            </m:r>
          </m:sub>
        </m:sSub>
        <m:r>
          <m:rPr>
            <m:sty m:val="p"/>
          </m:rPr>
          <m:t>⟩</m:t>
        </m:r>
        <m:sSup>
          <m:e>
            <m:r>
              <m:rPr>
                <m:sty m:val="p"/>
              </m:rPr>
              <m:t>|</m:t>
            </m:r>
          </m:e>
          <m:sup>
            <m:r>
              <m:t>2</m:t>
            </m:r>
          </m:sup>
        </m:sSup>
        <m:r>
          <m:rPr>
            <m:sty m:val="p"/>
          </m:rPr>
          <m:t>=</m:t>
        </m:r>
        <m:r>
          <m:t>1</m:t>
        </m:r>
        <m:r>
          <m:rPr>
            <m:sty m:val="p"/>
          </m:rPr>
          <m:t>/</m:t>
        </m:r>
        <m:r>
          <m:rPr>
            <m:sty m:val="p"/>
          </m:rPr>
          <m:t>(</m:t>
        </m:r>
        <m:r>
          <m:t>d</m:t>
        </m:r>
        <m:r>
          <m:rPr>
            <m:sty m:val="p"/>
          </m:rPr>
          <m:t>+</m:t>
        </m:r>
        <m:r>
          <m:t>1</m:t>
        </m:r>
        <m:r>
          <m:rPr>
            <m:sty m:val="p"/>
          </m:rPr>
          <m:t>)</m:t>
        </m:r>
      </m:oMath>
      <w:r>
        <w:rPr>
          <w:i/>
          <w:iCs/>
        </w:rPr>
        <w:t xml:space="preserve"> </w:t>
      </w:r>
      <w:r>
        <w:rPr>
          <w:i/>
          <w:iCs/>
        </w:rPr>
        <w:t xml:space="preserve">for all non-identity</w:t>
      </w:r>
      <w:r>
        <w:rPr>
          <w:i/>
          <w:iCs/>
        </w:rPr>
        <w:t xml:space="preserve"> </w:t>
      </w:r>
      <m:oMath>
        <m:r>
          <m:t>W</m:t>
        </m:r>
        <m:r>
          <m:rPr>
            <m:sty m:val="p"/>
          </m:rPr>
          <m:t>∈</m:t>
        </m:r>
        <m:r>
          <m:rPr>
            <m:sty m:val="p"/>
          </m:rPr>
          <m:t>W</m:t>
        </m:r>
        <m:r>
          <m:rPr>
            <m:sty m:val="p"/>
          </m:rPr>
          <m:t>H</m:t>
        </m:r>
        <m:r>
          <m:rPr>
            <m:sty m:val="p"/>
          </m:rPr>
          <m:t>(</m:t>
        </m:r>
        <m:r>
          <m:t>d</m:t>
        </m:r>
        <m:r>
          <m:rPr>
            <m:sty m:val="p"/>
          </m:rPr>
          <m:t>)</m:t>
        </m:r>
      </m:oMath>
      <w:r>
        <w:rPr>
          <w:i/>
          <w:iCs/>
        </w:rPr>
        <w:t xml:space="preserve">.</w:t>
      </w:r>
    </w:p>
    <w:bookmarkEnd w:id="24"/>
    <w:p>
      <w:pPr>
        <w:pStyle w:val="BodyText"/>
      </w:pPr>
      <w:r>
        <w:rPr>
          <w:i/>
          <w:iCs/>
        </w:rPr>
        <w:t xml:space="preserve">Proof.</w:t>
      </w:r>
      <w:r>
        <w:t xml:space="preserve"> </w:t>
      </w:r>
      <w:r>
        <w:t xml:space="preserve">By Lemma </w:t>
      </w:r>
      <w:hyperlink w:anchor="lem:galois-weyl">
        <w:r>
          <w:rPr>
            <w:rStyle w:val="Hyperlink"/>
          </w:rPr>
          <w:t xml:space="preserve">3</w:t>
        </w:r>
      </w:hyperlink>
      <w:r>
        <w:t xml:space="preserve"> </w:t>
      </w:r>
      <w:r>
        <w:t xml:space="preserve">(using H2a and H3), the inner product expands as</w:t>
      </w:r>
    </w:p>
    <w:p>
      <w:pPr>
        <w:pStyle w:val="BodyText"/>
      </w:pPr>
      <m:oMathPara>
        <m:oMathParaPr>
          <m:jc m:val="center"/>
        </m:oMathParaPr>
        <m:oMath>
          <m:r>
            <m:rPr>
              <m:sty m:val="p"/>
            </m:rPr>
            <m:t>⟨</m:t>
          </m:r>
          <m:sSub>
            <m:e>
              <m:r>
                <m:t>v</m:t>
              </m:r>
            </m:e>
            <m:sub>
              <m:r>
                <m:t>d</m:t>
              </m:r>
            </m:sub>
          </m:sSub>
          <m:r>
            <m:rPr>
              <m:sty m:val="p"/>
            </m:rPr>
            <m:t>,</m:t>
          </m:r>
          <m:r>
            <m:t>W</m:t>
          </m:r>
          <m:sSub>
            <m:e>
              <m:r>
                <m:t>v</m:t>
              </m:r>
            </m:e>
            <m:sub>
              <m:r>
                <m:t>d</m:t>
              </m:r>
            </m:sub>
          </m:sSub>
          <m:r>
            <m:rPr>
              <m:sty m:val="p"/>
            </m:rPr>
            <m:t>⟩</m:t>
          </m:r>
          <m:r>
            <m:rPr>
              <m:sty m:val="p"/>
            </m:rPr>
            <m:t>=</m:t>
          </m:r>
          <m:nary>
            <m:naryPr>
              <m:chr m:val="∑"/>
              <m:limLoc m:val="undOvr"/>
              <m:subHide m:val="off"/>
              <m:supHide m:val="off"/>
            </m:naryPr>
            <m:sub>
              <m:r>
                <m:t>k</m:t>
              </m:r>
              <m:r>
                <m:rPr>
                  <m:sty m:val="p"/>
                </m:rPr>
                <m:t>=</m:t>
              </m:r>
              <m:r>
                <m:t>0</m:t>
              </m:r>
            </m:sub>
            <m:sup>
              <m:r>
                <m:t>d</m:t>
              </m:r>
              <m:r>
                <m:rPr>
                  <m:sty m:val="p"/>
                </m:rPr>
                <m:t>−</m:t>
              </m:r>
              <m:r>
                <m:t>1</m:t>
              </m:r>
            </m:sup>
            <m:e>
              <m:sSub>
                <m:e>
                  <m:r>
                    <m:t>σ</m:t>
                  </m:r>
                </m:e>
                <m:sub>
                  <m:r>
                    <m:t>k</m:t>
                  </m:r>
                </m:sub>
              </m:sSub>
            </m:e>
          </m:nary>
          <m:r>
            <m:rPr>
              <m:sty m:val="p"/>
            </m:rPr>
            <m:t>(</m:t>
          </m:r>
          <m:sSub>
            <m:e>
              <m:r>
                <m:t>ε</m:t>
              </m:r>
            </m:e>
            <m:sub>
              <m:r>
                <m:t>d</m:t>
              </m:r>
            </m:sub>
          </m:sSub>
          <m:r>
            <m:rPr>
              <m:sty m:val="p"/>
            </m:rPr>
            <m:t>)</m:t>
          </m:r>
          <m:r>
            <m:t> </m:t>
          </m:r>
          <m:bar>
            <m:barPr>
              <m:pos m:val="top"/>
            </m:barPr>
            <m:e>
              <m:sSub>
                <m:e>
                  <m:r>
                    <m:t>σ</m:t>
                  </m:r>
                </m:e>
                <m:sub>
                  <m:r>
                    <m:t>k</m:t>
                  </m:r>
                </m:sub>
              </m:sSub>
              <m:r>
                <m:rPr>
                  <m:sty m:val="p"/>
                </m:rPr>
                <m:t>(</m:t>
              </m:r>
              <m:r>
                <m:t>ϕ</m:t>
              </m:r>
              <m:r>
                <m:rPr>
                  <m:sty m:val="p"/>
                </m:rPr>
                <m:t>(</m:t>
              </m:r>
              <m:r>
                <m:t>W</m:t>
              </m:r>
              <m:r>
                <m:rPr>
                  <m:sty m:val="p"/>
                </m:rPr>
                <m:t>)</m:t>
              </m:r>
              <m:r>
                <m:rPr>
                  <m:sty m:val="p"/>
                </m:rPr>
                <m:t>(</m:t>
              </m:r>
              <m:sSub>
                <m:e>
                  <m:r>
                    <m:t>ε</m:t>
                  </m:r>
                </m:e>
                <m:sub>
                  <m:r>
                    <m:t>d</m:t>
                  </m:r>
                </m:sub>
              </m:sSub>
              <m:r>
                <m:rPr>
                  <m:sty m:val="p"/>
                </m:rPr>
                <m:t>)</m:t>
              </m:r>
              <m:r>
                <m:rPr>
                  <m:sty m:val="p"/>
                </m:rPr>
                <m:t>)</m:t>
              </m:r>
            </m:e>
          </m:bar>
          <m:r>
            <m:rPr>
              <m:sty m:val="p"/>
            </m:rPr>
            <m:t>.</m:t>
          </m:r>
        </m:oMath>
      </m:oMathPara>
    </w:p>
    <w:p>
      <w:pPr>
        <w:pStyle w:val="FirstParagraph"/>
      </w:pPr>
      <w:r>
        <w:t xml:space="preserve">Conditions H2a and H2b — specifically the palindromic minimal polynomial supplied by H2b — ensure that the product</w:t>
      </w:r>
      <w:r>
        <w:t xml:space="preserve"> </w:t>
      </w:r>
      <m:oMath>
        <m:sSub>
          <m:e>
            <m:r>
              <m:t>ε</m:t>
            </m:r>
          </m:e>
          <m:sub>
            <m:r>
              <m:t>d</m:t>
            </m:r>
          </m:sub>
        </m:sSub>
        <m:r>
          <m:rPr>
            <m:sty m:val="p"/>
          </m:rPr>
          <m:t>⋅</m:t>
        </m:r>
        <m:r>
          <m:t>ϕ</m:t>
        </m:r>
        <m:r>
          <m:rPr>
            <m:sty m:val="p"/>
          </m:rPr>
          <m:t>(</m:t>
        </m:r>
        <m:r>
          <m:t>W</m:t>
        </m:r>
        <m:r>
          <m:rPr>
            <m:sty m:val="p"/>
          </m:rPr>
          <m:t>)</m:t>
        </m:r>
        <m:r>
          <m:rPr>
            <m:sty m:val="p"/>
          </m:rPr>
          <m:t>(</m:t>
        </m:r>
        <m:sSubSup>
          <m:e>
            <m:r>
              <m:t>ε</m:t>
            </m:r>
          </m:e>
          <m:sub>
            <m:r>
              <m:t>d</m:t>
            </m:r>
          </m:sub>
          <m:sup>
            <m:r>
              <m:rPr>
                <m:sty m:val="p"/>
              </m:rPr>
              <m:t>−</m:t>
            </m:r>
            <m:r>
              <m:t>1</m:t>
            </m:r>
          </m:sup>
        </m:sSubSup>
        <m:r>
          <m:rPr>
            <m:sty m:val="p"/>
          </m:rPr>
          <m:t>)</m:t>
        </m:r>
      </m:oMath>
      <w:r>
        <w:t xml:space="preserve"> </w:t>
      </w:r>
      <w:r>
        <w:t xml:space="preserve">lies in the kernel of the norm map</w:t>
      </w:r>
      <w:r>
        <w:t xml:space="preserve"> </w:t>
      </w:r>
      <m:oMath>
        <m:sSub>
          <m:e>
            <m:r>
              <m:t>N</m:t>
            </m:r>
          </m:e>
          <m:sub>
            <m:sSub>
              <m:e>
                <m:r>
                  <m:t>L</m:t>
                </m:r>
              </m:e>
              <m:sub>
                <m:r>
                  <m:t>d</m:t>
                </m:r>
              </m:sub>
            </m:sSub>
            <m:r>
              <m:rPr>
                <m:sty m:val="p"/>
              </m:rPr>
              <m:t>/</m:t>
            </m:r>
            <m:sSub>
              <m:e>
                <m:r>
                  <m:t>K</m:t>
                </m:r>
              </m:e>
              <m:sub>
                <m:r>
                  <m:t>d</m:t>
                </m:r>
              </m:sub>
            </m:sSub>
          </m:sub>
        </m:sSub>
      </m:oMath>
      <w:r>
        <w:t xml:space="preserve">. Without palindromicity this fails. By Hilbert’s Theorem 90, a norm-1 element in a Galois extension is a coboundary, and a coboundary’s trace over the Galois orbit vanishes. For</w:t>
      </w:r>
      <w:r>
        <w:t xml:space="preserve"> </w:t>
      </w:r>
      <m:oMath>
        <m:r>
          <m:t>W</m:t>
        </m:r>
        <m:r>
          <m:rPr>
            <m:sty m:val="p"/>
          </m:rPr>
          <m:t>=</m:t>
        </m:r>
        <m:r>
          <m:rPr>
            <m:sty m:val="p"/>
          </m:rPr>
          <m:t>I</m:t>
        </m:r>
        <m:r>
          <m:rPr>
            <m:sty m:val="p"/>
          </m:rPr>
          <m:t>d</m:t>
        </m:r>
      </m:oMath>
      <w:r>
        <w:t xml:space="preserve"> </w:t>
      </w:r>
      <w:r>
        <w:t xml:space="preserve">the argument gives</w:t>
      </w:r>
      <w:r>
        <w:t xml:space="preserve"> </w:t>
      </w:r>
      <m:oMath>
        <m:r>
          <m:rPr>
            <m:sty m:val="p"/>
          </m:rPr>
          <m:t>∥</m:t>
        </m:r>
        <m:sSub>
          <m:e>
            <m:r>
              <m:t>ε</m:t>
            </m:r>
          </m:e>
          <m:sub>
            <m:r>
              <m:t>d</m:t>
            </m:r>
          </m:sub>
        </m:sSub>
        <m:sSup>
          <m:e>
            <m:r>
              <m:rPr>
                <m:sty m:val="p"/>
              </m:rPr>
              <m:t>∥</m:t>
            </m:r>
          </m:e>
          <m:sup>
            <m:r>
              <m:t>2</m:t>
            </m:r>
          </m:sup>
        </m:sSup>
      </m:oMath>
      <w:r>
        <w:t xml:space="preserve"> </w:t>
      </w:r>
      <w:r>
        <w:t xml:space="preserve">instead. Conjecture C4 asserts this local coboundary conclusion holds globally over all embeddings simultaneously; given C4, the sum evaluates as stated and the modulus-squared condition follows after normalization. ◻</w:t>
      </w:r>
    </w:p>
    <w:p>
      <w:pPr>
        <w:pStyle w:val="BodyText"/>
      </w:pPr>
      <w:r>
        <w:t xml:space="preserve">Uniqueness of the fiducial follows immediately from H2a: any other WH-covariant fiducial would produce a unit with identical Galois properties, differing from</w:t>
      </w:r>
      <w:r>
        <w:t xml:space="preserve"> </w:t>
      </w:r>
      <m:oMath>
        <m:sSub>
          <m:e>
            <m:r>
              <m:t>ε</m:t>
            </m:r>
          </m:e>
          <m:sub>
            <m:r>
              <m:t>d</m:t>
            </m:r>
          </m:sub>
        </m:sSub>
      </m:oMath>
      <w:r>
        <w:t xml:space="preserve"> </w:t>
      </w:r>
      <w:r>
        <w:t xml:space="preserve">only by a root of unity, which corresponds to a global phase in Hilbert space.</w:t>
      </w:r>
    </w:p>
    <w:p>
      <w:r>
        <w:pict>
          <v:rect style="width:0;height:1.5pt" o:hralign="center" o:hrstd="t" o:hr="t"/>
        </w:pict>
      </w:r>
    </w:p>
    <w:bookmarkEnd w:id="25"/>
    <w:bookmarkStart w:id="27" w:name="the-main-theorem"/>
    <w:p>
      <w:pPr>
        <w:pStyle w:val="Heading2"/>
      </w:pPr>
      <w:r>
        <w:t xml:space="preserve">The main theorem</w:t>
      </w:r>
    </w:p>
    <w:bookmarkStart w:id="26" w:name="thm:sic-existence"/>
    <w:p>
      <w:pPr>
        <w:pStyle w:val="FirstParagraph"/>
      </w:pPr>
      <w:r>
        <w:rPr>
          <w:b/>
          <w:bCs/>
        </w:rPr>
        <w:t xml:space="preserve">Theorem 5</w:t>
      </w:r>
      <w:r>
        <w:t xml:space="preserve"> </w:t>
      </w:r>
      <w:r>
        <w:t xml:space="preserve">(SIC-POVM existence, conditional).</w:t>
      </w:r>
      <w:r>
        <w:t xml:space="preserve"> </w:t>
      </w:r>
      <w:r>
        <w:t xml:space="preserve"> </w:t>
      </w:r>
      <w:r>
        <w:rPr>
          <w:i/>
          <w:iCs/>
        </w:rPr>
        <w:t xml:space="preserve">Assume H1, H2a, H3, and C4. Then for every</w:t>
      </w:r>
      <w:r>
        <w:rPr>
          <w:i/>
          <w:iCs/>
        </w:rPr>
        <w:t xml:space="preserve"> </w:t>
      </w:r>
      <m:oMath>
        <m:r>
          <m:t>d</m:t>
        </m:r>
        <m:r>
          <m:rPr>
            <m:sty m:val="p"/>
          </m:rPr>
          <m:t>≥</m:t>
        </m:r>
        <m:r>
          <m:t>1</m:t>
        </m:r>
      </m:oMath>
      <w:r>
        <w:rPr>
          <w:i/>
          <w:iCs/>
        </w:rPr>
        <w:t xml:space="preserve">, there exists a WH-covariant SIC-POVM in</w:t>
      </w:r>
      <w:r>
        <w:rPr>
          <w:i/>
          <w:iCs/>
        </w:rPr>
        <w:t xml:space="preserve"> </w:t>
      </w:r>
      <m:oMath>
        <m:sSup>
          <m:e>
            <m:r>
              <m:rPr>
                <m:scr m:val="double-struck"/>
                <m:sty m:val="p"/>
              </m:rPr>
              <m:t>C</m:t>
            </m:r>
          </m:e>
          <m:sup>
            <m:r>
              <m:t>d</m:t>
            </m:r>
          </m:sup>
        </m:sSup>
      </m:oMath>
      <w:r>
        <w:rPr>
          <w:i/>
          <w:iCs/>
        </w:rPr>
        <w:t xml:space="preserve">.</w:t>
      </w:r>
    </w:p>
    <w:bookmarkEnd w:id="26"/>
    <w:p>
      <w:pPr>
        <w:pStyle w:val="BodyText"/>
      </w:pPr>
      <w:r>
        <w:rPr>
          <w:i/>
          <w:iCs/>
        </w:rPr>
        <w:t xml:space="preserve">Proof.</w:t>
      </w:r>
      <w:r>
        <w:t xml:space="preserve"> </w:t>
      </w:r>
      <w:r>
        <w:t xml:space="preserve">For</w:t>
      </w:r>
      <w:r>
        <w:t xml:space="preserve"> </w:t>
      </w:r>
      <m:oMath>
        <m:r>
          <m:t>d</m:t>
        </m:r>
        <m:r>
          <m:rPr>
            <m:sty m:val="p"/>
          </m:rPr>
          <m:t>=</m:t>
        </m:r>
        <m:r>
          <m:t>1</m:t>
        </m:r>
        <m:r>
          <m:rPr>
            <m:sty m:val="p"/>
          </m:rPr>
          <m:t>,</m:t>
        </m:r>
        <m:r>
          <m:t>2</m:t>
        </m:r>
      </m:oMath>
      <w:r>
        <w:t xml:space="preserve"> </w:t>
      </w:r>
      <w:r>
        <w:t xml:space="preserve">the result is constructive. For</w:t>
      </w:r>
      <w:r>
        <w:t xml:space="preserve"> </w:t>
      </w:r>
      <m:oMath>
        <m:r>
          <m:t>d</m:t>
        </m:r>
        <m:r>
          <m:rPr>
            <m:sty m:val="p"/>
          </m:rPr>
          <m:t>≥</m:t>
        </m:r>
        <m:r>
          <m:t>3</m:t>
        </m:r>
      </m:oMath>
      <w:r>
        <w:t xml:space="preserve"> </w:t>
      </w:r>
      <w:r>
        <w:t xml:space="preserve">with</w:t>
      </w:r>
      <w:r>
        <w:t xml:space="preserve"> </w:t>
      </w:r>
      <m:oMath>
        <m:sSub>
          <m:e>
            <m:r>
              <m:t>m</m:t>
            </m:r>
          </m:e>
          <m:sub>
            <m:r>
              <m:t>d</m:t>
            </m:r>
          </m:sub>
        </m:sSub>
      </m:oMath>
      <w:r>
        <w:t xml:space="preserve"> </w:t>
      </w:r>
      <w:r>
        <w:t xml:space="preserve">non-square: H1 gives</w:t>
      </w:r>
      <w:r>
        <w:t xml:space="preserve"> </w:t>
      </w:r>
      <m:oMath>
        <m:sSub>
          <m:e>
            <m:r>
              <m:t>ε</m:t>
            </m:r>
          </m:e>
          <m:sub>
            <m:r>
              <m:t>d</m:t>
            </m:r>
          </m:sub>
        </m:sSub>
        <m:r>
          <m:rPr>
            <m:sty m:val="p"/>
          </m:rPr>
          <m:t>∈</m:t>
        </m:r>
        <m:sSubSup>
          <m:e>
            <m:r>
              <m:rPr>
                <m:scr m:val="script"/>
                <m:sty m:val="p"/>
              </m:rPr>
              <m:t>O</m:t>
            </m:r>
          </m:e>
          <m:sub>
            <m:sSub>
              <m:e>
                <m:r>
                  <m:t>L</m:t>
                </m:r>
              </m:e>
              <m:sub>
                <m:r>
                  <m:t>d</m:t>
                </m:r>
              </m:sub>
            </m:sSub>
          </m:sub>
          <m:sup>
            <m:r>
              <m:rPr>
                <m:sty m:val="p"/>
              </m:rPr>
              <m:t>×</m:t>
            </m:r>
          </m:sup>
        </m:sSubSup>
      </m:oMath>
      <w:r>
        <w:t xml:space="preserve">; H2a and H2b give it the Frobenius symmetry of Definition </w:t>
      </w:r>
      <w:hyperlink w:anchor="def:frobenius-fixed">
        <w:r>
          <w:rPr>
            <w:rStyle w:val="Hyperlink"/>
          </w:rPr>
          <w:t xml:space="preserve">2</w:t>
        </w:r>
      </w:hyperlink>
      <w:r>
        <w:t xml:space="preserve">. Define</w:t>
      </w:r>
      <w:r>
        <w:t xml:space="preserve"> </w:t>
      </w:r>
      <m:oMath>
        <m:sSub>
          <m:e>
            <m:r>
              <m:t>v</m:t>
            </m:r>
          </m:e>
          <m:sub>
            <m:r>
              <m:t>d</m:t>
            </m:r>
          </m:sub>
        </m:sSub>
      </m:oMath>
      <w:r>
        <w:t xml:space="preserve"> </w:t>
      </w:r>
      <w:r>
        <w:t xml:space="preserve">by</w:t>
      </w:r>
      <w:r>
        <w:t xml:space="preserve"> </w:t>
      </w:r>
      <m:oMath>
        <m:sSub>
          <m:e>
            <m:r>
              <m:t>v</m:t>
            </m:r>
          </m:e>
          <m:sub>
            <m:r>
              <m:t>d</m:t>
            </m:r>
          </m:sub>
        </m:sSub>
        <m:r>
          <m:rPr>
            <m:sty m:val="p"/>
          </m:rPr>
          <m:t>(</m:t>
        </m:r>
        <m:r>
          <m:t>k</m:t>
        </m:r>
        <m:r>
          <m:rPr>
            <m:sty m:val="p"/>
          </m:rPr>
          <m:t>)</m:t>
        </m:r>
        <m:r>
          <m:rPr>
            <m:sty m:val="p"/>
          </m:rPr>
          <m:t>=</m:t>
        </m:r>
        <m:sSub>
          <m:e>
            <m:r>
              <m:t>σ</m:t>
            </m:r>
          </m:e>
          <m:sub>
            <m:r>
              <m:t>k</m:t>
            </m:r>
          </m:sub>
        </m:sSub>
        <m:r>
          <m:rPr>
            <m:sty m:val="p"/>
          </m:rPr>
          <m:t>(</m:t>
        </m:r>
        <m:sSub>
          <m:e>
            <m:r>
              <m:t>ε</m:t>
            </m:r>
          </m:e>
          <m:sub>
            <m:r>
              <m:t>d</m:t>
            </m:r>
          </m:sub>
        </m:sSub>
        <m:r>
          <m:rPr>
            <m:sty m:val="p"/>
          </m:rPr>
          <m:t>)</m:t>
        </m:r>
      </m:oMath>
      <w:r>
        <w:t xml:space="preserve">, normalize to</w:t>
      </w:r>
      <w:r>
        <w:t xml:space="preserve"> </w:t>
      </w:r>
      <m:oMath>
        <m:sSub>
          <m:e>
            <m:r>
              <m:t>ψ</m:t>
            </m:r>
          </m:e>
          <m:sub>
            <m:r>
              <m:t>d</m:t>
            </m:r>
          </m:sub>
        </m:sSub>
        <m:r>
          <m:rPr>
            <m:sty m:val="p"/>
          </m:rPr>
          <m:t>=</m:t>
        </m:r>
        <m:sSub>
          <m:e>
            <m:r>
              <m:t>v</m:t>
            </m:r>
          </m:e>
          <m:sub>
            <m:r>
              <m:t>d</m:t>
            </m:r>
          </m:sub>
        </m:sSub>
        <m:r>
          <m:rPr>
            <m:sty m:val="p"/>
          </m:rPr>
          <m:t>/</m:t>
        </m:r>
        <m:r>
          <m:rPr>
            <m:sty m:val="p"/>
          </m:rPr>
          <m:t>∥</m:t>
        </m:r>
        <m:sSub>
          <m:e>
            <m:r>
              <m:t>v</m:t>
            </m:r>
          </m:e>
          <m:sub>
            <m:r>
              <m:t>d</m:t>
            </m:r>
          </m:sub>
        </m:sSub>
        <m:r>
          <m:rPr>
            <m:sty m:val="p"/>
          </m:rPr>
          <m:t>∥</m:t>
        </m:r>
        <m:r>
          <m:rPr>
            <m:sty m:val="p"/>
          </m:rPr>
          <m:t>⋅</m:t>
        </m:r>
        <m:rad>
          <m:radPr>
            <m:degHide m:val="on"/>
          </m:radPr>
          <m:deg/>
          <m:e>
            <m:r>
              <m:t>d</m:t>
            </m:r>
          </m:e>
        </m:rad>
      </m:oMath>
      <w:r>
        <w:t xml:space="preserve">, and for each</w:t>
      </w:r>
      <w:r>
        <w:t xml:space="preserve"> </w:t>
      </w:r>
      <m:oMath>
        <m:r>
          <m:t>W</m:t>
        </m:r>
        <m:r>
          <m:rPr>
            <m:sty m:val="p"/>
          </m:rPr>
          <m:t>∈</m:t>
        </m:r>
        <m:r>
          <m:rPr>
            <m:sty m:val="p"/>
          </m:rPr>
          <m:t>W</m:t>
        </m:r>
        <m:r>
          <m:rPr>
            <m:sty m:val="p"/>
          </m:rPr>
          <m:t>H</m:t>
        </m:r>
        <m:r>
          <m:rPr>
            <m:sty m:val="p"/>
          </m:rPr>
          <m:t>(</m:t>
        </m:r>
        <m:r>
          <m:t>d</m:t>
        </m:r>
        <m:r>
          <m:rPr>
            <m:sty m:val="p"/>
          </m:rPr>
          <m:t>)</m:t>
        </m:r>
      </m:oMath>
      <w:r>
        <w:t xml:space="preserve"> </w:t>
      </w:r>
      <w:r>
        <w:t xml:space="preserve">let</w:t>
      </w:r>
      <w:r>
        <w:t xml:space="preserve"> </w:t>
      </w:r>
      <m:oMath>
        <m:sSub>
          <m:e>
            <m:r>
              <m:rPr>
                <m:sty m:val="p"/>
              </m:rPr>
              <m:t>Π</m:t>
            </m:r>
          </m:e>
          <m:sub>
            <m:r>
              <m:t>W</m:t>
            </m:r>
          </m:sub>
        </m:sSub>
        <m:r>
          <m:rPr>
            <m:sty m:val="p"/>
          </m:rPr>
          <m:t>=</m:t>
        </m:r>
        <m:f>
          <m:fPr>
            <m:type m:val="bar"/>
          </m:fPr>
          <m:num>
            <m:r>
              <m:t>1</m:t>
            </m:r>
          </m:num>
          <m:den>
            <m:r>
              <m:t>d</m:t>
            </m:r>
          </m:den>
        </m:f>
        <m:r>
          <m:rPr>
            <m:sty m:val="p"/>
          </m:rPr>
          <m:t>(</m:t>
        </m:r>
        <m:r>
          <m:t>W</m:t>
        </m:r>
        <m:sSub>
          <m:e>
            <m:r>
              <m:t>ψ</m:t>
            </m:r>
          </m:e>
          <m:sub>
            <m:r>
              <m:t>d</m:t>
            </m:r>
          </m:sub>
        </m:sSub>
        <m:r>
          <m:rPr>
            <m:sty m:val="p"/>
          </m:rPr>
          <m:t>)</m:t>
        </m:r>
        <m:r>
          <m:rPr>
            <m:sty m:val="p"/>
          </m:rPr>
          <m:t>(</m:t>
        </m:r>
        <m:r>
          <m:t>W</m:t>
        </m:r>
        <m:sSub>
          <m:e>
            <m:r>
              <m:t>ψ</m:t>
            </m:r>
          </m:e>
          <m:sub>
            <m:r>
              <m:t>d</m:t>
            </m:r>
          </m:sub>
        </m:sSub>
        <m:sSup>
          <m:e>
            <m:r>
              <m:rPr>
                <m:sty m:val="p"/>
              </m:rPr>
              <m:t>)</m:t>
            </m:r>
          </m:e>
          <m:sup>
            <m:r>
              <m:rPr>
                <m:sty m:val="p"/>
              </m:rPr>
              <m:t>†</m:t>
            </m:r>
          </m:sup>
        </m:sSup>
      </m:oMath>
      <w:r>
        <w:t xml:space="preserve">.</w:t>
      </w:r>
    </w:p>
    <w:p>
      <w:pPr>
        <w:pStyle w:val="BodyText"/>
      </w:pPr>
      <w:r>
        <w:t xml:space="preserve">Lemma </w:t>
      </w:r>
      <w:hyperlink w:anchor="lem:equiangular">
        <w:r>
          <w:rPr>
            <w:rStyle w:val="Hyperlink"/>
          </w:rPr>
          <w:t xml:space="preserve">4</w:t>
        </w:r>
      </w:hyperlink>
      <w:r>
        <w:t xml:space="preserve"> </w:t>
      </w:r>
      <w:r>
        <w:t xml:space="preserve">(via H3, C4) gives</w:t>
      </w:r>
      <w:r>
        <w:t xml:space="preserve"> </w:t>
      </w:r>
      <m:oMath>
        <m:r>
          <m:rPr>
            <m:sty m:val="p"/>
          </m:rPr>
          <m:t>|</m:t>
        </m:r>
        <m:r>
          <m:rPr>
            <m:sty m:val="p"/>
          </m:rPr>
          <m:t>⟨</m:t>
        </m:r>
        <m:sSub>
          <m:e>
            <m:r>
              <m:t>ψ</m:t>
            </m:r>
          </m:e>
          <m:sub>
            <m:r>
              <m:t>d</m:t>
            </m:r>
          </m:sub>
        </m:sSub>
        <m:r>
          <m:rPr>
            <m:sty m:val="p"/>
          </m:rPr>
          <m:t>,</m:t>
        </m:r>
        <m:r>
          <m:t>W</m:t>
        </m:r>
        <m:sSub>
          <m:e>
            <m:r>
              <m:t>ψ</m:t>
            </m:r>
          </m:e>
          <m:sub>
            <m:r>
              <m:t>d</m:t>
            </m:r>
          </m:sub>
        </m:sSub>
        <m:r>
          <m:rPr>
            <m:sty m:val="p"/>
          </m:rPr>
          <m:t>⟩</m:t>
        </m:r>
        <m:sSup>
          <m:e>
            <m:r>
              <m:rPr>
                <m:sty m:val="p"/>
              </m:rPr>
              <m:t>|</m:t>
            </m:r>
          </m:e>
          <m:sup>
            <m:r>
              <m:t>2</m:t>
            </m:r>
          </m:sup>
        </m:sSup>
        <m:r>
          <m:rPr>
            <m:sty m:val="p"/>
          </m:rPr>
          <m:t>=</m:t>
        </m:r>
        <m:r>
          <m:t>1</m:t>
        </m:r>
        <m:r>
          <m:rPr>
            <m:sty m:val="p"/>
          </m:rPr>
          <m:t>/</m:t>
        </m:r>
        <m:r>
          <m:rPr>
            <m:sty m:val="p"/>
          </m:rPr>
          <m:t>(</m:t>
        </m:r>
        <m:r>
          <m:t>d</m:t>
        </m:r>
        <m:r>
          <m:rPr>
            <m:sty m:val="p"/>
          </m:rPr>
          <m:t>+</m:t>
        </m:r>
        <m:r>
          <m:t>1</m:t>
        </m:r>
        <m:r>
          <m:rPr>
            <m:sty m:val="p"/>
          </m:rPr>
          <m:t>)</m:t>
        </m:r>
      </m:oMath>
      <w:r>
        <w:t xml:space="preserve"> </w:t>
      </w:r>
      <w:r>
        <w:t xml:space="preserve">for</w:t>
      </w:r>
      <w:r>
        <w:t xml:space="preserve"> </w:t>
      </w:r>
      <m:oMath>
        <m:r>
          <m:t>W</m:t>
        </m:r>
        <m:r>
          <m:rPr>
            <m:sty m:val="p"/>
          </m:rPr>
          <m:t>≠</m:t>
        </m:r>
        <m:r>
          <m:rPr>
            <m:sty m:val="p"/>
          </m:rPr>
          <m:t>I</m:t>
        </m:r>
        <m:r>
          <m:rPr>
            <m:sty m:val="p"/>
          </m:rPr>
          <m:t>d</m:t>
        </m:r>
      </m:oMath>
      <w:r>
        <w:t xml:space="preserve">. For</w:t>
      </w:r>
      <w:r>
        <w:t xml:space="preserve"> </w:t>
      </w:r>
      <m:oMath>
        <m:r>
          <m:t>W</m:t>
        </m:r>
        <m:r>
          <m:rPr>
            <m:sty m:val="p"/>
          </m:rPr>
          <m:t>≠</m:t>
        </m:r>
        <m:sSup>
          <m:e>
            <m:r>
              <m:t>W</m:t>
            </m:r>
          </m:e>
          <m:sup>
            <m:r>
              <m:rPr>
                <m:sty m:val="p"/>
              </m:rPr>
              <m:t>′</m:t>
            </m:r>
          </m:sup>
        </m:sSup>
      </m:oMath>
      <w:r>
        <w:t xml:space="preserve">,</w:t>
      </w:r>
      <w:r>
        <w:t xml:space="preserve"> </w:t>
      </w:r>
      <m:oMath>
        <m:r>
          <m:rPr>
            <m:sty m:val="p"/>
          </m:rPr>
          <m:t>|</m:t>
        </m:r>
        <m:r>
          <m:rPr>
            <m:sty m:val="p"/>
          </m:rPr>
          <m:t>⟨</m:t>
        </m:r>
        <m:r>
          <m:t>W</m:t>
        </m:r>
        <m:sSub>
          <m:e>
            <m:r>
              <m:t>ψ</m:t>
            </m:r>
          </m:e>
          <m:sub>
            <m:r>
              <m:t>d</m:t>
            </m:r>
          </m:sub>
        </m:sSub>
        <m:r>
          <m:rPr>
            <m:sty m:val="p"/>
          </m:rPr>
          <m:t>,</m:t>
        </m:r>
        <m:sSup>
          <m:e>
            <m:r>
              <m:t>W</m:t>
            </m:r>
          </m:e>
          <m:sup>
            <m:r>
              <m:rPr>
                <m:sty m:val="p"/>
              </m:rPr>
              <m:t>′</m:t>
            </m:r>
          </m:sup>
        </m:sSup>
        <m:sSub>
          <m:e>
            <m:r>
              <m:t>ψ</m:t>
            </m:r>
          </m:e>
          <m:sub>
            <m:r>
              <m:t>d</m:t>
            </m:r>
          </m:sub>
        </m:sSub>
        <m:r>
          <m:rPr>
            <m:sty m:val="p"/>
          </m:rPr>
          <m:t>⟩</m:t>
        </m:r>
        <m:sSup>
          <m:e>
            <m:r>
              <m:rPr>
                <m:sty m:val="p"/>
              </m:rPr>
              <m:t>|</m:t>
            </m:r>
          </m:e>
          <m:sup>
            <m:r>
              <m:t>2</m:t>
            </m:r>
          </m:sup>
        </m:sSup>
        <m:r>
          <m:rPr>
            <m:sty m:val="p"/>
          </m:rPr>
          <m:t>=</m:t>
        </m:r>
        <m:r>
          <m:rPr>
            <m:sty m:val="p"/>
          </m:rPr>
          <m:t>|</m:t>
        </m:r>
        <m:r>
          <m:rPr>
            <m:sty m:val="p"/>
          </m:rPr>
          <m:t>⟨</m:t>
        </m:r>
        <m:sSub>
          <m:e>
            <m:r>
              <m:t>ψ</m:t>
            </m:r>
          </m:e>
          <m:sub>
            <m:r>
              <m:t>d</m:t>
            </m:r>
          </m:sub>
        </m:sSub>
        <m:r>
          <m:rPr>
            <m:sty m:val="p"/>
          </m:rPr>
          <m:t>,</m:t>
        </m:r>
        <m:sSup>
          <m:e>
            <m:r>
              <m:t>W</m:t>
            </m:r>
          </m:e>
          <m:sup>
            <m:r>
              <m:rPr>
                <m:sty m:val="p"/>
              </m:rPr>
              <m:t>−</m:t>
            </m:r>
            <m:r>
              <m:t>1</m:t>
            </m:r>
          </m:sup>
        </m:sSup>
        <m:sSup>
          <m:e>
            <m:r>
              <m:t>W</m:t>
            </m:r>
          </m:e>
          <m:sup>
            <m:r>
              <m:rPr>
                <m:sty m:val="p"/>
              </m:rPr>
              <m:t>′</m:t>
            </m:r>
          </m:sup>
        </m:sSup>
        <m:sSub>
          <m:e>
            <m:r>
              <m:t>ψ</m:t>
            </m:r>
          </m:e>
          <m:sub>
            <m:r>
              <m:t>d</m:t>
            </m:r>
          </m:sub>
        </m:sSub>
        <m:r>
          <m:rPr>
            <m:sty m:val="p"/>
          </m:rPr>
          <m:t>⟩</m:t>
        </m:r>
        <m:sSup>
          <m:e>
            <m:r>
              <m:rPr>
                <m:sty m:val="p"/>
              </m:rPr>
              <m:t>|</m:t>
            </m:r>
          </m:e>
          <m:sup>
            <m:r>
              <m:t>2</m:t>
            </m:r>
          </m:sup>
        </m:sSup>
        <m:r>
          <m:rPr>
            <m:sty m:val="p"/>
          </m:rPr>
          <m:t>=</m:t>
        </m:r>
        <m:r>
          <m:t>1</m:t>
        </m:r>
        <m:r>
          <m:rPr>
            <m:sty m:val="p"/>
          </m:rPr>
          <m:t>/</m:t>
        </m:r>
        <m:r>
          <m:rPr>
            <m:sty m:val="p"/>
          </m:rPr>
          <m:t>(</m:t>
        </m:r>
        <m:r>
          <m:t>d</m:t>
        </m:r>
        <m:r>
          <m:rPr>
            <m:sty m:val="p"/>
          </m:rPr>
          <m:t>+</m:t>
        </m:r>
        <m:r>
          <m:t>1</m:t>
        </m:r>
        <m:r>
          <m:rPr>
            <m:sty m:val="p"/>
          </m:rPr>
          <m:t>)</m:t>
        </m:r>
      </m:oMath>
      <w:r>
        <w:t xml:space="preserve">. Equiangularity prevents collisions; the tight frame property follows by a standard argument</w:t>
      </w:r>
      <w:r>
        <w:t xml:space="preserve"> </w:t>
      </w:r>
      <w:r>
        <w:t xml:space="preserve">. The case</w:t>
      </w:r>
      <w:r>
        <w:t xml:space="preserve"> </w:t>
      </w:r>
      <m:oMath>
        <m:sSub>
          <m:e>
            <m:r>
              <m:t>m</m:t>
            </m:r>
          </m:e>
          <m:sub>
            <m:r>
              <m:t>d</m:t>
            </m:r>
          </m:sub>
        </m:sSub>
      </m:oMath>
      <w:r>
        <w:t xml:space="preserve"> </w:t>
      </w:r>
      <w:r>
        <w:t xml:space="preserve">a perfect square is analogous with</w:t>
      </w:r>
      <w:r>
        <w:t xml:space="preserve"> </w:t>
      </w:r>
      <m:oMath>
        <m:sSub>
          <m:e>
            <m:r>
              <m:t>K</m:t>
            </m:r>
          </m:e>
          <m:sub>
            <m:r>
              <m:t>d</m:t>
            </m:r>
          </m:sub>
        </m:sSub>
        <m:r>
          <m:rPr>
            <m:sty m:val="p"/>
          </m:rPr>
          <m:t>=</m:t>
        </m:r>
        <m:r>
          <m:rPr>
            <m:scr m:val="double-struck"/>
            <m:sty m:val="p"/>
          </m:rPr>
          <m:t>Q</m:t>
        </m:r>
      </m:oMath>
      <w:r>
        <w:t xml:space="preserve">. ◻</w:t>
      </w:r>
    </w:p>
    <w:p>
      <w:pPr>
        <w:pStyle w:val="BodyText"/>
      </w:pPr>
      <w:r>
        <w:t xml:space="preserve">H1, H2a, H3, and C4 are the four independent conjectures used; H2b is a derived consequence of H2a. All four conjectures remain open. The paper’s claim is that they are</w:t>
      </w:r>
      <w:r>
        <w:t xml:space="preserve"> </w:t>
      </w:r>
      <w:r>
        <w:rPr>
          <w:i/>
          <w:iCs/>
        </w:rPr>
        <w:t xml:space="preserve">sufficient</w:t>
      </w:r>
      <w:r>
        <w:t xml:space="preserve">: given these four, the SIC-POVM construction is a theorem, with the frame property and uniqueness following cleanly. Whether identifying these four as the right targets constitutes progress is for Others to judge.</w:t>
      </w:r>
    </w:p>
    <w:bookmarkEnd w:id="27"/>
    <w:bookmarkEnd w:id="28"/>
    <w:bookmarkStart w:id="30" w:name="sec:families"/>
    <w:p>
      <w:pPr>
        <w:pStyle w:val="Heading1"/>
      </w:pPr>
      <w:r>
        <w:t xml:space="preserve">Spectral Families</w:t>
      </w:r>
    </w:p>
    <w:p>
      <w:pPr>
        <w:pStyle w:val="FirstParagraph"/>
      </w:pPr>
      <w:r>
        <w:t xml:space="preserve">Since</w:t>
      </w:r>
      <w:r>
        <w:t xml:space="preserve"> </w:t>
      </w:r>
      <m:oMath>
        <m:sSub>
          <m:e>
            <m:r>
              <m:t>K</m:t>
            </m:r>
          </m:e>
          <m:sub>
            <m:r>
              <m:t>d</m:t>
            </m:r>
          </m:sub>
        </m:sSub>
        <m:r>
          <m:rPr>
            <m:sty m:val="p"/>
          </m:rPr>
          <m:t>=</m:t>
        </m:r>
        <m:r>
          <m:rPr>
            <m:scr m:val="double-struck"/>
            <m:sty m:val="p"/>
          </m:rPr>
          <m:t>Q</m:t>
        </m:r>
        <m:r>
          <m:rPr>
            <m:sty m:val="p"/>
          </m:rPr>
          <m:t>(</m:t>
        </m:r>
        <m:rad>
          <m:radPr>
            <m:degHide m:val="on"/>
          </m:radPr>
          <m:deg/>
          <m:e>
            <m:sSub>
              <m:e>
                <m:r>
                  <m:t>m</m:t>
                </m:r>
              </m:e>
              <m:sub>
                <m:r>
                  <m:t>d</m:t>
                </m:r>
              </m:sub>
            </m:sSub>
          </m:e>
        </m:rad>
        <m:r>
          <m:rPr>
            <m:sty m:val="p"/>
          </m:rPr>
          <m:t>)</m:t>
        </m:r>
      </m:oMath>
      <w:r>
        <w:t xml:space="preserve"> </w:t>
      </w:r>
      <w:r>
        <w:t xml:space="preserve">depends only on the square-free part of</w:t>
      </w:r>
      <w:r>
        <w:t xml:space="preserve"> </w:t>
      </w:r>
      <m:oMath>
        <m:sSub>
          <m:e>
            <m:r>
              <m:t>m</m:t>
            </m:r>
          </m:e>
          <m:sub>
            <m:r>
              <m:t>d</m:t>
            </m:r>
          </m:sub>
        </m:sSub>
        <m:r>
          <m:rPr>
            <m:sty m:val="p"/>
          </m:rPr>
          <m:t>=</m:t>
        </m:r>
        <m:r>
          <m:t>d</m:t>
        </m:r>
        <m:r>
          <m:rPr>
            <m:sty m:val="p"/>
          </m:rPr>
          <m:t>(</m:t>
        </m:r>
        <m:r>
          <m:t>d</m:t>
        </m:r>
        <m:r>
          <m:rPr>
            <m:sty m:val="p"/>
          </m:rPr>
          <m:t>−</m:t>
        </m:r>
        <m:r>
          <m:t>2</m:t>
        </m:r>
        <m:r>
          <m:rPr>
            <m:sty m:val="p"/>
          </m:rPr>
          <m:t>)</m:t>
        </m:r>
      </m:oMath>
      <w:r>
        <w:t xml:space="preserve">, all dimensions sharing the same square-free part share a base field. We call such a collection a</w:t>
      </w:r>
      <w:r>
        <w:t xml:space="preserve"> </w:t>
      </w:r>
      <w:r>
        <w:rPr>
          <w:i/>
          <w:iCs/>
        </w:rPr>
        <w:t xml:space="preserve">spectral family</w:t>
      </w:r>
      <w:r>
        <w:t xml:space="preserve">. The Stark Hypothesis is a statement about</w:t>
      </w:r>
      <w:r>
        <w:t xml:space="preserve"> </w:t>
      </w:r>
      <m:oMath>
        <m:sSub>
          <m:e>
            <m:r>
              <m:t>K</m:t>
            </m:r>
          </m:e>
          <m:sub>
            <m:r>
              <m:t>d</m:t>
            </m:r>
          </m:sub>
        </m:sSub>
      </m:oMath>
      <w:r>
        <w:t xml:space="preserve">, not about</w:t>
      </w:r>
      <w:r>
        <w:t xml:space="preserve"> </w:t>
      </w:r>
      <m:oMath>
        <m:r>
          <m:t>d</m:t>
        </m:r>
      </m:oMath>
      <w:r>
        <w:t xml:space="preserve"> </w:t>
      </w:r>
      <w:r>
        <w:t xml:space="preserve">individually: to prove it for</w:t>
      </w:r>
      <w:r>
        <w:t xml:space="preserve"> </w:t>
      </w:r>
      <m:oMath>
        <m:sSub>
          <m:e>
            <m:r>
              <m:t>K</m:t>
            </m:r>
          </m:e>
          <m:sub>
            <m:r>
              <m:t>d</m:t>
            </m:r>
          </m:sub>
        </m:sSub>
        <m:r>
          <m:rPr>
            <m:sty m:val="p"/>
          </m:rPr>
          <m:t>=</m:t>
        </m:r>
        <m:r>
          <m:rPr>
            <m:scr m:val="double-struck"/>
            <m:sty m:val="p"/>
          </m:rPr>
          <m:t>Q</m:t>
        </m:r>
        <m:r>
          <m:rPr>
            <m:sty m:val="p"/>
          </m:rPr>
          <m:t>(</m:t>
        </m:r>
        <m:rad>
          <m:radPr>
            <m:degHide m:val="on"/>
          </m:radPr>
          <m:deg/>
          <m:e>
            <m:r>
              <m:t>D</m:t>
            </m:r>
          </m:e>
        </m:rad>
        <m:r>
          <m:rPr>
            <m:sty m:val="p"/>
          </m:rPr>
          <m:t>)</m:t>
        </m:r>
      </m:oMath>
      <w:r>
        <w:t xml:space="preserve">, one proves the existence of Frobenius-fixed Stark units in the ray class fields over</w:t>
      </w:r>
      <w:r>
        <w:t xml:space="preserve"> </w:t>
      </w:r>
      <m:oMath>
        <m:r>
          <m:rPr>
            <m:scr m:val="double-struck"/>
            <m:sty m:val="p"/>
          </m:rPr>
          <m:t>Q</m:t>
        </m:r>
        <m:r>
          <m:rPr>
            <m:sty m:val="p"/>
          </m:rPr>
          <m:t>(</m:t>
        </m:r>
        <m:rad>
          <m:radPr>
            <m:degHide m:val="on"/>
          </m:radPr>
          <m:deg/>
          <m:e>
            <m:r>
              <m:t>D</m:t>
            </m:r>
          </m:e>
        </m:rad>
        <m:r>
          <m:rPr>
            <m:sty m:val="p"/>
          </m:rPr>
          <m:t>)</m:t>
        </m:r>
      </m:oMath>
      <w:r>
        <w:t xml:space="preserve">. Once done, the result propagates to every dimension in the spectral family simultaneously.</w:t>
      </w:r>
    </w:p>
    <w:bookmarkStart w:id="29" w:name="cor:spectral"/>
    <w:p>
      <w:pPr>
        <w:pStyle w:val="BodyText"/>
      </w:pPr>
      <w:r>
        <w:rPr>
          <w:b/>
          <w:bCs/>
        </w:rPr>
        <w:t xml:space="preserve">Corollary 6</w:t>
      </w:r>
      <w:r>
        <w:t xml:space="preserve">.</w:t>
      </w:r>
      <w:r>
        <w:t xml:space="preserve"> </w:t>
      </w:r>
      <w:r>
        <w:t xml:space="preserve"> </w:t>
      </w:r>
      <w:r>
        <w:rPr>
          <w:i/>
          <w:iCs/>
        </w:rPr>
        <w:t xml:space="preserve">If H1, H2a, H3, and C4 hold for all ray class fields over</w:t>
      </w:r>
      <w:r>
        <w:rPr>
          <w:i/>
          <w:iCs/>
        </w:rPr>
        <w:t xml:space="preserve"> </w:t>
      </w:r>
      <m:oMath>
        <m:r>
          <m:t>K</m:t>
        </m:r>
        <m:r>
          <m:rPr>
            <m:sty m:val="p"/>
          </m:rPr>
          <m:t>=</m:t>
        </m:r>
        <m:r>
          <m:rPr>
            <m:scr m:val="double-struck"/>
            <m:sty m:val="p"/>
          </m:rPr>
          <m:t>Q</m:t>
        </m:r>
        <m:r>
          <m:rPr>
            <m:sty m:val="p"/>
          </m:rPr>
          <m:t>(</m:t>
        </m:r>
        <m:rad>
          <m:radPr>
            <m:degHide m:val="on"/>
          </m:radPr>
          <m:deg/>
          <m:e>
            <m:r>
              <m:t>D</m:t>
            </m:r>
          </m:e>
        </m:rad>
        <m:r>
          <m:rPr>
            <m:sty m:val="p"/>
          </m:rPr>
          <m:t>)</m:t>
        </m:r>
      </m:oMath>
      <w:r>
        <w:rPr>
          <w:i/>
          <w:iCs/>
        </w:rPr>
        <w:t xml:space="preserve">, then WH-covariant SIC-POVMs exist for every dimension</w:t>
      </w:r>
      <w:r>
        <w:rPr>
          <w:i/>
          <w:iCs/>
        </w:rPr>
        <w:t xml:space="preserve"> </w:t>
      </w:r>
      <m:oMath>
        <m:r>
          <m:t>d</m:t>
        </m:r>
      </m:oMath>
      <w:r>
        <w:rPr>
          <w:i/>
          <w:iCs/>
        </w:rPr>
        <w:t xml:space="preserve"> </w:t>
      </w:r>
      <w:r>
        <w:rPr>
          <w:i/>
          <w:iCs/>
        </w:rPr>
        <w:t xml:space="preserve">with</w:t>
      </w:r>
      <w:r>
        <w:rPr>
          <w:i/>
          <w:iCs/>
        </w:rPr>
        <w:t xml:space="preserve"> </w:t>
      </w:r>
      <m:oMath>
        <m:r>
          <m:rPr>
            <m:sty m:val="p"/>
          </m:rPr>
          <m:t>s</m:t>
        </m:r>
        <m:r>
          <m:rPr>
            <m:sty m:val="p"/>
          </m:rPr>
          <m:t>q</m:t>
        </m:r>
        <m:r>
          <m:rPr>
            <m:sty m:val="p"/>
          </m:rPr>
          <m:t>f</m:t>
        </m:r>
        <m:r>
          <m:rPr>
            <m:sty m:val="p"/>
          </m:rPr>
          <m:t>r</m:t>
        </m:r>
        <m:r>
          <m:rPr>
            <m:sty m:val="p"/>
          </m:rPr>
          <m:t>e</m:t>
        </m:r>
        <m:r>
          <m:rPr>
            <m:sty m:val="p"/>
          </m:rPr>
          <m:t>e</m:t>
        </m:r>
        <m:r>
          <m:rPr>
            <m:sty m:val="p"/>
          </m:rPr>
          <m:t>(</m:t>
        </m:r>
        <m:r>
          <m:t>d</m:t>
        </m:r>
        <m:r>
          <m:rPr>
            <m:sty m:val="p"/>
          </m:rPr>
          <m:t>(</m:t>
        </m:r>
        <m:r>
          <m:t>d</m:t>
        </m:r>
        <m:r>
          <m:rPr>
            <m:sty m:val="p"/>
          </m:rPr>
          <m:t>−</m:t>
        </m:r>
        <m:r>
          <m:t>2</m:t>
        </m:r>
        <m:r>
          <m:rPr>
            <m:sty m:val="p"/>
          </m:rPr>
          <m:t>)</m:t>
        </m:r>
        <m:r>
          <m:rPr>
            <m:sty m:val="p"/>
          </m:rPr>
          <m:t>)</m:t>
        </m:r>
        <m:r>
          <m:rPr>
            <m:sty m:val="p"/>
          </m:rPr>
          <m:t>=</m:t>
        </m:r>
        <m:r>
          <m:t>D</m:t>
        </m:r>
      </m:oMath>
      <w:r>
        <w:rPr>
          <w:i/>
          <w:iCs/>
        </w:rPr>
        <w:t xml:space="preserve">.</w:t>
      </w:r>
    </w:p>
    <w:bookmarkEnd w:id="29"/>
    <w:p>
      <w:pPr>
        <w:pStyle w:val="BodyText"/>
      </w:pPr>
      <w:r>
        <w:t xml:space="preserve">The corollary requires care. Sharing a base field</w:t>
      </w:r>
      <w:r>
        <w:t xml:space="preserve"> </w:t>
      </w:r>
      <m:oMath>
        <m:sSub>
          <m:e>
            <m:r>
              <m:t>K</m:t>
            </m:r>
          </m:e>
          <m:sub>
            <m:r>
              <m:t>d</m:t>
            </m:r>
          </m:sub>
        </m:sSub>
      </m:oMath>
      <w:r>
        <w:t xml:space="preserve"> </w:t>
      </w:r>
      <w:r>
        <w:t xml:space="preserve">does not automatically mean the SIC fields</w:t>
      </w:r>
      <w:r>
        <w:t xml:space="preserve"> </w:t>
      </w:r>
      <m:oMath>
        <m:sSub>
          <m:e>
            <m:r>
              <m:t>L</m:t>
            </m:r>
          </m:e>
          <m:sub>
            <m:r>
              <m:t>d</m:t>
            </m:r>
          </m:sub>
        </m:sSub>
      </m:oMath>
      <w:r>
        <w:t xml:space="preserve"> </w:t>
      </w:r>
      <w:r>
        <w:t xml:space="preserve">are compatible: the modulus</w:t>
      </w:r>
      <w:r>
        <w:t xml:space="preserve"> </w:t>
      </w:r>
      <m:oMath>
        <m:sSub>
          <m:e>
            <m:r>
              <m:rPr>
                <m:scr m:val="fraktur"/>
                <m:sty m:val="p"/>
              </m:rPr>
              <m:t>m</m:t>
            </m:r>
          </m:e>
          <m:sub>
            <m:r>
              <m:t>d</m:t>
            </m:r>
          </m:sub>
        </m:sSub>
      </m:oMath>
      <w:r>
        <w:t xml:space="preserve"> </w:t>
      </w:r>
      <w:r>
        <w:t xml:space="preserve">varies with</w:t>
      </w:r>
      <w:r>
        <w:t xml:space="preserve"> </w:t>
      </w:r>
      <m:oMath>
        <m:r>
          <m:t>d</m:t>
        </m:r>
      </m:oMath>
      <w:r>
        <w:t xml:space="preserve">, and two dimensions with the same</w:t>
      </w:r>
      <w:r>
        <w:t xml:space="preserve"> </w:t>
      </w:r>
      <m:oMath>
        <m:sSub>
          <m:e>
            <m:r>
              <m:t>K</m:t>
            </m:r>
          </m:e>
          <m:sub>
            <m:r>
              <m:t>d</m:t>
            </m:r>
          </m:sub>
        </m:sSub>
      </m:oMath>
      <w:r>
        <w:t xml:space="preserve"> </w:t>
      </w:r>
      <w:r>
        <w:t xml:space="preserve">may live in genuinely different ray class fields over it. H3 and C4 must hold for each</w:t>
      </w:r>
      <w:r>
        <w:t xml:space="preserve"> </w:t>
      </w:r>
      <m:oMath>
        <m:sSub>
          <m:e>
            <m:r>
              <m:t>L</m:t>
            </m:r>
          </m:e>
          <m:sub>
            <m:r>
              <m:t>d</m:t>
            </m:r>
          </m:sub>
        </m:sSub>
      </m:oMath>
      <w:r>
        <w:t xml:space="preserve"> </w:t>
      </w:r>
      <w:r>
        <w:t xml:space="preserve">separately. What the spectral family structure does give is that H1 — the Stark regulator statement — is at least asking about the same number field. Whether H2a propagates across the family is a separate question.</w:t>
      </w:r>
    </w:p>
    <w:p>
      <w:pPr>
        <w:pStyle w:val="BodyText"/>
      </w:pPr>
      <w:r>
        <w:t xml:space="preserve">The observation that started this paper was that</w:t>
      </w:r>
      <w:r>
        <w:t xml:space="preserve"> </w:t>
      </w:r>
      <m:oMath>
        <m:r>
          <m:t>d</m:t>
        </m:r>
        <m:r>
          <m:rPr>
            <m:sty m:val="p"/>
          </m:rPr>
          <m:t>=</m:t>
        </m:r>
        <m:r>
          <m:t>19</m:t>
        </m:r>
      </m:oMath>
      <w:r>
        <w:t xml:space="preserve"> </w:t>
      </w:r>
      <w:r>
        <w:t xml:space="preserve">and</w:t>
      </w:r>
      <w:r>
        <w:t xml:space="preserve"> </w:t>
      </w:r>
      <m:oMath>
        <m:r>
          <m:t>d</m:t>
        </m:r>
        <m:r>
          <m:rPr>
            <m:sty m:val="p"/>
          </m:rPr>
          <m:t>=</m:t>
        </m:r>
        <m:r>
          <m:t>48</m:t>
        </m:r>
      </m:oMath>
      <w:r>
        <w:t xml:space="preserve"> </w:t>
      </w:r>
      <w:r>
        <w:t xml:space="preserve">have structurally identical SIC encodings in the grammar. We take that as a suggestion, not a theorem. Until the conductors</w:t>
      </w:r>
      <w:r>
        <w:t xml:space="preserve"> </w:t>
      </w:r>
      <m:oMath>
        <m:sSub>
          <m:e>
            <m:r>
              <m:rPr>
                <m:scr m:val="fraktur"/>
                <m:sty m:val="p"/>
              </m:rPr>
              <m:t>m</m:t>
            </m:r>
          </m:e>
          <m:sub>
            <m:r>
              <m:t>19</m:t>
            </m:r>
          </m:sub>
        </m:sSub>
      </m:oMath>
      <w:r>
        <w:t xml:space="preserve"> </w:t>
      </w:r>
      <w:r>
        <w:t xml:space="preserve">and</w:t>
      </w:r>
      <w:r>
        <w:t xml:space="preserve"> </w:t>
      </w:r>
      <m:oMath>
        <m:sSub>
          <m:e>
            <m:r>
              <m:rPr>
                <m:scr m:val="fraktur"/>
                <m:sty m:val="p"/>
              </m:rPr>
              <m:t>m</m:t>
            </m:r>
          </m:e>
          <m:sub>
            <m:r>
              <m:t>48</m:t>
            </m:r>
          </m:sub>
        </m:sSub>
      </m:oMath>
      <w:r>
        <w:t xml:space="preserve"> </w:t>
      </w:r>
      <w:r>
        <w:t xml:space="preserve">are verified against the Appleby et al. tables, the</w:t>
      </w:r>
      <w:r>
        <w:t xml:space="preserve"> </w:t>
      </w:r>
      <m:oMath>
        <m:r>
          <m:t>19</m:t>
        </m:r>
      </m:oMath>
      <w:r>
        <w:t xml:space="preserve">/</w:t>
      </w:r>
      <m:oMath>
        <m:r>
          <m:t>48</m:t>
        </m:r>
      </m:oMath>
      <w:r>
        <w:t xml:space="preserve"> </w:t>
      </w:r>
      <w:r>
        <w:t xml:space="preserve">coupling is a numerical coincidence whose arithmetic content we have not established.</w:t>
      </w:r>
    </w:p>
    <w:p>
      <w:pPr>
        <w:pStyle w:val="BodyText"/>
      </w:pPr>
      <w:r>
        <w:t xml:space="preserve">The more defensible general point: the variable</w:t>
      </w:r>
      <w:r>
        <w:t xml:space="preserve"> </w:t>
      </w:r>
      <m:oMath>
        <m:sSub>
          <m:e>
            <m:r>
              <m:t>K</m:t>
            </m:r>
          </m:e>
          <m:sub>
            <m:r>
              <m:t>d</m:t>
            </m:r>
          </m:sub>
        </m:sSub>
      </m:oMath>
      <w:r>
        <w:t xml:space="preserve"> </w:t>
      </w:r>
      <w:r>
        <w:t xml:space="preserve">captures something real about the difficulty of the SIC problem across dimensions. For each distinct base field there is one Stark-regulator question. That is a coarser invariant than the full set of conjectures, but it is a starting point for organizing which dimensions should be attacked together.</w:t>
      </w:r>
    </w:p>
    <w:p>
      <w:pPr>
        <w:pStyle w:val="BodyText"/>
      </w:pPr>
      <w:r>
        <w:rPr>
          <w:i/>
          <w:iCs/>
        </w:rPr>
        <w:t xml:space="preserve">Remark 7</w:t>
      </w:r>
      <w:r>
        <w:t xml:space="preserve"> </w:t>
      </w:r>
      <w:r>
        <w:t xml:space="preserve">(Field-level vs. ray-class-level invariants).</w:t>
      </w:r>
      <w:r>
        <w:t xml:space="preserve"> </w:t>
      </w:r>
      <w:r>
        <w:t xml:space="preserve"> </w:t>
      </w:r>
      <w:r>
        <w:t xml:space="preserve">Two families of invariants govern the SIC problem over a spectral family, and they are controlled by different objects. The</w:t>
      </w:r>
      <w:r>
        <w:t xml:space="preserve"> </w:t>
      </w:r>
      <w:r>
        <w:rPr>
          <w:i/>
          <w:iCs/>
        </w:rPr>
        <w:t xml:space="preserve">field-level</w:t>
      </w:r>
      <w:r>
        <w:t xml:space="preserve"> </w:t>
      </w:r>
      <w:r>
        <w:t xml:space="preserve">invariants are controlled by</w:t>
      </w:r>
      <w:r>
        <w:t xml:space="preserve"> </w:t>
      </w:r>
      <m:oMath>
        <m:sSub>
          <m:e>
            <m:r>
              <m:t>K</m:t>
            </m:r>
          </m:e>
          <m:sub>
            <m:r>
              <m:t>d</m:t>
            </m:r>
          </m:sub>
        </m:sSub>
        <m:r>
          <m:rPr>
            <m:sty m:val="p"/>
          </m:rPr>
          <m:t>=</m:t>
        </m:r>
        <m:r>
          <m:rPr>
            <m:scr m:val="double-struck"/>
            <m:sty m:val="p"/>
          </m:rPr>
          <m:t>Q</m:t>
        </m:r>
        <m:r>
          <m:rPr>
            <m:sty m:val="p"/>
          </m:rPr>
          <m:t>(</m:t>
        </m:r>
        <m:rad>
          <m:radPr>
            <m:degHide m:val="on"/>
          </m:radPr>
          <m:deg/>
          <m:e>
            <m:r>
              <m:t>D</m:t>
            </m:r>
          </m:e>
        </m:rad>
        <m:r>
          <m:rPr>
            <m:sty m:val="p"/>
          </m:rPr>
          <m:t>)</m:t>
        </m:r>
      </m:oMath>
      <w:r>
        <w:t xml:space="preserve">: these include the unit group</w:t>
      </w:r>
      <w:r>
        <w:t xml:space="preserve"> </w:t>
      </w:r>
      <m:oMath>
        <m:sSubSup>
          <m:e>
            <m:r>
              <m:rPr>
                <m:scr m:val="script"/>
                <m:sty m:val="p"/>
              </m:rPr>
              <m:t>O</m:t>
            </m:r>
          </m:e>
          <m:sub>
            <m:sSub>
              <m:e>
                <m:r>
                  <m:t>K</m:t>
                </m:r>
              </m:e>
              <m:sub>
                <m:r>
                  <m:t>d</m:t>
                </m:r>
              </m:sub>
            </m:sSub>
          </m:sub>
          <m:sup>
            <m:r>
              <m:rPr>
                <m:sty m:val="p"/>
              </m:rPr>
              <m:t>×</m:t>
            </m:r>
          </m:sup>
        </m:sSubSup>
      </m:oMath>
      <w:r>
        <w:t xml:space="preserve">, the class number</w:t>
      </w:r>
      <w:r>
        <w:t xml:space="preserve"> </w:t>
      </w:r>
      <m:oMath>
        <m:r>
          <m:t>h</m:t>
        </m:r>
        <m:r>
          <m:rPr>
            <m:sty m:val="p"/>
          </m:rPr>
          <m:t>(</m:t>
        </m:r>
        <m:sSub>
          <m:e>
            <m:r>
              <m:t>K</m:t>
            </m:r>
          </m:e>
          <m:sub>
            <m:r>
              <m:t>d</m:t>
            </m:r>
          </m:sub>
        </m:sSub>
        <m:r>
          <m:rPr>
            <m:sty m:val="p"/>
          </m:rPr>
          <m:t>)</m:t>
        </m:r>
      </m:oMath>
      <w:r>
        <w:t xml:space="preserve">, and the Stark regulator (H1). They are shared across every dimension</w:t>
      </w:r>
      <w:r>
        <w:t xml:space="preserve"> </w:t>
      </w:r>
      <m:oMath>
        <m:r>
          <m:t>d</m:t>
        </m:r>
      </m:oMath>
      <w:r>
        <w:t xml:space="preserve"> </w:t>
      </w:r>
      <w:r>
        <w:t xml:space="preserve">in the family. The</w:t>
      </w:r>
      <w:r>
        <w:t xml:space="preserve"> </w:t>
      </w:r>
      <w:r>
        <w:rPr>
          <w:i/>
          <w:iCs/>
        </w:rPr>
        <w:t xml:space="preserve">ray-class-level</w:t>
      </w:r>
      <w:r>
        <w:t xml:space="preserve"> </w:t>
      </w:r>
      <w:r>
        <w:t xml:space="preserve">invariants are controlled by the modulus</w:t>
      </w:r>
      <w:r>
        <w:t xml:space="preserve"> </w:t>
      </w:r>
      <m:oMath>
        <m:sSub>
          <m:e>
            <m:r>
              <m:rPr>
                <m:scr m:val="fraktur"/>
                <m:sty m:val="p"/>
              </m:rPr>
              <m:t>m</m:t>
            </m:r>
          </m:e>
          <m:sub>
            <m:r>
              <m:t>d</m:t>
            </m:r>
          </m:sub>
        </m:sSub>
      </m:oMath>
      <w:r>
        <w:t xml:space="preserve">: these include the ray class group</w:t>
      </w:r>
      <w:r>
        <w:t xml:space="preserve"> </w:t>
      </w:r>
      <m:oMath>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the Galois group</w:t>
      </w:r>
      <w:r>
        <w:t xml:space="preserve"> </w:t>
      </w:r>
      <m:oMath>
        <m:sSub>
          <m:e>
            <m:r>
              <m:t>G</m:t>
            </m:r>
          </m:e>
          <m:sub>
            <m:r>
              <m:t>d</m:t>
            </m:r>
          </m:sub>
        </m:sSub>
        <m:r>
          <m:rPr>
            <m:sty m:val="p"/>
          </m:rPr>
          <m:t>≅</m:t>
        </m:r>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and the cohomological alignment of H3. Since</w:t>
      </w:r>
      <w:r>
        <w:t xml:space="preserve"> </w:t>
      </w:r>
      <m:oMath>
        <m:sSub>
          <m:e>
            <m:r>
              <m:rPr>
                <m:scr m:val="fraktur"/>
                <m:sty m:val="p"/>
              </m:rPr>
              <m:t>m</m:t>
            </m:r>
          </m:e>
          <m:sub>
            <m:r>
              <m:t>d</m:t>
            </m:r>
          </m:sub>
        </m:sSub>
      </m:oMath>
      <w:r>
        <w:t xml:space="preserve"> </w:t>
      </w:r>
      <w:r>
        <w:t xml:space="preserve">depends on</w:t>
      </w:r>
      <w:r>
        <w:t xml:space="preserve"> </w:t>
      </w:r>
      <m:oMath>
        <m:r>
          <m:t>d</m:t>
        </m:r>
      </m:oMath>
      <w:r>
        <w:t xml:space="preserve">, ray-class-level invariants are generally distinct across the family. In practical terms: H1 may be established once for</w:t>
      </w:r>
      <w:r>
        <w:t xml:space="preserve"> </w:t>
      </w:r>
      <m:oMath>
        <m:sSub>
          <m:e>
            <m:r>
              <m:t>K</m:t>
            </m:r>
          </m:e>
          <m:sub>
            <m:r>
              <m:t>d</m:t>
            </m:r>
          </m:sub>
        </m:sSub>
      </m:oMath>
      <w:r>
        <w:t xml:space="preserve">; H2a, H2b, H3, and C4 must each be verified for every</w:t>
      </w:r>
      <w:r>
        <w:t xml:space="preserve"> </w:t>
      </w:r>
      <m:oMath>
        <m:sSub>
          <m:e>
            <m:r>
              <m:rPr>
                <m:scr m:val="fraktur"/>
                <m:sty m:val="p"/>
              </m:rPr>
              <m:t>m</m:t>
            </m:r>
          </m:e>
          <m:sub>
            <m:r>
              <m:t>d</m:t>
            </m:r>
          </m:sub>
        </m:sSub>
      </m:oMath>
      <w:r>
        <w:t xml:space="preserve"> </w:t>
      </w:r>
      <w:r>
        <w:t xml:space="preserve">separately.</w:t>
      </w:r>
    </w:p>
    <w:bookmarkEnd w:id="30"/>
    <w:bookmarkStart w:id="31" w:name="sec:berry"/>
    <w:p>
      <w:pPr>
        <w:pStyle w:val="Heading1"/>
      </w:pPr>
      <w:r>
        <w:t xml:space="preserve">Research Directions</w:t>
      </w:r>
    </w:p>
    <w:p>
      <w:pPr>
        <w:pStyle w:val="FirstParagraph"/>
      </w:pPr>
      <w:r>
        <w:t xml:space="preserve">None of what follows is part of the proof architecture. We record it because it points toward how H1 and H2a might be attacked, and because the Berry phase identification seems like the kind of thing that should be written down even if we cannot yet make it rigorous.</w:t>
      </w:r>
    </w:p>
    <w:p>
      <w:pPr>
        <w:pStyle w:val="BodyText"/>
      </w:pPr>
      <w:r>
        <w:t xml:space="preserve">The Stark conjecture, in its classical formulations, pins</w:t>
      </w:r>
      <w:r>
        <w:t xml:space="preserve"> </w:t>
      </w:r>
      <m:oMath>
        <m:r>
          <m:rPr>
            <m:sty m:val="p"/>
          </m:rPr>
          <m:t>log</m:t>
        </m:r>
        <m:r>
          <m:rPr>
            <m:sty m:val="p"/>
          </m:rPr>
          <m:t>|</m:t>
        </m:r>
        <m:sSub>
          <m:e>
            <m:r>
              <m:t>ε</m:t>
            </m:r>
          </m:e>
          <m:sub>
            <m:r>
              <m:t>d</m:t>
            </m:r>
          </m:sub>
        </m:sSub>
        <m:r>
          <m:rPr>
            <m:sty m:val="p"/>
          </m:rPr>
          <m:t>|</m:t>
        </m:r>
      </m:oMath>
      <w:r>
        <w:t xml:space="preserve"> </w:t>
      </w:r>
      <w:r>
        <w:t xml:space="preserve">at each infinite place via the leading term of the partial zeta function at</w:t>
      </w:r>
      <w:r>
        <w:t xml:space="preserve"> </w:t>
      </w:r>
      <m:oMath>
        <m:r>
          <m:t>s</m:t>
        </m:r>
        <m:r>
          <m:rPr>
            <m:sty m:val="p"/>
          </m:rPr>
          <m:t>=</m:t>
        </m:r>
        <m:r>
          <m:t>0</m:t>
        </m:r>
      </m:oMath>
      <w:r>
        <w:t xml:space="preserve">. What it does not fix is</w:t>
      </w:r>
      <w:r>
        <w:t xml:space="preserve"> </w:t>
      </w:r>
      <m:oMath>
        <m:r>
          <m:rPr>
            <m:sty m:val="p"/>
          </m:rPr>
          <m:t>I</m:t>
        </m:r>
        <m:r>
          <m:rPr>
            <m:sty m:val="p"/>
          </m:rPr>
          <m:t>m</m:t>
        </m:r>
        <m:r>
          <m:rPr>
            <m:sty m:val="p"/>
          </m:rPr>
          <m:t>(</m:t>
        </m:r>
        <m:r>
          <m:rPr>
            <m:sty m:val="p"/>
          </m:rPr>
          <m:t>log</m:t>
        </m:r>
        <m:sSub>
          <m:e>
            <m:r>
              <m:t>ε</m:t>
            </m:r>
          </m:e>
          <m:sub>
            <m:r>
              <m:t>d</m:t>
            </m:r>
          </m:sub>
        </m:sSub>
        <m:r>
          <m:rPr>
            <m:sty m:val="p"/>
          </m:rPr>
          <m:t>)</m:t>
        </m:r>
      </m:oMath>
      <w:r>
        <w:t xml:space="preserve"> </w:t>
      </w:r>
      <w:r>
        <w:t xml:space="preserve">— the imaginary part of the logarithm of the Stark unit. In the SIC context, this imaginary part has a direct physical interpretation: it is the Berry phase accumulated by the fiducial vector under the order-3 Zauner circuit.</w:t>
      </w:r>
    </w:p>
    <w:p>
      <w:pPr>
        <w:pStyle w:val="BodyText"/>
      </w:pPr>
      <w:r>
        <w:t xml:space="preserve">To see this, note that the Zauner unitary</w:t>
      </w:r>
      <w:r>
        <w:t xml:space="preserve"> </w:t>
      </w:r>
      <m:oMath>
        <m:sSub>
          <m:e>
            <m:r>
              <m:t>Z</m:t>
            </m:r>
          </m:e>
          <m:sub>
            <m:r>
              <m:t>d</m:t>
            </m:r>
          </m:sub>
        </m:sSub>
      </m:oMath>
      <w:r>
        <w:t xml:space="preserve"> </w:t>
      </w:r>
      <w:r>
        <w:t xml:space="preserve">acts on</w:t>
      </w:r>
      <w:r>
        <w:t xml:space="preserve"> </w:t>
      </w:r>
      <m:oMath>
        <m:sSub>
          <m:e>
            <m:r>
              <m:t>ψ</m:t>
            </m:r>
          </m:e>
          <m:sub>
            <m:r>
              <m:t>d</m:t>
            </m:r>
          </m:sub>
        </m:sSub>
      </m:oMath>
      <w:r>
        <w:t xml:space="preserve"> </w:t>
      </w:r>
      <w:r>
        <w:t xml:space="preserve">by</w:t>
      </w:r>
      <w:r>
        <w:t xml:space="preserve"> </w:t>
      </w:r>
      <m:oMath>
        <m:sSub>
          <m:e>
            <m:r>
              <m:t>Z</m:t>
            </m:r>
          </m:e>
          <m:sub>
            <m:r>
              <m:t>d</m:t>
            </m:r>
          </m:sub>
        </m:sSub>
        <m:sSub>
          <m:e>
            <m:r>
              <m:t>ψ</m:t>
            </m:r>
          </m:e>
          <m:sub>
            <m:r>
              <m:t>d</m:t>
            </m:r>
          </m:sub>
        </m:sSub>
        <m:r>
          <m:rPr>
            <m:sty m:val="p"/>
          </m:rPr>
          <m:t>=</m:t>
        </m:r>
        <m:sSup>
          <m:e>
            <m:r>
              <m:t>e</m:t>
            </m:r>
          </m:e>
          <m:sup>
            <m:r>
              <m:t>i</m:t>
            </m:r>
            <m:sSub>
              <m:e>
                <m:r>
                  <m:t>θ</m:t>
                </m:r>
              </m:e>
              <m:sub>
                <m:r>
                  <m:t>d</m:t>
                </m:r>
              </m:sub>
            </m:sSub>
          </m:sup>
        </m:sSup>
        <m:sSub>
          <m:e>
            <m:r>
              <m:t>ψ</m:t>
            </m:r>
          </m:e>
          <m:sub>
            <m:r>
              <m:t>d</m:t>
            </m:r>
          </m:sub>
        </m:sSub>
      </m:oMath>
      <w:r>
        <w:t xml:space="preserve"> </w:t>
      </w:r>
      <w:r>
        <w:t xml:space="preserve">for some phase</w:t>
      </w:r>
      <w:r>
        <w:t xml:space="preserve"> </w:t>
      </w:r>
      <m:oMath>
        <m:sSub>
          <m:e>
            <m:r>
              <m:t>θ</m:t>
            </m:r>
          </m:e>
          <m:sub>
            <m:r>
              <m:t>d</m:t>
            </m:r>
          </m:sub>
        </m:sSub>
      </m:oMath>
      <w:r>
        <w:t xml:space="preserve"> </w:t>
      </w:r>
      <w:r>
        <w:t xml:space="preserve">(since</w:t>
      </w:r>
      <w:r>
        <w:t xml:space="preserve"> </w:t>
      </w:r>
      <m:oMath>
        <m:sSub>
          <m:e>
            <m:r>
              <m:t>ψ</m:t>
            </m:r>
          </m:e>
          <m:sub>
            <m:r>
              <m:t>d</m:t>
            </m:r>
          </m:sub>
        </m:sSub>
      </m:oMath>
      <w:r>
        <w:t xml:space="preserve"> </w:t>
      </w:r>
      <w:r>
        <w:t xml:space="preserve">is a fixed point of</w:t>
      </w:r>
      <w:r>
        <w:t xml:space="preserve"> </w:t>
      </w:r>
      <m:oMath>
        <m:sSub>
          <m:e>
            <m:r>
              <m:t>Z</m:t>
            </m:r>
          </m:e>
          <m:sub>
            <m:r>
              <m:t>d</m:t>
            </m:r>
          </m:sub>
        </m:sSub>
      </m:oMath>
      <w:r>
        <w:t xml:space="preserve"> </w:t>
      </w:r>
      <w:r>
        <w:t xml:space="preserve">by condition (1) of Definition </w:t>
      </w:r>
      <w:hyperlink w:anchor="def:frobenius-fixed">
        <w:r>
          <w:rPr>
            <w:rStyle w:val="Hyperlink"/>
          </w:rPr>
          <w:t xml:space="preserve">2</w:t>
        </w:r>
      </w:hyperlink>
      <w:r>
        <w:t xml:space="preserve">). Under the Galois-to-Weyl correspondence, this phase is</w:t>
      </w:r>
    </w:p>
    <w:p>
      <w:pPr>
        <w:pStyle w:val="BodyText"/>
      </w:pPr>
      <m:oMathPara>
        <m:oMathParaPr>
          <m:jc m:val="center"/>
        </m:oMathParaPr>
        <m:oMath>
          <m:sSub>
            <m:e>
              <m:r>
                <m:t>θ</m:t>
              </m:r>
            </m:e>
            <m:sub>
              <m:r>
                <m:t>d</m:t>
              </m:r>
            </m:sub>
          </m:sSub>
          <m:r>
            <m:rPr>
              <m:sty m:val="p"/>
            </m:rPr>
            <m:t>=</m:t>
          </m:r>
          <m:r>
            <m:rPr>
              <m:sty m:val="p"/>
            </m:rPr>
            <m:t>I</m:t>
          </m:r>
          <m:r>
            <m:rPr>
              <m:sty m:val="p"/>
            </m:rPr>
            <m:t>m</m:t>
          </m:r>
          <m:r>
            <m:rPr>
              <m:sty m:val="p"/>
            </m:rPr>
            <m:t>(</m:t>
          </m:r>
          <m:r>
            <m:rPr>
              <m:sty m:val="p"/>
            </m:rPr>
            <m:t>log</m:t>
          </m:r>
          <m:sSub>
            <m:e>
              <m:r>
                <m:t>ε</m:t>
              </m:r>
            </m:e>
            <m:sub>
              <m:r>
                <m:t>d</m:t>
              </m:r>
            </m:sub>
          </m:sSub>
          <m:r>
            <m:rPr>
              <m:sty m:val="p"/>
            </m:rPr>
            <m:t>)</m:t>
          </m:r>
          <m:r>
            <m:rPr>
              <m:sty m:val="p"/>
            </m:rPr>
            <m:t>.</m:t>
          </m:r>
        </m:oMath>
      </m:oMathPara>
    </w:p>
    <w:p>
      <w:pPr>
        <w:pStyle w:val="FirstParagraph"/>
      </w:pPr>
      <w:r>
        <w:t xml:space="preserve">The Weyl-Heisenberg equiangularity condition constrains</w:t>
      </w:r>
      <w:r>
        <w:t xml:space="preserve"> </w:t>
      </w:r>
      <m:oMath>
        <m:sSub>
          <m:e>
            <m:r>
              <m:t>θ</m:t>
            </m:r>
          </m:e>
          <m:sub>
            <m:r>
              <m:t>d</m:t>
            </m:r>
          </m:sub>
        </m:sSub>
      </m:oMath>
      <w:r>
        <w:t xml:space="preserve"> </w:t>
      </w:r>
      <w:r>
        <w:t xml:space="preserve">through the requirement that the inner products</w:t>
      </w:r>
      <w:r>
        <w:t xml:space="preserve"> </w:t>
      </w:r>
      <m:oMath>
        <m:r>
          <m:rPr>
            <m:sty m:val="p"/>
          </m:rPr>
          <m:t>⟨</m:t>
        </m:r>
        <m:sSub>
          <m:e>
            <m:r>
              <m:t>ψ</m:t>
            </m:r>
          </m:e>
          <m:sub>
            <m:r>
              <m:t>d</m:t>
            </m:r>
          </m:sub>
        </m:sSub>
        <m:r>
          <m:rPr>
            <m:sty m:val="p"/>
          </m:rPr>
          <m:t>,</m:t>
        </m:r>
        <m:r>
          <m:t>W</m:t>
        </m:r>
        <m:sSub>
          <m:e>
            <m:r>
              <m:t>ψ</m:t>
            </m:r>
          </m:e>
          <m:sub>
            <m:r>
              <m:t>d</m:t>
            </m:r>
          </m:sub>
        </m:sSub>
        <m:r>
          <m:rPr>
            <m:sty m:val="p"/>
          </m:rPr>
          <m:t>⟩</m:t>
        </m:r>
      </m:oMath>
      <w:r>
        <w:t xml:space="preserve"> </w:t>
      </w:r>
      <w:r>
        <w:t xml:space="preserve">have modulus</w:t>
      </w:r>
      <w:r>
        <w:t xml:space="preserve"> </w:t>
      </w:r>
      <m:oMath>
        <m:r>
          <m:t>1</m:t>
        </m:r>
        <m:r>
          <m:rPr>
            <m:sty m:val="p"/>
          </m:rPr>
          <m:t>/</m:t>
        </m:r>
        <m:rad>
          <m:radPr>
            <m:degHide m:val="on"/>
          </m:radPr>
          <m:deg/>
          <m:e>
            <m:r>
              <m:t>d</m:t>
            </m:r>
            <m:r>
              <m:rPr>
                <m:sty m:val="p"/>
              </m:rPr>
              <m:t>+</m:t>
            </m:r>
            <m:r>
              <m:t>1</m:t>
            </m:r>
          </m:e>
        </m:rad>
      </m:oMath>
      <w:r>
        <w:t xml:space="preserve">. If the equiangularity condition pins</w:t>
      </w:r>
      <w:r>
        <w:t xml:space="preserve"> </w:t>
      </w:r>
      <m:oMath>
        <m:sSub>
          <m:e>
            <m:r>
              <m:t>θ</m:t>
            </m:r>
          </m:e>
          <m:sub>
            <m:r>
              <m:t>d</m:t>
            </m:r>
          </m:sub>
        </m:sSub>
      </m:oMath>
      <w:r>
        <w:t xml:space="preserve"> </w:t>
      </w:r>
      <w:r>
        <w:t xml:space="preserve">uniquely, then together with the Stark regulator data (which fixes</w:t>
      </w:r>
      <w:r>
        <w:t xml:space="preserve"> </w:t>
      </w:r>
      <m:oMath>
        <m:r>
          <m:rPr>
            <m:sty m:val="p"/>
          </m:rPr>
          <m:t>|</m:t>
        </m:r>
        <m:sSub>
          <m:e>
            <m:r>
              <m:t>ε</m:t>
            </m:r>
          </m:e>
          <m:sub>
            <m:r>
              <m:t>d</m:t>
            </m:r>
          </m:sub>
        </m:sSub>
        <m:r>
          <m:rPr>
            <m:sty m:val="p"/>
          </m:rPr>
          <m:t>|</m:t>
        </m:r>
      </m:oMath>
      <w:r>
        <w:t xml:space="preserve">), the unit</w:t>
      </w:r>
      <w:r>
        <w:t xml:space="preserve"> </w:t>
      </w:r>
      <m:oMath>
        <m:sSub>
          <m:e>
            <m:r>
              <m:t>ε</m:t>
            </m:r>
          </m:e>
          <m:sub>
            <m:r>
              <m:t>d</m:t>
            </m:r>
          </m:sub>
        </m:sSub>
      </m:oMath>
      <w:r>
        <w:t xml:space="preserve"> </w:t>
      </w:r>
      <w:r>
        <w:t xml:space="preserve">is fully determined. Proving existence would then reduce to a compatibility problem between the real Stark data (which fixes</w:t>
      </w:r>
      <w:r>
        <w:t xml:space="preserve"> </w:t>
      </w:r>
      <m:oMath>
        <m:r>
          <m:rPr>
            <m:sty m:val="p"/>
          </m:rPr>
          <m:t>|</m:t>
        </m:r>
        <m:sSub>
          <m:e>
            <m:r>
              <m:t>ε</m:t>
            </m:r>
          </m:e>
          <m:sub>
            <m:r>
              <m:t>d</m:t>
            </m:r>
          </m:sub>
        </m:sSub>
        <m:r>
          <m:rPr>
            <m:sty m:val="p"/>
          </m:rPr>
          <m:t>|</m:t>
        </m:r>
      </m:oMath>
      <w:r>
        <w:t xml:space="preserve"> </w:t>
      </w:r>
      <w:r>
        <w:t xml:space="preserve">via the regulator) and the imaginary Stark data (which would need to supply</w:t>
      </w:r>
      <w:r>
        <w:t xml:space="preserve"> </w:t>
      </w:r>
      <m:oMath>
        <m:r>
          <m:rPr>
            <m:sty m:val="p"/>
          </m:rPr>
          <m:t>I</m:t>
        </m:r>
        <m:r>
          <m:rPr>
            <m:sty m:val="p"/>
          </m:rPr>
          <m:t>m</m:t>
        </m:r>
        <m:r>
          <m:rPr>
            <m:sty m:val="p"/>
          </m:rPr>
          <m:t>(</m:t>
        </m:r>
        <m:r>
          <m:rPr>
            <m:sty m:val="p"/>
          </m:rPr>
          <m:t>log</m:t>
        </m:r>
        <m:sSub>
          <m:e>
            <m:r>
              <m:t>ε</m:t>
            </m:r>
          </m:e>
          <m:sub>
            <m:r>
              <m:t>d</m:t>
            </m:r>
          </m:sub>
        </m:sSub>
        <m:r>
          <m:rPr>
            <m:sty m:val="p"/>
          </m:rPr>
          <m:t>)</m:t>
        </m:r>
      </m:oMath>
      <w:r>
        <w:t xml:space="preserve"> </w:t>
      </w:r>
      <w:r>
        <w:t xml:space="preserve">consistent with the equiangularity constraint).</w:t>
      </w:r>
    </w:p>
    <w:p>
      <w:pPr>
        <w:pStyle w:val="BodyText"/>
      </w:pPr>
      <w:r>
        <w:t xml:space="preserve">We do not know whether the equiangularity condition uniquely pins</w:t>
      </w:r>
      <w:r>
        <w:t xml:space="preserve"> </w:t>
      </w:r>
      <m:oMath>
        <m:sSub>
          <m:e>
            <m:r>
              <m:t>θ</m:t>
            </m:r>
          </m:e>
          <m:sub>
            <m:r>
              <m:t>d</m:t>
            </m:r>
          </m:sub>
        </m:sSub>
      </m:oMath>
      <w:r>
        <w:t xml:space="preserve">. It does in the dimensions we have checked, but we have not found a general argument. If true, it would mean that the SIC-POVM existence conjecture and the imaginary part of the mixed-signature Stark conjecture are equivalent — a reduction that would make both problems accessible from either direction.</w:t>
      </w:r>
    </w:p>
    <w:p>
      <w:pPr>
        <w:pStyle w:val="BodyText"/>
      </w:pPr>
      <w:r>
        <w:t xml:space="preserve">We also do not know whether to connect this to the Langlands program. The Galois-Weyl correspondence of Lemma </w:t>
      </w:r>
      <w:hyperlink w:anchor="lem:galois-weyl">
        <w:r>
          <w:rPr>
            <w:rStyle w:val="Hyperlink"/>
          </w:rPr>
          <w:t xml:space="preserve">3</w:t>
        </w:r>
      </w:hyperlink>
      <w:r>
        <w:t xml:space="preserve"> </w:t>
      </w:r>
      <w:r>
        <w:t xml:space="preserve">has the rough shape of a Langlands functoriality, with the ray class field</w:t>
      </w:r>
      <w:r>
        <w:t xml:space="preserve"> </w:t>
      </w:r>
      <m:oMath>
        <m:sSub>
          <m:e>
            <m:r>
              <m:t>L</m:t>
            </m:r>
          </m:e>
          <m:sub>
            <m:r>
              <m:t>d</m:t>
            </m:r>
          </m:sub>
        </m:sSub>
      </m:oMath>
      <w:r>
        <w:t xml:space="preserve"> </w:t>
      </w:r>
      <w:r>
        <w:t xml:space="preserve">on the Galois side and the Weyl-Heisenberg orbit in</w:t>
      </w:r>
      <w:r>
        <w:t xml:space="preserve"> </w:t>
      </w:r>
      <m:oMath>
        <m:sSup>
          <m:e>
            <m:r>
              <m:rPr>
                <m:scr m:val="double-struck"/>
                <m:sty m:val="p"/>
              </m:rPr>
              <m:t>C</m:t>
            </m:r>
          </m:e>
          <m:sup>
            <m:r>
              <m:t>d</m:t>
            </m:r>
          </m:sup>
        </m:sSup>
      </m:oMath>
      <w:r>
        <w:t xml:space="preserve"> </w:t>
      </w:r>
      <w:r>
        <w:t xml:space="preserve">on the automorphic side. We find this analogy compelling but have not been able to make it precise enough to be useful.</w:t>
      </w:r>
    </w:p>
    <w:bookmarkEnd w:id="31"/>
    <w:bookmarkStart w:id="32" w:name="open-problems"/>
    <w:p>
      <w:pPr>
        <w:pStyle w:val="Heading1"/>
      </w:pPr>
      <w:r>
        <w:t xml:space="preserve">Open Problems</w:t>
      </w:r>
    </w:p>
    <w:p>
      <w:pPr>
        <w:pStyle w:val="FirstParagraph"/>
      </w:pPr>
      <w:r>
        <w:t xml:space="preserve">We list these not as a checklist but as an attempt to be honest about exactly where the argument is incomplete.</w:t>
      </w:r>
    </w:p>
    <w:p>
      <w:pPr>
        <w:numPr>
          <w:ilvl w:val="0"/>
          <w:numId w:val="1003"/>
        </w:numPr>
      </w:pPr>
      <w:r>
        <w:rPr>
          <w:b/>
          <w:bCs/>
        </w:rPr>
        <w:t xml:space="preserve">Prove H2a.</w:t>
      </w:r>
      <w:r>
        <w:t xml:space="preserve"> </w:t>
      </w:r>
      <w:r>
        <w:t xml:space="preserve">The mixed-signature Stark conjecture (H1) is the most classical of the four open problems, and in some sense the most tractable — it fits into a framework that already has a proof strategy in the totally real and CM cases. H2a is harder to locate in the literature, and we think it is the true crux. The question is whether the</w:t>
      </w:r>
      <w:r>
        <w:t xml:space="preserve"> </w:t>
      </w:r>
      <m:oMath>
        <m:r>
          <m:rPr>
            <m:sty m:val="p"/>
          </m:rPr>
          <m:t>(</m:t>
        </m:r>
        <m:r>
          <m:rPr>
            <m:sty m:val="p"/>
          </m:rPr>
          <m:t>−</m:t>
        </m:r>
        <m:r>
          <m:t>1</m:t>
        </m:r>
        <m:r>
          <m:rPr>
            <m:sty m:val="p"/>
          </m:rPr>
          <m:t>)</m:t>
        </m:r>
      </m:oMath>
      <w:r>
        <w:t xml:space="preserve">-eigenspace of complex conjugation on the Dirichlet regulator matrix is large enough to contain a generator. We do not know a reason it should fail, but we also do not know a reason it should hold, and that asymmetry is uncomfortable.</w:t>
      </w:r>
    </w:p>
    <w:p>
      <w:pPr>
        <w:numPr>
          <w:ilvl w:val="0"/>
          <w:numId w:val="1003"/>
        </w:numPr>
      </w:pPr>
      <w:r>
        <w:rPr>
          <w:b/>
          <w:bCs/>
        </w:rPr>
        <w:t xml:space="preserve">Prove H3.</w:t>
      </w:r>
      <w:r>
        <w:t xml:space="preserve"> </w:t>
      </w:r>
      <w:r>
        <w:t xml:space="preserve">The claim that</w:t>
      </w:r>
      <w:r>
        <w:t xml:space="preserve"> </w:t>
      </w:r>
      <m:oMath>
        <m:r>
          <m:rPr>
            <m:sty m:val="p"/>
          </m:rPr>
          <m:t>W</m:t>
        </m:r>
        <m:r>
          <m:rPr>
            <m:sty m:val="p"/>
          </m:rPr>
          <m:t>H</m:t>
        </m:r>
        <m:r>
          <m:rPr>
            <m:sty m:val="p"/>
          </m:rPr>
          <m:t>(</m:t>
        </m:r>
        <m:r>
          <m:t>d</m:t>
        </m:r>
        <m:r>
          <m:rPr>
            <m:sty m:val="p"/>
          </m:rPr>
          <m:t>)</m:t>
        </m:r>
      </m:oMath>
      <w:r>
        <w:t xml:space="preserve"> </w:t>
      </w:r>
      <w:r>
        <w:t xml:space="preserve">acts on the Galois embeddings of</w:t>
      </w:r>
      <w:r>
        <w:t xml:space="preserve"> </w:t>
      </w:r>
      <m:oMath>
        <m:sSub>
          <m:e>
            <m:r>
              <m:t>L</m:t>
            </m:r>
          </m:e>
          <m:sub>
            <m:r>
              <m:t>d</m:t>
            </m:r>
          </m:sub>
        </m:sSub>
      </m:oMath>
      <w:r>
        <w:t xml:space="preserve"> </w:t>
      </w:r>
      <w:r>
        <w:t xml:space="preserve">via a subquotient of</w:t>
      </w:r>
      <w:r>
        <w:t xml:space="preserve"> </w:t>
      </w:r>
      <m:oMath>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w:t>
      </w:r>
      <w:r>
        <w:t xml:space="preserve">is numerically confirmed in every dimension where a SIC is known, but the question of why it should be true has not had a satisfying answer. We now think it does.</w:t>
      </w:r>
    </w:p>
    <w:p>
      <w:pPr>
        <w:numPr>
          <w:ilvl w:val="0"/>
          <w:numId w:val="1000"/>
        </w:numPr>
      </w:pPr>
      <w:r>
        <w:t xml:space="preserve">The correspondence, we believe, is the restriction of geometric Langlands functoriality to the abelian sector for</w:t>
      </w:r>
      <w:r>
        <w:t xml:space="preserve"> </w:t>
      </w:r>
      <m:oMath>
        <m:sSub>
          <m:e>
            <m:r>
              <m:t>K</m:t>
            </m:r>
          </m:e>
          <m:sub>
            <m:r>
              <m:t>d</m:t>
            </m:r>
          </m:sub>
        </m:sSub>
        <m:r>
          <m:rPr>
            <m:sty m:val="p"/>
          </m:rPr>
          <m:t>=</m:t>
        </m:r>
        <m:r>
          <m:rPr>
            <m:scr m:val="double-struck"/>
            <m:sty m:val="p"/>
          </m:rPr>
          <m:t>Q</m:t>
        </m:r>
        <m:r>
          <m:rPr>
            <m:sty m:val="p"/>
          </m:rPr>
          <m:t>(</m:t>
        </m:r>
        <m:rad>
          <m:radPr>
            <m:degHide m:val="on"/>
          </m:radPr>
          <m:deg/>
          <m:e>
            <m:r>
              <m:t>d</m:t>
            </m:r>
            <m:r>
              <m:rPr>
                <m:sty m:val="p"/>
              </m:rPr>
              <m:t>(</m:t>
            </m:r>
            <m:r>
              <m:t>d</m:t>
            </m:r>
            <m:r>
              <m:rPr>
                <m:sty m:val="p"/>
              </m:rPr>
              <m:t>−</m:t>
            </m:r>
            <m:r>
              <m:t>2</m:t>
            </m:r>
            <m:r>
              <m:rPr>
                <m:sty m:val="p"/>
              </m:rPr>
              <m:t>)</m:t>
            </m:r>
          </m:e>
        </m:rad>
        <m:r>
          <m:rPr>
            <m:sty m:val="p"/>
          </m:rPr>
          <m:t>)</m:t>
        </m:r>
      </m:oMath>
      <w:r>
        <w:t xml:space="preserve"> </w:t>
      </w:r>
      <w:r>
        <w:t xml:space="preserve">— specifically, the abelian case of the functoriality for real quadratic fields. What would need to be proved is a Uniformization Theorem identifying</w:t>
      </w:r>
      <w:r>
        <w:t xml:space="preserve"> </w:t>
      </w:r>
      <m:oMath>
        <m:r>
          <m:rPr>
            <m:sty m:val="p"/>
          </m:rPr>
          <m:t>W</m:t>
        </m:r>
        <m:r>
          <m:rPr>
            <m:sty m:val="p"/>
          </m:rPr>
          <m:t>H</m:t>
        </m:r>
        <m:r>
          <m:rPr>
            <m:sty m:val="p"/>
          </m:rPr>
          <m:t>(</m:t>
        </m:r>
        <m:r>
          <m:t>d</m:t>
        </m:r>
        <m:r>
          <m:rPr>
            <m:sty m:val="p"/>
          </m:rPr>
          <m:t>)</m:t>
        </m:r>
        <m:r>
          <m:rPr>
            <m:sty m:val="p"/>
          </m:rPr>
          <m:t>/</m:t>
        </m:r>
        <m:r>
          <m:t>Z</m:t>
        </m:r>
        <m:r>
          <m:rPr>
            <m:sty m:val="p"/>
          </m:rPr>
          <m:t>(</m:t>
        </m:r>
        <m:r>
          <m:rPr>
            <m:sty m:val="p"/>
          </m:rPr>
          <m:t>W</m:t>
        </m:r>
        <m:r>
          <m:rPr>
            <m:sty m:val="p"/>
          </m:rPr>
          <m:t>H</m:t>
        </m:r>
        <m:r>
          <m:rPr>
            <m:sty m:val="p"/>
          </m:rPr>
          <m:t>(</m:t>
        </m:r>
        <m:r>
          <m:t>d</m:t>
        </m:r>
        <m:r>
          <m:rPr>
            <m:sty m:val="p"/>
          </m:rPr>
          <m:t>)</m:t>
        </m:r>
        <m:r>
          <m:rPr>
            <m:sty m:val="p"/>
          </m:rPr>
          <m:t>)</m:t>
        </m:r>
        <m:r>
          <m:rPr>
            <m:sty m:val="p"/>
          </m:rPr>
          <m:t>≅</m:t>
        </m:r>
        <m:r>
          <m:rPr>
            <m:sty m:val="p"/>
          </m:rPr>
          <m:t>(</m:t>
        </m:r>
        <m:r>
          <m:rPr>
            <m:scr m:val="double-struck"/>
            <m:sty m:val="p"/>
          </m:rPr>
          <m:t>Z</m:t>
        </m:r>
        <m:r>
          <m:rPr>
            <m:sty m:val="p"/>
          </m:rPr>
          <m:t>/</m:t>
        </m:r>
        <m:r>
          <m:t>d</m:t>
        </m:r>
        <m:r>
          <m:rPr>
            <m:scr m:val="double-struck"/>
            <m:sty m:val="p"/>
          </m:rPr>
          <m:t>Z</m:t>
        </m:r>
        <m:sSup>
          <m:e>
            <m:r>
              <m:rPr>
                <m:sty m:val="p"/>
              </m:rPr>
              <m:t>)</m:t>
            </m:r>
          </m:e>
          <m:sup>
            <m:r>
              <m:t>2</m:t>
            </m:r>
          </m:sup>
        </m:sSup>
      </m:oMath>
      <w:r>
        <w:t xml:space="preserve"> </w:t>
      </w:r>
      <w:r>
        <w:t xml:space="preserve">as a geometric boundary encoding of the arithmetic bulk of</w:t>
      </w:r>
      <w:r>
        <w:t xml:space="preserve"> </w:t>
      </w:r>
      <m:oMath>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the quantum phase space group as a holographic boundary whose bulk is the class group. In this framing, the correspondence is not a coincidence but a consequence of the abelian case of the Langlands dictionary — closer in character to Hilbert’s 12th problem than to the Stark conjecture.</w:t>
      </w:r>
    </w:p>
    <w:p>
      <w:pPr>
        <w:numPr>
          <w:ilvl w:val="0"/>
          <w:numId w:val="1000"/>
        </w:numPr>
      </w:pPr>
      <w:r>
        <w:t xml:space="preserve">H1 and H3 are independent. H1 is about existence and regulator properties of</w:t>
      </w:r>
      <w:r>
        <w:t xml:space="preserve"> </w:t>
      </w:r>
      <m:oMath>
        <m:sSub>
          <m:e>
            <m:r>
              <m:t>ε</m:t>
            </m:r>
          </m:e>
          <m:sub>
            <m:r>
              <m:t>d</m:t>
            </m:r>
          </m:sub>
        </m:sSub>
      </m:oMath>
      <w:r>
        <w:t xml:space="preserve">; it says nothing about how</w:t>
      </w:r>
      <w:r>
        <w:t xml:space="preserve"> </w:t>
      </w:r>
      <m:oMath>
        <m:r>
          <m:rPr>
            <m:sty m:val="p"/>
          </m:rPr>
          <m:t>W</m:t>
        </m:r>
        <m:r>
          <m:rPr>
            <m:sty m:val="p"/>
          </m:rPr>
          <m:t>H</m:t>
        </m:r>
        <m:r>
          <m:rPr>
            <m:sty m:val="p"/>
          </m:rPr>
          <m:t>(</m:t>
        </m:r>
        <m:r>
          <m:t>d</m:t>
        </m:r>
        <m:r>
          <m:rPr>
            <m:sty m:val="p"/>
          </m:rPr>
          <m:t>)</m:t>
        </m:r>
      </m:oMath>
      <w:r>
        <w:t xml:space="preserve"> </w:t>
      </w:r>
      <w:r>
        <w:t xml:space="preserve">relates to</w:t>
      </w:r>
      <w:r>
        <w:t xml:space="preserve"> </w:t>
      </w:r>
      <m:oMath>
        <m:sSub>
          <m:e>
            <m:r>
              <m:rPr>
                <m:sty m:val="p"/>
              </m:rPr>
              <m:t>C</m:t>
            </m:r>
            <m:r>
              <m:rPr>
                <m:sty m:val="p"/>
              </m:rPr>
              <m:t>l</m:t>
            </m:r>
          </m:e>
          <m:sub>
            <m:sSub>
              <m:e>
                <m:r>
                  <m:rPr>
                    <m:scr m:val="fraktur"/>
                    <m:sty m:val="p"/>
                  </m:rPr>
                  <m:t>m</m:t>
                </m:r>
              </m:e>
              <m:sub>
                <m:r>
                  <m:t>d</m:t>
                </m:r>
              </m:sub>
            </m:sSub>
          </m:sub>
        </m:sSub>
        <m:r>
          <m:rPr>
            <m:sty m:val="p"/>
          </m:rPr>
          <m:t>(</m:t>
        </m:r>
        <m:sSub>
          <m:e>
            <m:r>
              <m:t>K</m:t>
            </m:r>
          </m:e>
          <m:sub>
            <m:r>
              <m:t>d</m:t>
            </m:r>
          </m:sub>
        </m:sSub>
        <m:r>
          <m:rPr>
            <m:sty m:val="p"/>
          </m:rPr>
          <m:t>)</m:t>
        </m:r>
      </m:oMath>
      <w:r>
        <w:t xml:space="preserve">. Anyone working toward the main theorem needs to treat them as separate targets with separate techniques.</w:t>
      </w:r>
    </w:p>
    <w:p>
      <w:pPr>
        <w:numPr>
          <w:ilvl w:val="0"/>
          <w:numId w:val="1003"/>
        </w:numPr>
      </w:pPr>
      <w:r>
        <w:rPr>
          <w:b/>
          <w:bCs/>
        </w:rPr>
        <w:t xml:space="preserve">Control the global trace sum.</w:t>
      </w:r>
      <w:r>
        <w:t xml:space="preserve"> </w:t>
      </w:r>
      <w:r>
        <w:t xml:space="preserve">We noted in §</w:t>
      </w:r>
      <w:hyperlink w:anchor="sec:proof">
        <w:r>
          <w:rPr>
            <w:rStyle w:val="Hyperlink"/>
          </w:rPr>
          <w:t xml:space="preserve">4</w:t>
        </w:r>
      </w:hyperlink>
      <w:r>
        <w:t xml:space="preserve"> </w:t>
      </w:r>
      <w:r>
        <w:t xml:space="preserve">that an earlier attempt to use Chebotarev density to close the equiangularity argument fails: local coboundaries do not assemble into a global identity without additional input. This is embarrassing — it is the kind of gap that looks as if it should close by a standard argument. And yet, we have not found one. Several colleagues have also looked. They have not found one either, though a great many reported that they had, in fact, identified better uses of their time. Resolving it may require strengthening H1 to include an explicit global trace formula, or a separate idèlic argument.</w:t>
      </w:r>
    </w:p>
    <w:p>
      <w:pPr>
        <w:numPr>
          <w:ilvl w:val="0"/>
          <w:numId w:val="1003"/>
        </w:numPr>
      </w:pPr>
      <w:r>
        <w:rPr>
          <w:b/>
          <w:bCs/>
        </w:rPr>
        <w:t xml:space="preserve">Verify the</w:t>
      </w:r>
      <w:r>
        <w:rPr>
          <w:b/>
          <w:bCs/>
        </w:rPr>
        <w:t xml:space="preserve"> </w:t>
      </w:r>
      <m:oMath>
        <m:r>
          <m:t>d</m:t>
        </m:r>
        <m:r>
          <m:rPr>
            <m:sty m:val="p"/>
          </m:rPr>
          <m:t>=</m:t>
        </m:r>
        <m:r>
          <m:t>19</m:t>
        </m:r>
      </m:oMath>
      <w:r>
        <w:rPr>
          <w:b/>
          <w:bCs/>
        </w:rPr>
        <w:t xml:space="preserve">,</w:t>
      </w:r>
      <w:r>
        <w:rPr>
          <w:b/>
          <w:bCs/>
        </w:rPr>
        <w:t xml:space="preserve"> </w:t>
      </w:r>
      <m:oMath>
        <m:r>
          <m:t>d</m:t>
        </m:r>
        <m:r>
          <m:rPr>
            <m:sty m:val="p"/>
          </m:rPr>
          <m:t>=</m:t>
        </m:r>
        <m:r>
          <m:t>48</m:t>
        </m:r>
      </m:oMath>
      <w:r>
        <w:rPr>
          <w:b/>
          <w:bCs/>
        </w:rPr>
        <w:t xml:space="preserve"> </w:t>
      </w:r>
      <w:r>
        <w:rPr>
          <w:b/>
          <w:bCs/>
        </w:rPr>
        <w:t xml:space="preserve">coupling.</w:t>
      </w:r>
      <w:r>
        <w:t xml:space="preserve"> </w:t>
      </w:r>
      <w:r>
        <w:t xml:space="preserve">The observation that started this paper deserves to be confirmed. Check the conductors</w:t>
      </w:r>
      <w:r>
        <w:t xml:space="preserve"> </w:t>
      </w:r>
      <m:oMath>
        <m:sSub>
          <m:e>
            <m:r>
              <m:rPr>
                <m:scr m:val="fraktur"/>
                <m:sty m:val="p"/>
              </m:rPr>
              <m:t>m</m:t>
            </m:r>
          </m:e>
          <m:sub>
            <m:r>
              <m:t>19</m:t>
            </m:r>
          </m:sub>
        </m:sSub>
      </m:oMath>
      <w:r>
        <w:t xml:space="preserve"> </w:t>
      </w:r>
      <w:r>
        <w:t xml:space="preserve">and</w:t>
      </w:r>
      <w:r>
        <w:t xml:space="preserve"> </w:t>
      </w:r>
      <m:oMath>
        <m:sSub>
          <m:e>
            <m:r>
              <m:rPr>
                <m:scr m:val="fraktur"/>
                <m:sty m:val="p"/>
              </m:rPr>
              <m:t>m</m:t>
            </m:r>
          </m:e>
          <m:sub>
            <m:r>
              <m:t>48</m:t>
            </m:r>
          </m:sub>
        </m:sSub>
      </m:oMath>
      <w:r>
        <w:t xml:space="preserve"> </w:t>
      </w:r>
      <w:r>
        <w:t xml:space="preserve">against the Appleby et al. tables; until that is done, the coupling is a numerical suggestion, not a theorem.</w:t>
      </w:r>
    </w:p>
    <w:p>
      <w:pPr>
        <w:numPr>
          <w:ilvl w:val="0"/>
          <w:numId w:val="1003"/>
        </w:numPr>
      </w:pPr>
      <w:r>
        <w:rPr>
          <w:b/>
          <w:bCs/>
        </w:rPr>
        <w:t xml:space="preserve">The Berry phase equivalence.</w:t>
      </w:r>
      <w:r>
        <w:t xml:space="preserve"> </w:t>
      </w:r>
      <w:r>
        <w:t xml:space="preserve">Determine whether the equiangularity condition uniquely pins</w:t>
      </w:r>
      <w:r>
        <w:t xml:space="preserve"> </w:t>
      </w:r>
      <m:oMath>
        <m:r>
          <m:rPr>
            <m:sty m:val="p"/>
          </m:rPr>
          <m:t>I</m:t>
        </m:r>
        <m:r>
          <m:rPr>
            <m:sty m:val="p"/>
          </m:rPr>
          <m:t>m</m:t>
        </m:r>
        <m:r>
          <m:rPr>
            <m:sty m:val="p"/>
          </m:rPr>
          <m:t>(</m:t>
        </m:r>
        <m:r>
          <m:rPr>
            <m:sty m:val="p"/>
          </m:rPr>
          <m:t>log</m:t>
        </m:r>
        <m:sSub>
          <m:e>
            <m:r>
              <m:t>ε</m:t>
            </m:r>
          </m:e>
          <m:sub>
            <m:r>
              <m:t>d</m:t>
            </m:r>
          </m:sub>
        </m:sSub>
        <m:r>
          <m:rPr>
            <m:sty m:val="p"/>
          </m:rPr>
          <m:t>)</m:t>
        </m:r>
      </m:oMath>
      <w:r>
        <w:t xml:space="preserve">. The stakes are higher than they may appear: if it does, the SIC conjecture and the imaginary Stark conjecture are equivalent, making both problems simultaneously accessible from whichever direction turns out to be more tractable.</w:t>
      </w:r>
    </w:p>
    <w:p>
      <w:pPr>
        <w:numPr>
          <w:ilvl w:val="0"/>
          <w:numId w:val="1003"/>
        </w:numPr>
      </w:pPr>
      <w:r>
        <w:rPr>
          <w:b/>
          <w:bCs/>
        </w:rPr>
        <w:t xml:space="preserve">Spectral family census.</w:t>
      </w:r>
      <w:r>
        <w:t xml:space="preserve"> </w:t>
      </w:r>
      <w:r>
        <w:t xml:space="preserve">For each square-free</w:t>
      </w:r>
      <w:r>
        <w:t xml:space="preserve"> </w:t>
      </w:r>
      <m:oMath>
        <m:r>
          <m:t>D</m:t>
        </m:r>
      </m:oMath>
      <w:r>
        <w:t xml:space="preserve">, identify all</w:t>
      </w:r>
      <w:r>
        <w:t xml:space="preserve"> </w:t>
      </w:r>
      <m:oMath>
        <m:r>
          <m:t>d</m:t>
        </m:r>
      </m:oMath>
      <w:r>
        <w:t xml:space="preserve"> </w:t>
      </w:r>
      <w:r>
        <w:t xml:space="preserve">with</w:t>
      </w:r>
      <w:r>
        <w:t xml:space="preserve"> </w:t>
      </w:r>
      <m:oMath>
        <m:r>
          <m:rPr>
            <m:sty m:val="p"/>
          </m:rPr>
          <m:t>s</m:t>
        </m:r>
        <m:r>
          <m:rPr>
            <m:sty m:val="p"/>
          </m:rPr>
          <m:t>q</m:t>
        </m:r>
        <m:r>
          <m:rPr>
            <m:sty m:val="p"/>
          </m:rPr>
          <m:t>f</m:t>
        </m:r>
        <m:r>
          <m:rPr>
            <m:sty m:val="p"/>
          </m:rPr>
          <m:t>r</m:t>
        </m:r>
        <m:r>
          <m:rPr>
            <m:sty m:val="p"/>
          </m:rPr>
          <m:t>e</m:t>
        </m:r>
        <m:r>
          <m:rPr>
            <m:sty m:val="p"/>
          </m:rPr>
          <m:t>e</m:t>
        </m:r>
        <m:r>
          <m:rPr>
            <m:sty m:val="p"/>
          </m:rPr>
          <m:t>(</m:t>
        </m:r>
        <m:r>
          <m:t>d</m:t>
        </m:r>
        <m:r>
          <m:rPr>
            <m:sty m:val="p"/>
          </m:rPr>
          <m:t>(</m:t>
        </m:r>
        <m:r>
          <m:t>d</m:t>
        </m:r>
        <m:r>
          <m:rPr>
            <m:sty m:val="p"/>
          </m:rPr>
          <m:t>−</m:t>
        </m:r>
        <m:r>
          <m:t>2</m:t>
        </m:r>
        <m:r>
          <m:rPr>
            <m:sty m:val="p"/>
          </m:rPr>
          <m:t>)</m:t>
        </m:r>
        <m:r>
          <m:rPr>
            <m:sty m:val="p"/>
          </m:rPr>
          <m:t>)</m:t>
        </m:r>
        <m:r>
          <m:rPr>
            <m:sty m:val="p"/>
          </m:rPr>
          <m:t>=</m:t>
        </m:r>
        <m:r>
          <m:t>D</m:t>
        </m:r>
      </m:oMath>
      <w:r>
        <w:t xml:space="preserve">. The families containing currently unproven dimensions are the natural targets.</w:t>
      </w:r>
    </w:p>
    <w:bookmarkEnd w:id="32"/>
    <w:bookmarkStart w:id="33" w:name="conclusion"/>
    <w:p>
      <w:pPr>
        <w:pStyle w:val="Heading1"/>
      </w:pPr>
      <w:r>
        <w:t xml:space="preserve">Conclusion</w:t>
      </w:r>
    </w:p>
    <w:p>
      <w:pPr>
        <w:pStyle w:val="FirstParagraph"/>
      </w:pPr>
      <w:r>
        <w:t xml:space="preserve">We set out to explain a numerical coincidence — identical structural encodings for</w:t>
      </w:r>
      <w:r>
        <w:t xml:space="preserve"> </w:t>
      </w:r>
      <m:oMath>
        <m:r>
          <m:t>d</m:t>
        </m:r>
        <m:r>
          <m:rPr>
            <m:sty m:val="p"/>
          </m:rPr>
          <m:t>=</m:t>
        </m:r>
        <m:r>
          <m:t>19</m:t>
        </m:r>
      </m:oMath>
      <w:r>
        <w:t xml:space="preserve"> </w:t>
      </w:r>
      <w:r>
        <w:t xml:space="preserve">and</w:t>
      </w:r>
      <w:r>
        <w:t xml:space="preserve"> </w:t>
      </w:r>
      <m:oMath>
        <m:r>
          <m:t>d</m:t>
        </m:r>
        <m:r>
          <m:rPr>
            <m:sty m:val="p"/>
          </m:rPr>
          <m:t>=</m:t>
        </m:r>
        <m:r>
          <m:t>48</m:t>
        </m:r>
      </m:oMath>
      <w:r>
        <w:t xml:space="preserve"> </w:t>
      </w:r>
      <w:r>
        <w:t xml:space="preserve">— and ended up with what we think is a more honest account of why the SIC conjecture has been hard. The difficulty is not computational. It is that the equiangularity condition requires an exact</w:t>
      </w:r>
      <w:r>
        <w:t xml:space="preserve"> </w:t>
      </w:r>
      <m:oMath>
        <m:sSub>
          <m:e>
            <m:r>
              <m:t>Z</m:t>
            </m:r>
          </m:e>
          <m:sub>
            <m:r>
              <m:t>2</m:t>
            </m:r>
          </m:sub>
        </m:sSub>
      </m:oMath>
      <w:r>
        <w:t xml:space="preserve"> </w:t>
      </w:r>
      <w:r>
        <w:t xml:space="preserve">self-duality in the underlying unit group, and that duality is not something you can approximate your way into: the non-synthesizability theorem says it must be present from the beginning, in the object you start with.</w:t>
      </w:r>
    </w:p>
    <w:p>
      <w:pPr>
        <w:pStyle w:val="BodyText"/>
      </w:pPr>
      <w:r>
        <w:t xml:space="preserve">The Stark unit is an object that starts with it. Its palindromic self-duality is not imposed from the outside but intrinsic to its Galois symmetry profile. In that sense, the palindromicity of the minimal polynomial and the equiangularity of the SIC are not analogous structures that happen to match — they are the same structure, read off from the same algebraic datum in two different coordinate systems.</w:t>
      </w:r>
    </w:p>
    <w:p>
      <w:pPr>
        <w:pStyle w:val="BodyText"/>
      </w:pPr>
      <w:r>
        <w:t xml:space="preserve">We have not proved that this Stark unit exists with all the properties we need. That is the paper’s honest limitation, and we have tried not to bury it. What we have done is reduce the existence question to four identifiable conjectures — one classical, two new, one harmonic-analytic — and show that once those four hold, nothing else is required. Whether that reduction constitutes progress, and whether the four conjectures are more accessible than the original, others will have to judge. We believe the answer is yes on both counts.</w:t>
      </w:r>
    </w:p>
    <w:p>
      <w:pPr>
        <w:pStyle w:val="BodyText"/>
      </w:pPr>
      <w:r>
        <w:rPr>
          <w:b/>
          <w:bCs/>
        </w:rPr>
        <w:t xml:space="preserve">Acknowledgments.</w:t>
      </w:r>
      <w:r>
        <w:t xml:space="preserve"> </w:t>
      </w:r>
      <w:r>
        <w:t xml:space="preserve">We thank the Appleby school for making their conductor data and fiducial coordinates publicly available, without which the spectral family observation would not have been possible. We would also like to thank Harry T. Larson and his insistence that we see out a lemma to its ends. This work was supported by the author’s independent research.</w:t>
      </w:r>
    </w:p>
    <w:bookmarkEnd w:id="33"/>
    <w:bookmarkStart w:id="37" w:name="declarations"/>
    <w:p>
      <w:pPr>
        <w:pStyle w:val="Heading1"/>
      </w:pPr>
      <w:r>
        <w:t xml:space="preserve">Declarations</w:t>
      </w:r>
    </w:p>
    <w:p>
      <w:pPr>
        <w:pStyle w:val="FirstParagraph"/>
      </w:pPr>
      <w:r>
        <w:rPr>
          <w:b/>
          <w:bCs/>
        </w:rPr>
        <w:t xml:space="preserve">Competing Interests.</w:t>
      </w:r>
      <w:r>
        <w:t xml:space="preserve"> </w:t>
      </w:r>
      <w:r>
        <w:t xml:space="preserve">The author has no relevant financial or non-financial interests to disclose.</w:t>
      </w:r>
    </w:p>
    <w:p>
      <w:pPr>
        <w:pStyle w:val="BodyText"/>
      </w:pPr>
      <w:r>
        <w:rPr>
          <w:b/>
          <w:bCs/>
        </w:rPr>
        <w:t xml:space="preserve">Data Availability.</w:t>
      </w:r>
      <w:r>
        <w:t xml:space="preserve"> </w:t>
      </w:r>
      <w:r>
        <w:t xml:space="preserve">This manuscript presents a mathematical proof and does not rely on or generate empirical data. No datasets were created or analyzed during this study.</w:t>
      </w:r>
    </w:p>
    <w:p>
      <w:pPr>
        <w:pStyle w:val="BodyText"/>
      </w:pPr>
      <w:r>
        <w:rPr>
          <w:b/>
          <w:bCs/>
        </w:rPr>
        <w:t xml:space="preserve">Funding.</w:t>
      </w:r>
      <w:r>
        <w:t xml:space="preserve"> </w:t>
      </w:r>
      <w:r>
        <w:t xml:space="preserve">This work was supported by the author’s independent research program.</w:t>
      </w:r>
    </w:p>
    <w:p>
      <w:pPr>
        <w:pStyle w:val="BodyText"/>
      </w:pPr>
      <w:r>
        <w:t xml:space="preserve">9</w:t>
      </w:r>
    </w:p>
    <w:p>
      <w:pPr>
        <w:pStyle w:val="BodyText"/>
      </w:pPr>
      <w:r>
        <w:t xml:space="preserve">Zauner, G.: Quantendesigns: Grundzüge einer nichtkommutativen Designtheorie. Ph.D. thesis, Universität Wien (1999)</w:t>
      </w:r>
    </w:p>
    <w:p>
      <w:pPr>
        <w:pStyle w:val="BodyText"/>
      </w:pPr>
      <w:r>
        <w:t xml:space="preserve">Appleby, M., Flammia, S., McConnell, G., Yard, J.: SICs and algebraic number theory. Found. Phys. </w:t>
      </w:r>
      <w:r>
        <w:rPr>
          <w:b/>
          <w:bCs/>
        </w:rPr>
        <w:t xml:space="preserve">47</w:t>
      </w:r>
      <w:r>
        <w:t xml:space="preserve">, 1042–1059 (2017).</w:t>
      </w:r>
      <w:r>
        <w:t xml:space="preserve"> </w:t>
      </w:r>
      <w:hyperlink r:id="rId34">
        <w:r>
          <w:rPr>
            <w:rStyle w:val="Hyperlink"/>
          </w:rPr>
          <w:t xml:space="preserve">https://doi.org/10.1007/s10701-017-0082-9</w:t>
        </w:r>
      </w:hyperlink>
    </w:p>
    <w:p>
      <w:pPr>
        <w:pStyle w:val="BodyText"/>
      </w:pPr>
      <w:r>
        <w:t xml:space="preserve">Mills, L.: SynthOmnicon (2026).</w:t>
      </w:r>
      <w:r>
        <w:t xml:space="preserve"> </w:t>
      </w:r>
      <w:hyperlink r:id="rId35">
        <w:r>
          <w:rPr>
            <w:rStyle w:val="Hyperlink"/>
          </w:rPr>
          <w:t xml:space="preserve">https://github.com/umpolungfish/synthomnicon</w:t>
        </w:r>
      </w:hyperlink>
    </w:p>
    <w:p>
      <w:pPr>
        <w:pStyle w:val="BodyText"/>
      </w:pPr>
      <w:r>
        <w:t xml:space="preserve">Stark, H.M.: Values of</w:t>
      </w:r>
      <w:r>
        <w:t xml:space="preserve"> </w:t>
      </w:r>
      <m:oMath>
        <m:r>
          <m:t>L</m:t>
        </m:r>
      </m:oMath>
      <w:r>
        <w:t xml:space="preserve">-functions at</w:t>
      </w:r>
      <w:r>
        <w:t xml:space="preserve"> </w:t>
      </w:r>
      <m:oMath>
        <m:r>
          <m:t>s</m:t>
        </m:r>
        <m:r>
          <m:rPr>
            <m:sty m:val="p"/>
          </m:rPr>
          <m:t>=</m:t>
        </m:r>
        <m:r>
          <m:t>1</m:t>
        </m:r>
      </m:oMath>
      <w:r>
        <w:t xml:space="preserve">. Adv. Math. </w:t>
      </w:r>
      <w:r>
        <w:rPr>
          <w:b/>
          <w:bCs/>
        </w:rPr>
        <w:t xml:space="preserve">7</w:t>
      </w:r>
      <w:r>
        <w:t xml:space="preserve">, 301–343 (1971)</w:t>
      </w:r>
    </w:p>
    <w:p>
      <w:pPr>
        <w:pStyle w:val="BodyText"/>
      </w:pPr>
      <w:r>
        <w:t xml:space="preserve">Tate, J.: Les Conjectures de Stark sur les Fonctions</w:t>
      </w:r>
      <w:r>
        <w:t xml:space="preserve"> </w:t>
      </w:r>
      <m:oMath>
        <m:r>
          <m:t>L</m:t>
        </m:r>
      </m:oMath>
      <w:r>
        <w:t xml:space="preserve"> </w:t>
      </w:r>
      <w:r>
        <w:t xml:space="preserve">d’Artin en</w:t>
      </w:r>
      <w:r>
        <w:t xml:space="preserve"> </w:t>
      </w:r>
      <m:oMath>
        <m:r>
          <m:t>s</m:t>
        </m:r>
        <m:r>
          <m:rPr>
            <m:sty m:val="p"/>
          </m:rPr>
          <m:t>=</m:t>
        </m:r>
        <m:r>
          <m:t>0</m:t>
        </m:r>
      </m:oMath>
      <w:r>
        <w:t xml:space="preserve">. Birkhäuser, Basel (1984)</w:t>
      </w:r>
    </w:p>
    <w:p>
      <w:pPr>
        <w:pStyle w:val="BodyText"/>
      </w:pPr>
      <w:r>
        <w:t xml:space="preserve">Appleby, M., Bengtsson, I., Flammia, S., Goyeneche, D.: Tight frames, Hadamard matrices and Zauner’s conjecture. J. Phys. A</w:t>
      </w:r>
      <w:r>
        <w:t xml:space="preserve"> </w:t>
      </w:r>
      <w:r>
        <w:rPr>
          <w:b/>
          <w:bCs/>
        </w:rPr>
        <w:t xml:space="preserve">52</w:t>
      </w:r>
      <w:r>
        <w:t xml:space="preserve">, 295301 (2019).</w:t>
      </w:r>
      <w:r>
        <w:t xml:space="preserve"> </w:t>
      </w:r>
      <w:hyperlink r:id="rId36">
        <w:r>
          <w:rPr>
            <w:rStyle w:val="Hyperlink"/>
          </w:rPr>
          <w:t xml:space="preserve">https://doi.org/10.1088/1751-8121/ab25ad</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Independent researcher, Trabuco Canyon, CA, USA.</w:t>
      </w:r>
      <w:r>
        <w:t xml:space="preserve"> </w:t>
      </w:r>
      <w:r>
        <w:t xml:space="preserve">Corresponding author:</w:t>
      </w:r>
      <w:r>
        <w:t xml:space="preserve"> </w:t>
      </w:r>
      <w:r>
        <w:rPr>
          <w:rStyle w:val="VerbatimChar"/>
        </w:rPr>
        <w:t xml:space="preserve">c.landonmills@gmail.com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7/s10701-017-0082-9" TargetMode="External" /><Relationship Type="http://schemas.openxmlformats.org/officeDocument/2006/relationships/hyperlink" Id="rId36" Target="https://doi.org/10.1088/1751-8121/ab25ad" TargetMode="External" /><Relationship Type="http://schemas.openxmlformats.org/officeDocument/2006/relationships/hyperlink" Id="rId35" Target="https://github.com/umpolungfish/synthomnicon"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7/s10701-017-0082-9" TargetMode="External" /><Relationship Type="http://schemas.openxmlformats.org/officeDocument/2006/relationships/hyperlink" Id="rId36" Target="https://doi.org/10.1088/1751-8121/ab25ad" TargetMode="External" /><Relationship Type="http://schemas.openxmlformats.org/officeDocument/2006/relationships/hyperlink" Id="rId35" Target="https://github.com/umpolungfish/synthomnic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SIC-POVM Existence via Frobenius-Fixed Stark Units A Conditional Proof through Galois Descent and Structural Type Analysis </dc:title>
  <dc:creator>Lando Mills</dc:creator>
  <cp:keywords/>
  <dcterms:created xsi:type="dcterms:W3CDTF">2026-04-23T04:33:26Z</dcterms:created>
  <dcterms:modified xsi:type="dcterms:W3CDTF">2026-04-23T04:33:26Z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Symmetric informationally complete POVMs — d^2 equiangular rank-1 projectors in \mathbb{C}^d — have been found numerically in well over a hundred dimensions, yet no proof covers all d simultaneously. Appleby, Flammia, McConnell, and Yard showed that SIC fiducial vectors are units in specific ray class fields L_d over real quadratic bases K_d = \mathbb{Q}(\sqrt{d(d-2)}), with minimal polynomials satisfying a rigid Galois self-duality. The obstacle to a uniform proof is that this duality — the exact Z_2 symmetry of palindromic unit polynomials — cannot be assembled from weaker arithmetic data: it must already be present in the object one starts from.The Stark unit in L_d is that object. We show, conditional on four independent conjectures, that Weyl-Heisenberg (WH)-covariant SIC-POVMs exist for every d \geq 1. The conjectures are: H1 (Stark unit exists with correct regulator), H2a (its logarithm lies in the (-1)-eigenspace of complex conjugation on the Dirichlet unit lattice of L_d), H3 (the WH extension class in H^2((\mathbb{Z}/d\mathbb{Z})^2, \mu_d) is matched by a nondegenerate alternating pairing on the ray class group), and C4 (the Galois orbit of the unit is spectrally pure for the WH action). Given all four, equiangularity across all d^2 projectors follows by Galois descent rather than pairwise verification.The hardest open problem is H2a: whether the (-1)-eigenspace of complex conjugation on \lambda(\mathcal{O}_{L_d}^\times) contains a Stark generator. This eigenspace condition on the Dirichlet regulator matrix is sharper and more accessible than the SIC conjecture in its original geometric form. Dimensions sharing the square-free part of d(d-2) form a spectral family with coupled proofs; d = 19 and d = 48 appear to belong to the same one.</vt:lpwstr>
  </property>
  <property fmtid="{D5CDD505-2E9C-101B-9397-08002B2CF9AE}" pid="3" name="date">
    <vt:lpwstr>April 2026</vt:lpwstr>
  </property>
</Properties>
</file>