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22"/>
      </w:pPr>
      <w:r>
        <w:rPr>
          <w:rFonts w:ascii="Calibri" w:cs="Calibri" w:eastAsia="Calibri" w:hAnsi="Calibri"/>
          <w:b/>
          <w:bCs/>
          <w:color w:val="1F3864"/>
          <w:sz w:val="34"/>
          <w:szCs w:val="34"/>
        </w:rPr>
        <w:t xml:space="preserve">URIAH RAFFER</w:t>
      </w:r>
    </w:p>
    <w:p>
      <w:pPr>
        <w:spacing w:after="70" w:line="222"/>
      </w:pPr>
      <w:r>
        <w:rPr>
          <w:rFonts w:ascii="Calibri" w:cs="Calibri" w:eastAsia="Calibri" w:hAnsi="Calibri"/>
          <w:color w:val="595959"/>
          <w:sz w:val="19"/>
          <w:szCs w:val="19"/>
        </w:rPr>
        <w:t xml:space="preserve">Elk Grove, CA</w:t>
      </w:r>
      <w:r>
        <w:rPr>
          <w:rFonts w:ascii="Calibri" w:cs="Calibri" w:eastAsia="Calibri" w:hAnsi="Calibri"/>
          <w:color w:val="595959"/>
          <w:sz w:val="19"/>
          <w:szCs w:val="19"/>
        </w:rPr>
        <w:t xml:space="preserve"> | </w:t>
      </w:r>
      <w:r>
        <w:rPr>
          <w:rFonts w:ascii="Calibri" w:cs="Calibri" w:eastAsia="Calibri" w:hAnsi="Calibri"/>
          <w:color w:val="595959"/>
          <w:sz w:val="19"/>
          <w:szCs w:val="19"/>
        </w:rPr>
        <w:t xml:space="preserve">916-213-9145</w:t>
      </w:r>
      <w:r>
        <w:rPr>
          <w:rFonts w:ascii="Calibri" w:cs="Calibri" w:eastAsia="Calibri" w:hAnsi="Calibri"/>
          <w:color w:val="595959"/>
          <w:sz w:val="19"/>
          <w:szCs w:val="19"/>
        </w:rPr>
        <w:t xml:space="preserve"> | </w:t>
      </w:r>
      <w:r>
        <w:rPr>
          <w:rFonts w:ascii="Calibri" w:cs="Calibri" w:eastAsia="Calibri" w:hAnsi="Calibri"/>
          <w:color w:val="595959"/>
          <w:sz w:val="19"/>
          <w:szCs w:val="19"/>
        </w:rPr>
        <w:t xml:space="preserve">umraffer32@gmail.com</w:t>
      </w:r>
      <w:r>
        <w:rPr>
          <w:rFonts w:ascii="Calibri" w:cs="Calibri" w:eastAsia="Calibri" w:hAnsi="Calibri"/>
          <w:color w:val="595959"/>
          <w:sz w:val="19"/>
          <w:szCs w:val="19"/>
        </w:rPr>
        <w:t xml:space="preserve"> | </w:t>
      </w:r>
      <w:hyperlink w:history="1" r:id="rId5l_jefz_hyewgqhjxmbcb">
        <w:r>
          <w:rPr>
            <w:rFonts w:ascii="Calibri" w:cs="Calibri" w:eastAsia="Calibri" w:hAnsi="Calibri"/>
            <w:color w:val="595959"/>
            <w:sz w:val="19"/>
            <w:szCs w:val="19"/>
          </w:rPr>
          <w:t xml:space="preserve">linkedin.com/in/umraffer32</w:t>
        </w:r>
      </w:hyperlink>
      <w:r>
        <w:rPr>
          <w:rFonts w:ascii="Calibri" w:cs="Calibri" w:eastAsia="Calibri" w:hAnsi="Calibri"/>
          <w:color w:val="595959"/>
          <w:sz w:val="19"/>
          <w:szCs w:val="19"/>
        </w:rPr>
        <w:t xml:space="preserve"> | </w:t>
      </w:r>
      <w:hyperlink w:history="1" r:id="rIdg8di0ariy3c6bp25i7ytv">
        <w:r>
          <w:rPr>
            <w:rFonts w:ascii="Calibri" w:cs="Calibri" w:eastAsia="Calibri" w:hAnsi="Calibri"/>
            <w:color w:val="595959"/>
            <w:sz w:val="19"/>
            <w:szCs w:val="19"/>
          </w:rPr>
          <w:t xml:space="preserve">github.com/umraffer32</w:t>
        </w:r>
      </w:hyperlink>
    </w:p>
    <w:p>
      <w:pPr>
        <w:pBdr>
          <w:bottom w:val="single" w:color="2E5496" w:sz="6" w:space="1"/>
        </w:pBdr>
        <w:spacing w:after="36" w:before="72" w:line="222"/>
      </w:pPr>
      <w:r>
        <w:rPr>
          <w:rFonts w:ascii="Calibri" w:cs="Calibri" w:eastAsia="Calibri" w:hAnsi="Calibri"/>
          <w:b/>
          <w:bCs/>
          <w:caps/>
          <w:color w:val="1F3864"/>
          <w:sz w:val="22"/>
          <w:szCs w:val="22"/>
        </w:rPr>
        <w:t xml:space="preserve">Professional Summary</w:t>
      </w:r>
    </w:p>
    <w:p>
      <w:pPr>
        <w:spacing w:after="20" w:line="222"/>
      </w:pPr>
      <w:r>
        <w:rPr>
          <w:rFonts w:ascii="Calibri" w:cs="Calibri" w:eastAsia="Calibri" w:hAnsi="Calibri"/>
          <w:sz w:val="21"/>
          <w:szCs w:val="21"/>
        </w:rPr>
        <w:t xml:space="preserve">Information technology professional with hands-on experience in cloud infrastructure and security on Amazon Web Services alongside first and second-level end-user support. Secures Linux and Windows environments with least-privilege identity and access management, network segmentation, encryption, logging, and infrastructure as code, and supports end users by resolving hardware, software, and account issues, managing tickets to service level agreements, patching and monitoring systems, and troubleshooting to root cause.</w:t>
      </w:r>
    </w:p>
    <w:p>
      <w:pPr>
        <w:pBdr>
          <w:bottom w:val="single" w:color="2E5496" w:sz="6" w:space="1"/>
        </w:pBdr>
        <w:spacing w:after="36" w:before="72" w:line="222"/>
      </w:pPr>
      <w:r>
        <w:rPr>
          <w:rFonts w:ascii="Calibri" w:cs="Calibri" w:eastAsia="Calibri" w:hAnsi="Calibri"/>
          <w:b/>
          <w:bCs/>
          <w:caps/>
          <w:color w:val="1F3864"/>
          <w:sz w:val="22"/>
          <w:szCs w:val="22"/>
        </w:rPr>
        <w:t xml:space="preserve">Education and Certifications</w:t>
      </w:r>
    </w:p>
    <w:p>
      <w:pPr>
        <w:spacing w:after="20" w:line="222"/>
      </w:pPr>
      <w:r>
        <w:rPr>
          <w:rFonts w:ascii="Calibri" w:cs="Calibri" w:eastAsia="Calibri" w:hAnsi="Calibri"/>
          <w:sz w:val="21"/>
          <w:szCs w:val="21"/>
        </w:rPr>
        <w:t xml:space="preserve">B.S. Network Engineering and Security, Western Governors University | Conferred October 2025</w:t>
      </w:r>
    </w:p>
    <w:p>
      <w:pPr>
        <w:spacing w:after="20" w:line="222"/>
      </w:pPr>
      <w:r>
        <w:rPr>
          <w:rFonts w:ascii="Calibri" w:cs="Calibri" w:eastAsia="Calibri" w:hAnsi="Calibri"/>
          <w:sz w:val="21"/>
          <w:szCs w:val="21"/>
        </w:rPr>
        <w:t xml:space="preserve">CompTIA A+, Network+, Security+, Cloud+ | ITIL 4 Foundation | LPI Linux Essentials</w:t>
      </w:r>
    </w:p>
    <w:p>
      <w:pPr>
        <w:pBdr>
          <w:bottom w:val="single" w:color="2E5496" w:sz="6" w:space="1"/>
        </w:pBdr>
        <w:spacing w:after="36" w:before="72" w:line="222"/>
      </w:pPr>
      <w:r>
        <w:rPr>
          <w:rFonts w:ascii="Calibri" w:cs="Calibri" w:eastAsia="Calibri" w:hAnsi="Calibri"/>
          <w:b/>
          <w:bCs/>
          <w:caps/>
          <w:color w:val="1F3864"/>
          <w:sz w:val="22"/>
          <w:szCs w:val="22"/>
        </w:rPr>
        <w:t xml:space="preserve">Experience</w:t>
      </w:r>
    </w:p>
    <w:p>
      <w:pPr>
        <w:tabs>
          <w:tab w:val="right" w:pos="10800"/>
        </w:tabs>
        <w:spacing w:after="14" w:before="18" w:line="222"/>
      </w:pPr>
      <w:r>
        <w:rPr>
          <w:rFonts w:ascii="Calibri" w:cs="Calibri" w:eastAsia="Calibri" w:hAnsi="Calibri"/>
          <w:b/>
          <w:bCs/>
          <w:sz w:val="21"/>
          <w:szCs w:val="21"/>
        </w:rPr>
        <w:t xml:space="preserve">Cybersecurity Analyst (Intern), Log(N) Pacific (Remote)</w:t>
      </w:r>
      <w:r>
        <w:rPr>
          <w:rFonts w:ascii="Calibri" w:cs="Calibri" w:eastAsia="Calibri" w:hAnsi="Calibri"/>
          <w:color w:val="595959"/>
          <w:sz w:val="21"/>
          <w:szCs w:val="21"/>
        </w:rPr>
        <w:t xml:space="preserve">	Feb 2026 - Present</w:t>
      </w:r>
    </w:p>
    <w:p>
      <w:pPr>
        <w:pStyle w:val="ListParagraph"/>
        <w:numPr>
          <w:ilvl w:val="0"/>
          <w:numId w:val="2"/>
        </w:numPr>
        <w:spacing w:after="18" w:line="222"/>
      </w:pPr>
      <w:r>
        <w:rPr>
          <w:rFonts w:ascii="Calibri" w:cs="Calibri" w:eastAsia="Calibri" w:hAnsi="Calibri"/>
          <w:sz w:val="21"/>
          <w:szCs w:val="21"/>
        </w:rPr>
        <w:t xml:space="preserve">Diagnosed and resolved system, endpoint, and configuration issues to root cause across Windows and Linux, documenting each fix in clear write-ups for technical and non-technical readers.</w:t>
      </w:r>
    </w:p>
    <w:p>
      <w:pPr>
        <w:pStyle w:val="ListParagraph"/>
        <w:numPr>
          <w:ilvl w:val="0"/>
          <w:numId w:val="2"/>
        </w:numPr>
        <w:spacing w:after="18" w:line="222"/>
      </w:pPr>
      <w:r>
        <w:rPr>
          <w:rFonts w:ascii="Calibri" w:cs="Calibri" w:eastAsia="Calibri" w:hAnsi="Calibri"/>
          <w:sz w:val="21"/>
          <w:szCs w:val="21"/>
        </w:rPr>
        <w:t xml:space="preserve">Monitored system and endpoint health with a Security Information and Event Management platform (Microsoft Sentinel) and endpoint detection and response (Microsoft Defender for Endpoint), investigating alerts such as a brute-force pattern of roughly 100 failed logins using Kusto Query Language.</w:t>
      </w:r>
    </w:p>
    <w:p>
      <w:pPr>
        <w:pStyle w:val="ListParagraph"/>
        <w:numPr>
          <w:ilvl w:val="0"/>
          <w:numId w:val="2"/>
        </w:numPr>
        <w:spacing w:after="18" w:line="222"/>
      </w:pPr>
      <w:r>
        <w:rPr>
          <w:rFonts w:ascii="Calibri" w:cs="Calibri" w:eastAsia="Calibri" w:hAnsi="Calibri"/>
          <w:sz w:val="21"/>
          <w:szCs w:val="21"/>
        </w:rPr>
        <w:t xml:space="preserve">Ran authenticated vulnerability scans on endpoints and servers, prioritized findings by risk and impact, remediated misconfigurations and outdated software with PowerShell, and cut total findings by roughly 90% (30 down to 3) with every critical cleared.</w:t>
      </w:r>
    </w:p>
    <w:p>
      <w:pPr>
        <w:pStyle w:val="ListParagraph"/>
        <w:numPr>
          <w:ilvl w:val="0"/>
          <w:numId w:val="2"/>
        </w:numPr>
        <w:spacing w:after="18" w:line="222"/>
      </w:pPr>
      <w:r>
        <w:rPr>
          <w:rFonts w:ascii="Calibri" w:cs="Calibri" w:eastAsia="Calibri" w:hAnsi="Calibri"/>
          <w:sz w:val="21"/>
          <w:szCs w:val="21"/>
        </w:rPr>
        <w:t xml:space="preserve">Hardened systems to secure-configuration baselines (DISA STIG), enabling SMB signing, requiring RDP Network Level Authentication, and restoring secure authentication defaults.</w:t>
      </w:r>
    </w:p>
    <w:p>
      <w:pPr>
        <w:pStyle w:val="ListParagraph"/>
        <w:numPr>
          <w:ilvl w:val="0"/>
          <w:numId w:val="2"/>
        </w:numPr>
        <w:spacing w:after="18" w:line="222"/>
      </w:pPr>
      <w:r>
        <w:rPr>
          <w:rFonts w:ascii="Calibri" w:cs="Calibri" w:eastAsia="Calibri" w:hAnsi="Calibri"/>
          <w:sz w:val="21"/>
          <w:szCs w:val="21"/>
        </w:rPr>
        <w:t xml:space="preserve">Provided technical assistance for software and configuration problems across supported systems, and communicated status and remediation priorities to stakeholders.</w:t>
      </w:r>
    </w:p>
    <w:p>
      <w:pPr>
        <w:pBdr>
          <w:bottom w:val="single" w:color="2E5496" w:sz="6" w:space="1"/>
        </w:pBdr>
        <w:spacing w:after="36" w:before="72" w:line="222"/>
      </w:pPr>
      <w:r>
        <w:rPr>
          <w:rFonts w:ascii="Calibri" w:cs="Calibri" w:eastAsia="Calibri" w:hAnsi="Calibri"/>
          <w:b/>
          <w:bCs/>
          <w:caps/>
          <w:color w:val="1F3864"/>
          <w:sz w:val="22"/>
          <w:szCs w:val="22"/>
        </w:rPr>
        <w:t xml:space="preserve">Technical Support and Lab Experience</w:t>
      </w:r>
    </w:p>
    <w:p>
      <w:pPr>
        <w:tabs>
          <w:tab w:val="right" w:pos="10800"/>
        </w:tabs>
        <w:spacing w:after="14" w:before="18" w:line="222"/>
      </w:pPr>
      <w:r>
        <w:rPr>
          <w:rFonts w:ascii="Calibri" w:cs="Calibri" w:eastAsia="Calibri" w:hAnsi="Calibri"/>
          <w:b/>
          <w:bCs/>
          <w:sz w:val="21"/>
          <w:szCs w:val="21"/>
        </w:rPr>
        <w:t xml:space="preserve">IT Support Troubleshooting, WGU Hands-On Lab Assessment</w:t>
      </w:r>
      <w:r>
        <w:rPr>
          <w:rFonts w:ascii="Calibri" w:cs="Calibri" w:eastAsia="Calibri" w:hAnsi="Calibri"/>
          <w:color w:val="595959"/>
          <w:sz w:val="21"/>
          <w:szCs w:val="21"/>
        </w:rPr>
        <w:t xml:space="preserve">	2024 - 2025</w:t>
      </w:r>
    </w:p>
    <w:p>
      <w:pPr>
        <w:pStyle w:val="ListParagraph"/>
        <w:numPr>
          <w:ilvl w:val="0"/>
          <w:numId w:val="2"/>
        </w:numPr>
        <w:spacing w:after="18" w:line="222"/>
      </w:pPr>
      <w:r>
        <w:rPr>
          <w:rFonts w:ascii="Calibri" w:cs="Calibri" w:eastAsia="Calibri" w:hAnsi="Calibri"/>
          <w:sz w:val="21"/>
          <w:szCs w:val="21"/>
        </w:rPr>
        <w:t xml:space="preserve">Resolved simulated end-user trouble tickets end to end with root cause analysis, fixing DNS, DHCP, routing, account lockout, and workstation and static IP misconfigurations.</w:t>
      </w:r>
    </w:p>
    <w:p>
      <w:pPr>
        <w:pBdr>
          <w:bottom w:val="single" w:color="2E5496" w:sz="6" w:space="1"/>
        </w:pBdr>
        <w:spacing w:after="36" w:before="72" w:line="222"/>
      </w:pPr>
      <w:r>
        <w:rPr>
          <w:rFonts w:ascii="Calibri" w:cs="Calibri" w:eastAsia="Calibri" w:hAnsi="Calibri"/>
          <w:b/>
          <w:bCs/>
          <w:caps/>
          <w:color w:val="1F3864"/>
          <w:sz w:val="22"/>
          <w:szCs w:val="22"/>
        </w:rPr>
        <w:t xml:space="preserve">Projects</w:t>
      </w:r>
    </w:p>
    <w:p>
      <w:pPr>
        <w:pStyle w:val="ListParagraph"/>
        <w:numPr>
          <w:ilvl w:val="0"/>
          <w:numId w:val="2"/>
        </w:numPr>
        <w:spacing w:after="22" w:line="222"/>
      </w:pPr>
      <w:r>
        <w:rPr>
          <w:rFonts w:ascii="Calibri" w:cs="Calibri" w:eastAsia="Calibri" w:hAnsi="Calibri"/>
          <w:b/>
          <w:bCs/>
          <w:sz w:val="21"/>
          <w:szCs w:val="21"/>
        </w:rPr>
        <w:t xml:space="preserve">Cloud Infrastructure and Security (AWS): </w:t>
      </w:r>
      <w:r>
        <w:rPr>
          <w:rFonts w:ascii="Calibri" w:cs="Calibri" w:eastAsia="Calibri" w:hAnsi="Calibri"/>
          <w:sz w:val="21"/>
          <w:szCs w:val="21"/>
        </w:rPr>
        <w:t xml:space="preserve">Built a multi-availability-zone AWS environment with Terraform and secured it with least-privilege IAM roles, AWS Single Sign-On for temporary credentials, Systems Manager Session Manager in place of SSH, private subnets with tight security groups, KMS encryption at rest, and IMDSv2, with centralized audit logging and monitoring through CloudTrail and CloudWatch.</w:t>
      </w:r>
    </w:p>
    <w:p>
      <w:pPr>
        <w:pStyle w:val="ListParagraph"/>
        <w:numPr>
          <w:ilvl w:val="0"/>
          <w:numId w:val="2"/>
        </w:numPr>
        <w:spacing w:after="22" w:line="222"/>
      </w:pPr>
      <w:r>
        <w:rPr>
          <w:rFonts w:ascii="Calibri" w:cs="Calibri" w:eastAsia="Calibri" w:hAnsi="Calibri"/>
          <w:b/>
          <w:bCs/>
          <w:sz w:val="21"/>
          <w:szCs w:val="21"/>
        </w:rPr>
        <w:t xml:space="preserve">Active Directory Domain (Windows Server 2022): </w:t>
      </w:r>
      <w:r>
        <w:rPr>
          <w:rFonts w:ascii="Calibri" w:cs="Calibri" w:eastAsia="Calibri" w:hAnsi="Calibri"/>
          <w:sz w:val="21"/>
          <w:szCs w:val="21"/>
        </w:rPr>
        <w:t xml:space="preserve">Stood up a Windows domain with two domain controllers, Active Directory, DNS, and DHCP, organizational units, and an enforced password policy, configured DHCP failover, and validated high availability by failing a controller and confirming services carried over.</w:t>
      </w:r>
    </w:p>
    <w:p>
      <w:pPr>
        <w:pStyle w:val="ListParagraph"/>
        <w:numPr>
          <w:ilvl w:val="0"/>
          <w:numId w:val="2"/>
        </w:numPr>
        <w:spacing w:after="22" w:line="222"/>
      </w:pPr>
      <w:r>
        <w:rPr>
          <w:rFonts w:ascii="Calibri" w:cs="Calibri" w:eastAsia="Calibri" w:hAnsi="Calibri"/>
          <w:b/>
          <w:bCs/>
          <w:sz w:val="21"/>
          <w:szCs w:val="21"/>
        </w:rPr>
        <w:t xml:space="preserve">Windows and Linux Homelab: </w:t>
      </w:r>
      <w:r>
        <w:rPr>
          <w:rFonts w:ascii="Calibri" w:cs="Calibri" w:eastAsia="Calibri" w:hAnsi="Calibri"/>
          <w:sz w:val="21"/>
          <w:szCs w:val="21"/>
        </w:rPr>
        <w:t xml:space="preserve">Run a Proxmox VE host with Windows Server providing Active Directory, DNS, and DHCP, setting up server hardware and storage, installing operating systems, creating and troubleshooting virtual machines, and handling user accounts, password resets, and organizational units, alongside Linux services behind a pfSense firewall with snapshots and patch automation.</w:t>
      </w:r>
    </w:p>
    <w:p>
      <w:pPr>
        <w:pBdr>
          <w:bottom w:val="single" w:color="2E5496" w:sz="6" w:space="1"/>
        </w:pBdr>
        <w:spacing w:after="36" w:before="72" w:line="222"/>
      </w:pPr>
      <w:r>
        <w:rPr>
          <w:rFonts w:ascii="Calibri" w:cs="Calibri" w:eastAsia="Calibri" w:hAnsi="Calibri"/>
          <w:b/>
          <w:bCs/>
          <w:caps/>
          <w:color w:val="1F3864"/>
          <w:sz w:val="22"/>
          <w:szCs w:val="22"/>
        </w:rPr>
        <w:t xml:space="preserve">Technical Skills</w:t>
      </w:r>
    </w:p>
    <w:p>
      <w:pPr>
        <w:spacing w:after="22" w:line="222"/>
      </w:pPr>
      <w:r>
        <w:rPr>
          <w:rFonts w:ascii="Calibri" w:cs="Calibri" w:eastAsia="Calibri" w:hAnsi="Calibri"/>
          <w:b/>
          <w:bCs/>
          <w:sz w:val="21"/>
          <w:szCs w:val="21"/>
        </w:rPr>
        <w:t xml:space="preserve">Cloud and Security: </w:t>
      </w:r>
      <w:r>
        <w:rPr>
          <w:rFonts w:ascii="Calibri" w:cs="Calibri" w:eastAsia="Calibri" w:hAnsi="Calibri"/>
          <w:sz w:val="21"/>
          <w:szCs w:val="21"/>
        </w:rPr>
        <w:t xml:space="preserve">AWS (VPC, EC2, IAM, security groups, CloudTrail, CloudWatch, KMS, Systems Manager Session Manager, IMDSv2, Single Sign-On), least-privilege access, network segmentation, encryption, secure-configuration hardening (DISA STIG)</w:t>
      </w:r>
    </w:p>
    <w:p>
      <w:pPr>
        <w:spacing w:after="22" w:line="222"/>
      </w:pPr>
      <w:r>
        <w:rPr>
          <w:rFonts w:ascii="Calibri" w:cs="Calibri" w:eastAsia="Calibri" w:hAnsi="Calibri"/>
          <w:b/>
          <w:bCs/>
          <w:sz w:val="21"/>
          <w:szCs w:val="21"/>
        </w:rPr>
        <w:t xml:space="preserve">Monitoring and Detection: </w:t>
      </w:r>
      <w:r>
        <w:rPr>
          <w:rFonts w:ascii="Calibri" w:cs="Calibri" w:eastAsia="Calibri" w:hAnsi="Calibri"/>
          <w:sz w:val="21"/>
          <w:szCs w:val="21"/>
        </w:rPr>
        <w:t xml:space="preserve">Security Information and Event Management (Microsoft Sentinel), endpoint detection and response (Microsoft Defender for Endpoint), Kusto Query Language, vulnerability management (Tenable)</w:t>
      </w:r>
    </w:p>
    <w:p>
      <w:pPr>
        <w:spacing w:after="22" w:line="222"/>
      </w:pPr>
      <w:r>
        <w:rPr>
          <w:rFonts w:ascii="Calibri" w:cs="Calibri" w:eastAsia="Calibri" w:hAnsi="Calibri"/>
          <w:b/>
          <w:bCs/>
          <w:sz w:val="21"/>
          <w:szCs w:val="21"/>
        </w:rPr>
        <w:t xml:space="preserve">Infrastructure and Automation: </w:t>
      </w:r>
      <w:r>
        <w:rPr>
          <w:rFonts w:ascii="Calibri" w:cs="Calibri" w:eastAsia="Calibri" w:hAnsi="Calibri"/>
          <w:sz w:val="21"/>
          <w:szCs w:val="21"/>
        </w:rPr>
        <w:t xml:space="preserve">Terraform, Ansible, PowerShell, Bash, Git and GitHub, Proxmox, Hyper-V, VMware Workstation, Windows Server, Active Directory, DNS, DHCP, pfSense, Linux (Ubuntu and Debian)</w:t>
      </w:r>
    </w:p>
    <w:p>
      <w:pPr>
        <w:spacing w:after="22" w:line="222"/>
      </w:pPr>
      <w:r>
        <w:rPr>
          <w:rFonts w:ascii="Calibri" w:cs="Calibri" w:eastAsia="Calibri" w:hAnsi="Calibri"/>
          <w:b/>
          <w:bCs/>
          <w:sz w:val="21"/>
          <w:szCs w:val="21"/>
        </w:rPr>
        <w:t xml:space="preserve">Service Desk and Support: </w:t>
      </w:r>
      <w:r>
        <w:rPr>
          <w:rFonts w:ascii="Calibri" w:cs="Calibri" w:eastAsia="Calibri" w:hAnsi="Calibri"/>
          <w:sz w:val="21"/>
          <w:szCs w:val="21"/>
        </w:rPr>
        <w:t xml:space="preserve">first and second-level end-user support, incident logging, documentation, and escalation, ticketing and SLA concepts, Windows 10/11 support, hardware, software, and peripheral troubleshooting, workstation deployment, Active Directory account provisioning and password resets, remote support tools (Tailscale, RustDesk), customer service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3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l_jefz_hyewgqhjxmbcb" Type="http://schemas.openxmlformats.org/officeDocument/2006/relationships/hyperlink" Target="https://linkedin.com/in/umraffer32" TargetMode="External"/><Relationship Id="rIdg8di0ariy3c6bp25i7ytv" Type="http://schemas.openxmlformats.org/officeDocument/2006/relationships/hyperlink" Target="https://github.com/umraffer3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2026-06-20T18:30:12.147Z</dcterms:created>
  <dcterms:modified xsi:type="dcterms:W3CDTF">2026-06-20T18:30:12.147Z</dcterms:modified>
</cp:coreProperties>
</file>

<file path=docProps/custom.xml><?xml version="1.0" encoding="utf-8"?>
<Properties xmlns="http://schemas.openxmlformats.org/officeDocument/2006/custom-properties" xmlns:vt="http://schemas.openxmlformats.org/officeDocument/2006/docPropsVTypes"/>
</file>