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" w:line="242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URIAH RAFFER</w:t>
      </w:r>
    </w:p>
    <w:p>
      <w:pPr>
        <w:spacing w:after="74" w:line="242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Elk Grove, CA | 916-213-9145 | umraffer32@gmail.com | </w:t>
      </w:r>
      <w:hyperlink w:history="1" r:id="rId5l_jefz_hyewgqhjxmbcb">
        <w:r>
          <w:rPr>
            <w:rFonts w:ascii="Calibri" w:cs="Calibri" w:eastAsia="Calibri" w:hAnsi="Calibri"/>
            <w:color w:val="595959"/>
            <w:sz w:val="19"/>
            <w:szCs w:val="19"/>
          </w:rPr>
          <w:t xml:space="preserve">linkedin.com/in/umraffer32</w:t>
        </w:r>
      </w:hyperlink>
      <w:r>
        <w:rPr>
          <w:rFonts w:ascii="Calibri" w:cs="Calibri" w:eastAsia="Calibri" w:hAnsi="Calibri"/>
          <w:color w:val="595959"/>
          <w:sz w:val="19"/>
          <w:szCs w:val="19"/>
        </w:rPr>
        <w:t xml:space="preserve"> | </w:t>
      </w:r>
      <w:hyperlink w:history="1" r:id="rIdg8di0ariy3c6bp25i7ytv">
        <w:r>
          <w:rPr>
            <w:rFonts w:ascii="Calibri" w:cs="Calibri" w:eastAsia="Calibri" w:hAnsi="Calibri"/>
            <w:color w:val="595959"/>
            <w:sz w:val="19"/>
            <w:szCs w:val="19"/>
          </w:rPr>
          <w:t xml:space="preserve">github.com/umraffer32</w:t>
        </w:r>
      </w:hyperlink>
    </w:p>
    <w:p>
      <w:pPr>
        <w:pBdr>
          <w:bottom w:val="single" w:color="2E5496" w:sz="6" w:space="1"/>
        </w:pBdr>
        <w:spacing w:after="62" w:before="184" w:line="242"/>
      </w:pPr>
      <w:r>
        <w:rPr>
          <w:rFonts w:ascii="Calibri" w:cs="Calibri" w:eastAsia="Calibri" w:hAnsi="Calibri"/>
          <w:b/>
          <w:bCs/>
          <w:caps w:val="0"/>
          <w:color w:val="1F3864"/>
          <w:sz w:val="22"/>
          <w:szCs w:val="22"/>
        </w:rPr>
        <w:t xml:space="preserve">Professional Summary</w:t>
      </w:r>
    </w:p>
    <w:p>
      <w:pPr>
        <w:spacing w:after="24" w:line="242"/>
      </w:pPr>
      <w:r>
        <w:rPr>
          <w:rFonts w:ascii="Calibri" w:cs="Calibri" w:eastAsia="Calibri" w:hAnsi="Calibri"/>
          <w:sz w:val="21"/>
          <w:szCs w:val="21"/>
        </w:rPr>
        <w:t>Hands-on experience in account provisioning and system access administration, from creating and managing Active Directory users, groups, and password policies to administering least-privilege access through AWS IAM. Hardens systems against security baselines, automates with PowerShell and Python, and brings client-facing customer service experience from tax preparation.</w:t>
      </w:r>
    </w:p>
    <w:p>
      <w:pPr>
        <w:pBdr>
          <w:bottom w:val="single" w:color="2E5496" w:sz="6" w:space="1"/>
        </w:pBdr>
        <w:spacing w:after="62" w:before="184" w:line="242"/>
      </w:pPr>
      <w:r>
        <w:rPr>
          <w:rFonts w:ascii="Calibri" w:cs="Calibri" w:eastAsia="Calibri" w:hAnsi="Calibri"/>
          <w:b/>
          <w:bCs/>
          <w:caps w:val="0"/>
          <w:color w:val="1F3864"/>
          <w:sz w:val="22"/>
          <w:szCs w:val="22"/>
        </w:rPr>
        <w:t xml:space="preserve">Education and Certifications</w:t>
      </w:r>
    </w:p>
    <w:p>
      <w:pPr>
        <w:spacing w:after="24" w:line="242"/>
      </w:pPr>
      <w:r>
        <w:rPr>
          <w:rFonts w:ascii="Calibri" w:cs="Calibri" w:eastAsia="Calibri" w:hAnsi="Calibri"/>
          <w:b/>
          <w:bCs/>
          <w:sz w:val="21"/>
          <w:szCs w:val="21"/>
        </w:rPr>
        <w:t>B.S. Network Engineering and Security, Western Governors University | 2023 - 2025</w:t>
      </w:r>
    </w:p>
    <w:p>
      <w:pPr>
        <w:spacing w:after="24" w:line="24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CompTIA A+, Network+, Security+, Cloud+ | ITIL 4 Foundation | LPI Linux Essentials</w:t>
      </w:r>
    </w:p>
    <w:p>
      <w:pPr>
        <w:pBdr>
          <w:bottom w:val="single" w:color="2E5496" w:sz="6" w:space="1"/>
        </w:pBdr>
        <w:spacing w:after="62" w:before="184" w:line="242"/>
      </w:pPr>
      <w:r>
        <w:rPr>
          <w:rFonts w:ascii="Calibri" w:cs="Calibri" w:eastAsia="Calibri" w:hAnsi="Calibri"/>
          <w:b/>
          <w:bCs/>
          <w:caps w:val="0"/>
          <w:color w:val="1F3864"/>
          <w:sz w:val="22"/>
          <w:szCs w:val="22"/>
        </w:rPr>
        <w:t xml:space="preserve">Experience</w:t>
      </w:r>
    </w:p>
    <w:p>
      <w:pPr>
        <w:tabs>
          <w:tab w:val="right" w:pos="10800"/>
        </w:tabs>
        <w:spacing w:after="16" w:before="20" w:line="24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Cybersecurity Analyst (Intern), Log(N) Pacific (Remote)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	Feb 2026 - Present</w:t>
      </w:r>
    </w:p>
    <w:p>
      <w:pPr>
        <w:pStyle w:val="ListParagraph"/>
        <w:numPr>
          <w:ilvl w:val="0"/>
          <w:numId w:val="2"/>
        </w:numPr>
        <w:spacing w:after="22" w:line="242"/>
      </w:pPr>
      <w:r>
        <w:rPr>
          <w:rFonts w:ascii="Calibri" w:cs="Calibri" w:eastAsia="Calibri" w:hAnsi="Calibri"/>
          <w:sz w:val="21"/>
          <w:szCs w:val="21"/>
        </w:rPr>
        <w:t>Hardened Windows and Linux configurations by applying DISA STIG baselines, correcting 10 failing controls, documenting each fix, and re-scanning to confirm it held.</w:t>
      </w:r>
    </w:p>
    <w:p>
      <w:pPr>
        <w:pStyle w:val="ListParagraph"/>
        <w:numPr>
          <w:ilvl w:val="0"/>
          <w:numId w:val="2"/>
        </w:numPr>
        <w:spacing w:after="22" w:line="242"/>
      </w:pPr>
      <w:r>
        <w:rPr>
          <w:rFonts w:ascii="Calibri" w:cs="Calibri" w:eastAsia="Calibri" w:hAnsi="Calibri"/>
          <w:sz w:val="21"/>
          <w:szCs w:val="21"/>
        </w:rPr>
        <w:t>Ran authenticated Tenable scans, then used PowerShell to correct weak configuration settings and end-of-life software, cutting findings 90% (30 down to 3).</w:t>
      </w:r>
    </w:p>
    <w:p>
      <w:pPr>
        <w:pStyle w:val="ListParagraph"/>
        <w:numPr>
          <w:ilvl w:val="0"/>
          <w:numId w:val="2"/>
        </w:numPr>
        <w:spacing w:after="22" w:line="242"/>
      </w:pPr>
      <w:r>
        <w:rPr>
          <w:rFonts w:ascii="Calibri" w:cs="Calibri" w:eastAsia="Calibri" w:hAnsi="Calibri"/>
          <w:sz w:val="21"/>
          <w:szCs w:val="21"/>
        </w:rPr>
        <w:t>Spotted a brute-force pattern of roughly 100 failed logins, then used KQL against Sentinel and Defender for Endpoint telemetry to trace and document it.</w:t>
      </w:r>
    </w:p>
    <w:p>
      <w:pPr>
        <w:pBdr>
          <w:bottom w:val="single" w:color="2E5496" w:sz="6" w:space="1"/>
        </w:pBdr>
        <w:spacing w:after="62" w:before="184" w:line="242"/>
      </w:pPr>
      <w:r>
        <w:rPr>
          <w:rFonts w:ascii="Calibri" w:cs="Calibri" w:eastAsia="Calibri" w:hAnsi="Calibri"/>
          <w:b/>
          <w:bCs/>
          <w:caps w:val="0"/>
          <w:color w:val="1F3864"/>
          <w:sz w:val="22"/>
          <w:szCs w:val="22"/>
        </w:rPr>
        <w:t>Projects and Lab Experience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Active Directory Domain Build (Windows Server 2022): </w:t>
      </w:r>
      <w:r>
        <w:rPr>
          <w:rFonts w:ascii="Calibri" w:cs="Calibri" w:eastAsia="Calibri" w:hAnsi="Calibri"/>
          <w:sz w:val="21"/>
          <w:szCs w:val="21"/>
        </w:rPr>
        <w:t>Stood up a two-domain-controller domain with DNS and DHCP from scratch, created Finance and Sales OUs with users and groups, handled password resets, and enforced a 16-character complexity policy.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AWS Access Hardening (IAM, Terraform): </w:t>
      </w:r>
      <w:r>
        <w:rPr>
          <w:rFonts w:ascii="Calibri" w:cs="Calibri" w:eastAsia="Calibri" w:hAnsi="Calibri"/>
          <w:sz w:val="21"/>
          <w:szCs w:val="21"/>
        </w:rPr>
        <w:t>Eliminated open SSH ports and keypairs in favor of Session Manager sessions gated by IAM, and cut a broad admin identity out of automation by scoping a dedicated least-privilege role using temporary credentials.</w:t>
      </w:r>
    </w:p>
    <w:p>
      <w:pPr>
        <w:pStyle w:val="ListParagraph"/>
        <w:numPr>
          <w:ilvl w:val="0"/>
          <w:numId w:val="2"/>
        </w:numPr>
        <w:spacing w:after="22" w:line="24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 Service Desk Ticketing Lab (GLPI ITSM): </w:t>
      </w:r>
      <w:r>
        <w:rPr>
          <w:rFonts w:ascii="Calibri" w:cs="Calibri" w:eastAsia="Calibri" w:hAnsi="Calibri"/>
          <w:sz w:val="21"/>
          <w:szCs w:val="21"/>
        </w:rPr>
        <w:t>Built a self-hosted GLPI incident-management server with SLA-based ticket escalation, category-based auto-routing, an asset inventory, and a knowledge base.</w:t>
      </w:r>
    </w:p>
    <w:p>
      <w:pPr>
        <w:pStyle w:val="ListParagraph"/>
        <w:numPr>
          <w:ilvl w:val="0"/>
          <w:numId w:val="2"/>
        </w:numPr>
        <w:spacing w:after="22" w:line="24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 Support Troubleshooting (WGU Hands-On Labs): </w:t>
      </w:r>
      <w:r>
        <w:rPr>
          <w:rFonts w:ascii="Calibri" w:cs="Calibri" w:eastAsia="Calibri" w:hAnsi="Calibri"/>
          <w:sz w:val="21"/>
          <w:szCs w:val="21"/>
        </w:rPr>
        <w:t>Resolved simulated Tier 2/3 network and end-user trouble tickets, fixing DNS, DHCP scope exhaustion, switch routing faults, and static IP misconfigurations.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CalCareers Job Search Automation (Python): </w:t>
      </w:r>
      <w:r>
        <w:rPr>
          <w:rFonts w:ascii="Calibri" w:cs="Calibri" w:eastAsia="Calibri" w:hAnsi="Calibri"/>
          <w:sz w:val="21"/>
          <w:szCs w:val="21"/>
        </w:rPr>
        <w:t>Built a version-controlled Python scraper (GitHub) using requests, BeautifulSoup, and headless Chromium that reverse-engineered an undocumented ASP.NET WebForms flow to automatically track new state IT postings.</w:t>
      </w:r>
    </w:p>
    <w:p>
      <w:pPr>
        <w:pBdr>
          <w:bottom w:val="single" w:color="2E5496" w:sz="6" w:space="1"/>
        </w:pBdr>
        <w:spacing w:after="62" w:before="184" w:line="242"/>
      </w:pPr>
      <w:r>
        <w:rPr>
          <w:rFonts w:ascii="Calibri" w:cs="Calibri" w:eastAsia="Calibri" w:hAnsi="Calibri"/>
          <w:b/>
          <w:bCs/>
          <w:caps w:val="0"/>
          <w:color w:val="1F3864"/>
          <w:sz w:val="22"/>
          <w:szCs w:val="22"/>
        </w:rPr>
        <w:t xml:space="preserve">Customer Service Experience</w:t>
      </w:r>
    </w:p>
    <w:p>
      <w:pPr>
        <w:tabs>
          <w:tab w:val="right" w:pos="10800"/>
        </w:tabs>
        <w:spacing w:after="16" w:before="20" w:line="242"/>
      </w:pPr>
      <w:r>
        <w:rPr>
          <w:rFonts w:ascii="Calibri" w:cs="Calibri" w:eastAsia="Calibri" w:hAnsi="Calibri"/>
          <w:b/>
          <w:bCs/>
          <w:sz w:val="21"/>
          <w:szCs w:val="21"/>
        </w:rPr>
        <w:t>Tax Preparer, Block Advisors</w:t>
      </w:r>
      <w:r>
        <w:rPr>
          <w:rFonts w:ascii="Calibri" w:cs="Calibri" w:eastAsia="Calibri" w:hAnsi="Calibri"/>
          <w:color w:val="595959"/>
          <w:sz w:val="21"/>
          <w:szCs w:val="21"/>
        </w:rPr>
        <w:tab/>
        <w:t>Nov 2022 - Jul 2023</w:t>
      </w:r>
    </w:p>
    <w:p>
      <w:pPr>
        <w:pStyle w:val="ListParagraph"/>
        <w:numPr>
          <w:ilvl w:val="0"/>
          <w:numId w:val="2"/>
        </w:numPr>
        <w:spacing w:after="22" w:line="242"/>
      </w:pPr>
      <w:r>
        <w:rPr>
          <w:rFonts w:ascii="Calibri" w:cs="Calibri" w:eastAsia="Calibri" w:hAnsi="Calibri"/>
          <w:sz w:val="21"/>
          <w:szCs w:val="21"/>
        </w:rPr>
        <w:t>Filed roughly 70 individual tax returns during my first season with the firm, generating about $24,000 in revenue using BlockWorks.</w:t>
      </w:r>
    </w:p>
    <w:p>
      <w:pPr>
        <w:pStyle w:val="ListParagraph"/>
        <w:numPr>
          <w:ilvl w:val="0"/>
          <w:numId w:val="2"/>
        </w:numPr>
        <w:spacing w:after="22" w:line="242"/>
      </w:pPr>
      <w:r>
        <w:rPr>
          <w:rFonts w:ascii="Calibri" w:cs="Calibri" w:eastAsia="Calibri" w:hAnsi="Calibri"/>
          <w:sz w:val="21"/>
          <w:szCs w:val="21"/>
        </w:rPr>
        <w:t>Walked clients through their filing status and requirements in plain language, adjusting each explanation to how much tax experience they had.</w:t>
      </w:r>
    </w:p>
    <w:p>
      <w:pPr>
        <w:pBdr>
          <w:bottom w:val="single" w:color="2E5496" w:sz="6" w:space="1"/>
        </w:pBdr>
        <w:spacing w:after="62" w:before="184" w:line="242"/>
      </w:pPr>
      <w:r>
        <w:rPr>
          <w:rFonts w:ascii="Calibri" w:cs="Calibri" w:eastAsia="Calibri" w:hAnsi="Calibri"/>
          <w:b/>
          <w:bCs/>
          <w:caps w:val="0"/>
          <w:color w:val="1F3864"/>
          <w:sz w:val="22"/>
          <w:szCs w:val="22"/>
        </w:rPr>
        <w:t xml:space="preserve">Technical Skills</w:t>
      </w:r>
    </w:p>
    <w:p>
      <w:pPr>
        <w:spacing w:after="26" w:line="24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Account and Access Administration: </w:t>
      </w:r>
      <w:r>
        <w:rPr>
          <w:rFonts w:ascii="Calibri" w:cs="Calibri" w:eastAsia="Calibri" w:hAnsi="Calibri"/>
          <w:sz w:val="21"/>
          <w:szCs w:val="21"/>
        </w:rPr>
        <w:t>Active Directory (Users, Groups, OUs), Password Resets and Password Policy, AWS IAM, Least-Privilege Access, SSO, DNS, DHCP, ITSM Ticketing and SLA Management (GLPI)</w:t>
      </w:r>
    </w:p>
    <w:p>
      <w:pPr>
        <w:spacing w:after="26" w:line="24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Systems Monitoring and Hardening: </w:t>
      </w:r>
      <w:r>
        <w:rPr>
          <w:rFonts w:ascii="Calibri" w:cs="Calibri" w:eastAsia="Calibri" w:hAnsi="Calibri"/>
          <w:sz w:val="21"/>
          <w:szCs w:val="21"/>
        </w:rPr>
        <w:t>SIEM (Microsoft Sentinel), EDR (Microsoft Defender for Endpoint), KQL, Vulnerability Management (Tenable), Secure-Configuration Hardening (DISA STIG)</w:t>
      </w:r>
    </w:p>
    <w:p>
      <w:pPr>
        <w:spacing w:after="26" w:line="24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Scripting and Version Control: </w:t>
      </w:r>
      <w:r>
        <w:rPr>
          <w:rFonts w:ascii="Calibri" w:cs="Calibri" w:eastAsia="Calibri" w:hAnsi="Calibri"/>
          <w:sz w:val="21"/>
          <w:szCs w:val="21"/>
        </w:rPr>
        <w:t>Python, PowerShell, Git and GitHub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3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l_jefz_hyewgqhjxmbcb" Type="http://schemas.openxmlformats.org/officeDocument/2006/relationships/hyperlink" Target="https://linkedin.com/in/umraffer32" TargetMode="External"/><Relationship Id="rIdg8di0ariy3c6bp25i7ytv" Type="http://schemas.openxmlformats.org/officeDocument/2006/relationships/hyperlink" Target="https://github.com/umraffer32" TargetMode="Externa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2026-06-20T18:30:12.147Z</dcterms:created>
  <dcterms:modified xsi:type="dcterms:W3CDTF">2026-06-20T18:30:12.147Z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