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C1ABC" w14:textId="7F271DE5" w:rsidR="00353C96" w:rsidRPr="00353C96" w:rsidRDefault="00353C96" w:rsidP="00605FC5">
      <w:pPr>
        <w:spacing w:before="100" w:beforeAutospacing="1" w:after="100" w:afterAutospacing="1"/>
        <w:jc w:val="center"/>
        <w:rPr>
          <w:rFonts w:eastAsia="Times New Roman" w:cstheme="minorHAnsi"/>
          <w:b/>
          <w:bCs/>
          <w:sz w:val="28"/>
          <w:szCs w:val="28"/>
          <w:lang w:val="en-GB" w:eastAsia="en-GB"/>
        </w:rPr>
      </w:pPr>
      <w:r w:rsidRPr="00353C96">
        <w:rPr>
          <w:rFonts w:eastAsia="Times New Roman" w:cstheme="minorHAnsi"/>
          <w:b/>
          <w:bCs/>
          <w:sz w:val="28"/>
          <w:szCs w:val="28"/>
          <w:lang w:val="en-GB" w:eastAsia="en-GB"/>
        </w:rPr>
        <w:t>TECHNOLOGY MANAGEMENT</w:t>
      </w:r>
    </w:p>
    <w:p w14:paraId="010142EA" w14:textId="77777777" w:rsidR="00353C96" w:rsidRPr="00353C96" w:rsidRDefault="00353C96" w:rsidP="00353C96">
      <w:pPr>
        <w:spacing w:before="100" w:beforeAutospacing="1" w:after="100" w:afterAutospacing="1"/>
        <w:jc w:val="center"/>
        <w:rPr>
          <w:rFonts w:eastAsia="Times New Roman" w:cstheme="minorHAnsi"/>
          <w:b/>
          <w:bCs/>
          <w:sz w:val="28"/>
          <w:szCs w:val="28"/>
          <w:lang w:val="en-GB" w:eastAsia="en-GB"/>
        </w:rPr>
      </w:pPr>
      <w:r w:rsidRPr="00353C96">
        <w:rPr>
          <w:rFonts w:eastAsia="Times New Roman" w:cstheme="minorHAnsi"/>
          <w:b/>
          <w:bCs/>
          <w:sz w:val="28"/>
          <w:szCs w:val="28"/>
          <w:lang w:val="en-GB" w:eastAsia="en-GB"/>
        </w:rPr>
        <w:t>UMRAM YAQOOB  21-11485</w:t>
      </w:r>
    </w:p>
    <w:p w14:paraId="37C0F845" w14:textId="58DBD8BF" w:rsidR="00353C96" w:rsidRPr="00353C96" w:rsidRDefault="00353C96" w:rsidP="00605FC5">
      <w:pPr>
        <w:spacing w:before="100" w:beforeAutospacing="1" w:after="100" w:afterAutospacing="1"/>
        <w:jc w:val="center"/>
        <w:rPr>
          <w:rFonts w:eastAsia="Times New Roman" w:cstheme="minorHAnsi"/>
          <w:b/>
          <w:bCs/>
          <w:sz w:val="28"/>
          <w:szCs w:val="28"/>
          <w:lang w:val="en-GB" w:eastAsia="en-GB"/>
        </w:rPr>
      </w:pPr>
      <w:r w:rsidRPr="00353C96">
        <w:rPr>
          <w:rFonts w:eastAsia="Times New Roman" w:cstheme="minorHAnsi"/>
          <w:b/>
          <w:bCs/>
          <w:sz w:val="28"/>
          <w:szCs w:val="28"/>
          <w:lang w:val="en-GB" w:eastAsia="en-GB"/>
        </w:rPr>
        <w:t>AKHAMAS BALOUCH  21-10832</w:t>
      </w:r>
    </w:p>
    <w:p w14:paraId="714E2F8F" w14:textId="42D4F77C" w:rsidR="00353C96" w:rsidRPr="00605FC5" w:rsidRDefault="00353C96" w:rsidP="00605FC5">
      <w:pPr>
        <w:spacing w:before="100" w:beforeAutospacing="1" w:after="100" w:afterAutospacing="1"/>
        <w:jc w:val="center"/>
        <w:rPr>
          <w:rFonts w:eastAsia="Times New Roman" w:cstheme="minorHAnsi"/>
          <w:b/>
          <w:bCs/>
          <w:sz w:val="28"/>
          <w:szCs w:val="28"/>
          <w:lang w:val="en-GB" w:eastAsia="en-GB"/>
        </w:rPr>
      </w:pPr>
      <w:r w:rsidRPr="00353C96">
        <w:rPr>
          <w:rFonts w:eastAsia="Times New Roman" w:cstheme="minorHAnsi"/>
          <w:b/>
          <w:bCs/>
          <w:sz w:val="28"/>
          <w:szCs w:val="28"/>
          <w:lang w:val="en-GB" w:eastAsia="en-GB"/>
        </w:rPr>
        <w:t>ASSIGNMENT 5</w:t>
      </w:r>
    </w:p>
    <w:p w14:paraId="51357B67" w14:textId="77777777" w:rsidR="00353C96" w:rsidRPr="00353C96" w:rsidRDefault="00353C96" w:rsidP="00353C96">
      <w:pPr>
        <w:spacing w:before="100" w:beforeAutospacing="1" w:after="100" w:afterAutospacing="1"/>
        <w:rPr>
          <w:rFonts w:eastAsia="Times New Roman" w:cstheme="minorHAnsi"/>
          <w:sz w:val="22"/>
          <w:szCs w:val="22"/>
          <w:lang w:val="en-GB" w:eastAsia="en-GB"/>
        </w:rPr>
      </w:pPr>
    </w:p>
    <w:p w14:paraId="36FB2613" w14:textId="5F83753C" w:rsidR="00353C96" w:rsidRPr="00605FC5" w:rsidRDefault="00353C96" w:rsidP="00353C96">
      <w:pPr>
        <w:spacing w:before="100" w:beforeAutospacing="1" w:after="100" w:afterAutospacing="1"/>
        <w:rPr>
          <w:rFonts w:eastAsia="Times New Roman" w:cstheme="minorHAnsi"/>
          <w:b/>
          <w:bCs/>
          <w:lang w:val="en-GB" w:eastAsia="en-GB"/>
        </w:rPr>
      </w:pPr>
      <w:r w:rsidRPr="00605FC5">
        <w:rPr>
          <w:rFonts w:eastAsia="Times New Roman" w:cstheme="minorHAnsi"/>
          <w:b/>
          <w:bCs/>
          <w:lang w:val="en-GB" w:eastAsia="en-GB"/>
        </w:rPr>
        <w:t>WHAT IS COBIT:</w:t>
      </w:r>
    </w:p>
    <w:p w14:paraId="6A4097D8" w14:textId="79F494BE" w:rsidR="00353C96" w:rsidRPr="00353C96" w:rsidRDefault="00353C96" w:rsidP="00353C96">
      <w:pPr>
        <w:spacing w:before="100" w:beforeAutospacing="1" w:after="100" w:afterAutospacing="1"/>
        <w:rPr>
          <w:rFonts w:eastAsia="Times New Roman" w:cstheme="minorHAnsi"/>
          <w:lang w:eastAsia="en-GB"/>
        </w:rPr>
      </w:pPr>
      <w:r w:rsidRPr="00353C96">
        <w:rPr>
          <w:rFonts w:eastAsia="Times New Roman" w:cstheme="minorHAnsi"/>
          <w:lang w:eastAsia="en-GB"/>
        </w:rPr>
        <w:t xml:space="preserve">COBIT is a framework for the governance and management of information and technology, aimed at the whole enterprise. Enterprise I&amp;T means all the technology and information processing the enterprise puts in place to achieve its goals, regardless of where this happens in the enterprise. In other words, enterprise I&amp;T is not limited to the IT department of an organization but certainly includes it. </w:t>
      </w:r>
    </w:p>
    <w:p w14:paraId="4B0E201F" w14:textId="18528BF1" w:rsidR="00353C96" w:rsidRPr="00605FC5" w:rsidRDefault="00353C96" w:rsidP="00353C96">
      <w:pPr>
        <w:spacing w:before="100" w:beforeAutospacing="1" w:after="100" w:afterAutospacing="1"/>
        <w:rPr>
          <w:rFonts w:eastAsia="Times New Roman" w:cstheme="minorHAnsi"/>
          <w:lang w:eastAsia="en-GB"/>
        </w:rPr>
      </w:pPr>
      <w:r w:rsidRPr="00353C96">
        <w:rPr>
          <w:rFonts w:eastAsia="Times New Roman" w:cstheme="minorHAnsi"/>
          <w:lang w:eastAsia="en-GB"/>
        </w:rPr>
        <w:t xml:space="preserve">The COBIT framework makes a clear distinction between governance and management. These two disciplines encompass different activities, require different organizational structures and serve different purposes. </w:t>
      </w:r>
    </w:p>
    <w:p w14:paraId="180F68CF" w14:textId="212D7087" w:rsidR="00353C96" w:rsidRPr="00605FC5" w:rsidRDefault="00353C96" w:rsidP="00353C96">
      <w:pPr>
        <w:spacing w:before="100" w:beforeAutospacing="1" w:after="100" w:afterAutospacing="1"/>
        <w:rPr>
          <w:rFonts w:eastAsia="Times New Roman" w:cstheme="minorHAnsi"/>
          <w:lang w:eastAsia="en-GB"/>
        </w:rPr>
      </w:pPr>
      <w:r w:rsidRPr="00605FC5">
        <w:rPr>
          <w:rFonts w:eastAsia="Times New Roman" w:cstheme="minorHAnsi"/>
          <w:b/>
          <w:bCs/>
          <w:lang w:eastAsia="en-GB"/>
        </w:rPr>
        <w:t>Governance</w:t>
      </w:r>
    </w:p>
    <w:p w14:paraId="547F219B" w14:textId="3DA99C2E" w:rsidR="00353C96" w:rsidRPr="00605FC5" w:rsidRDefault="00353C96" w:rsidP="00353C96">
      <w:pPr>
        <w:pStyle w:val="ListParagraph"/>
        <w:numPr>
          <w:ilvl w:val="0"/>
          <w:numId w:val="4"/>
        </w:numPr>
        <w:spacing w:before="100" w:beforeAutospacing="1" w:after="100" w:afterAutospacing="1"/>
        <w:rPr>
          <w:rFonts w:eastAsia="Times New Roman" w:cstheme="minorHAnsi"/>
          <w:color w:val="4C5E63"/>
          <w:lang w:eastAsia="en-GB"/>
        </w:rPr>
      </w:pPr>
      <w:r w:rsidRPr="00605FC5">
        <w:rPr>
          <w:rFonts w:eastAsia="Times New Roman" w:cstheme="minorHAnsi"/>
          <w:lang w:eastAsia="en-GB"/>
        </w:rPr>
        <w:t xml:space="preserve">Stakeholder needs, conditions and options are evaluated to determine balanced, agreed-on enterprise objectives. </w:t>
      </w:r>
    </w:p>
    <w:p w14:paraId="554FE677" w14:textId="77777777" w:rsidR="00353C96" w:rsidRPr="00605FC5" w:rsidRDefault="00353C96" w:rsidP="00353C96">
      <w:pPr>
        <w:pStyle w:val="ListParagraph"/>
        <w:numPr>
          <w:ilvl w:val="0"/>
          <w:numId w:val="4"/>
        </w:numPr>
        <w:spacing w:before="100" w:beforeAutospacing="1" w:after="100" w:afterAutospacing="1"/>
        <w:rPr>
          <w:rFonts w:eastAsia="Times New Roman" w:cstheme="minorHAnsi"/>
          <w:lang w:eastAsia="en-GB"/>
        </w:rPr>
      </w:pPr>
      <w:r w:rsidRPr="00605FC5">
        <w:rPr>
          <w:rFonts w:eastAsia="Times New Roman" w:cstheme="minorHAnsi"/>
          <w:lang w:eastAsia="en-GB"/>
        </w:rPr>
        <w:t>Direction is set through prioritization and decision making.</w:t>
      </w:r>
    </w:p>
    <w:p w14:paraId="77F31941" w14:textId="78CED49D" w:rsidR="00353C96" w:rsidRPr="00605FC5" w:rsidRDefault="00353C96" w:rsidP="00353C96">
      <w:pPr>
        <w:pStyle w:val="ListParagraph"/>
        <w:numPr>
          <w:ilvl w:val="0"/>
          <w:numId w:val="4"/>
        </w:numPr>
        <w:spacing w:before="100" w:beforeAutospacing="1" w:after="100" w:afterAutospacing="1"/>
        <w:rPr>
          <w:rFonts w:eastAsia="Times New Roman" w:cstheme="minorHAnsi"/>
          <w:lang w:eastAsia="en-GB"/>
        </w:rPr>
      </w:pPr>
      <w:r w:rsidRPr="00605FC5">
        <w:rPr>
          <w:rFonts w:eastAsia="Times New Roman" w:cstheme="minorHAnsi"/>
          <w:lang w:eastAsia="en-GB"/>
        </w:rPr>
        <w:t xml:space="preserve">Performance and compliance are monitored against agreed-on direction and objectives. </w:t>
      </w:r>
    </w:p>
    <w:p w14:paraId="441CC434" w14:textId="77777777" w:rsidR="00353C96" w:rsidRPr="00353C96" w:rsidRDefault="00353C96" w:rsidP="00353C96">
      <w:pPr>
        <w:spacing w:before="100" w:beforeAutospacing="1" w:after="100" w:afterAutospacing="1"/>
        <w:rPr>
          <w:rFonts w:eastAsia="Times New Roman" w:cstheme="minorHAnsi"/>
          <w:lang w:eastAsia="en-GB"/>
        </w:rPr>
      </w:pPr>
      <w:r w:rsidRPr="00353C96">
        <w:rPr>
          <w:rFonts w:eastAsia="Times New Roman" w:cstheme="minorHAnsi"/>
          <w:lang w:eastAsia="en-GB"/>
        </w:rPr>
        <w:t xml:space="preserve">In most enterprises, governance is the responsibility of the board of directors, under the leadership of the chairperson. Specific governance responsibilities may be delegated to special organizational structures at an appropriate level, particularly in larger, complex enterprises. </w:t>
      </w:r>
    </w:p>
    <w:p w14:paraId="1A5F0B27" w14:textId="49FA22CE" w:rsidR="00353C96" w:rsidRPr="00605FC5" w:rsidRDefault="00353C96" w:rsidP="00353C96">
      <w:pPr>
        <w:spacing w:before="100" w:beforeAutospacing="1" w:after="100" w:afterAutospacing="1"/>
        <w:rPr>
          <w:rFonts w:eastAsia="Times New Roman" w:cstheme="minorHAnsi"/>
          <w:b/>
          <w:bCs/>
          <w:lang w:eastAsia="en-GB"/>
        </w:rPr>
      </w:pPr>
      <w:r w:rsidRPr="00353C96">
        <w:rPr>
          <w:rFonts w:eastAsia="Times New Roman" w:cstheme="minorHAnsi"/>
          <w:b/>
          <w:bCs/>
          <w:lang w:eastAsia="en-GB"/>
        </w:rPr>
        <w:t xml:space="preserve">Management </w:t>
      </w:r>
    </w:p>
    <w:p w14:paraId="1E9FE6D2" w14:textId="31BF7E5A" w:rsidR="00353C96" w:rsidRPr="00605FC5" w:rsidRDefault="00353C96" w:rsidP="00353C96">
      <w:pPr>
        <w:pStyle w:val="ListParagraph"/>
        <w:numPr>
          <w:ilvl w:val="0"/>
          <w:numId w:val="5"/>
        </w:numPr>
        <w:spacing w:before="100" w:beforeAutospacing="1" w:after="100" w:afterAutospacing="1"/>
        <w:rPr>
          <w:rFonts w:eastAsia="Times New Roman" w:cstheme="minorHAnsi"/>
          <w:lang w:eastAsia="en-GB"/>
        </w:rPr>
      </w:pPr>
      <w:r w:rsidRPr="00605FC5">
        <w:rPr>
          <w:rFonts w:eastAsia="Times New Roman" w:cstheme="minorHAnsi"/>
          <w:lang w:eastAsia="en-GB"/>
        </w:rPr>
        <w:t xml:space="preserve">plans, builds, runs and monitors activities, in alignment with the direction set by the governance body, to achieve enterprise objectives. </w:t>
      </w:r>
    </w:p>
    <w:p w14:paraId="72048104" w14:textId="1B615A0D" w:rsidR="00353C96" w:rsidRPr="00605FC5" w:rsidRDefault="00353C96" w:rsidP="00605FC5">
      <w:pPr>
        <w:pStyle w:val="ListParagraph"/>
        <w:numPr>
          <w:ilvl w:val="0"/>
          <w:numId w:val="5"/>
        </w:numPr>
        <w:spacing w:before="100" w:beforeAutospacing="1" w:after="100" w:afterAutospacing="1"/>
        <w:rPr>
          <w:rFonts w:eastAsia="Times New Roman" w:cstheme="minorHAnsi"/>
          <w:lang w:eastAsia="en-GB"/>
        </w:rPr>
      </w:pPr>
      <w:r w:rsidRPr="00605FC5">
        <w:rPr>
          <w:rFonts w:eastAsia="Times New Roman" w:cstheme="minorHAnsi"/>
          <w:lang w:eastAsia="en-GB"/>
        </w:rPr>
        <w:t>In most enterprises, management is the responsibility of the executive management under the leadership of the chief executive officer</w:t>
      </w:r>
      <w:r w:rsidR="00605FC5" w:rsidRPr="00605FC5">
        <w:rPr>
          <w:rFonts w:eastAsia="Times New Roman" w:cstheme="minorHAnsi"/>
          <w:lang w:val="en-GB" w:eastAsia="en-GB"/>
        </w:rPr>
        <w:t>.</w:t>
      </w:r>
    </w:p>
    <w:p w14:paraId="3A928A25" w14:textId="77777777" w:rsidR="00353C96" w:rsidRPr="00353C96" w:rsidRDefault="00353C96" w:rsidP="00353C96">
      <w:pPr>
        <w:spacing w:before="100" w:beforeAutospacing="1" w:after="100" w:afterAutospacing="1"/>
        <w:rPr>
          <w:rFonts w:eastAsia="Times New Roman" w:cstheme="minorHAnsi"/>
          <w:lang w:eastAsia="en-GB"/>
        </w:rPr>
      </w:pPr>
      <w:r w:rsidRPr="00353C96">
        <w:rPr>
          <w:rFonts w:eastAsia="Times New Roman" w:cstheme="minorHAnsi"/>
          <w:lang w:eastAsia="en-GB"/>
        </w:rPr>
        <w:t>COBIT defines the components to build and sustain a governance system: processes, organizational structures, policies and procedures, information flows, culture and behaviors, skills, and infrastructure.</w:t>
      </w:r>
      <w:r w:rsidRPr="00353C96">
        <w:rPr>
          <w:rFonts w:eastAsia="Times New Roman" w:cstheme="minorHAnsi"/>
          <w:position w:val="8"/>
          <w:lang w:eastAsia="en-GB"/>
        </w:rPr>
        <w:t xml:space="preserve">1 </w:t>
      </w:r>
    </w:p>
    <w:p w14:paraId="22CA7573" w14:textId="77777777" w:rsidR="00353C96" w:rsidRPr="00353C96" w:rsidRDefault="00353C96" w:rsidP="00353C96">
      <w:pPr>
        <w:spacing w:before="100" w:beforeAutospacing="1" w:after="100" w:afterAutospacing="1"/>
        <w:rPr>
          <w:rFonts w:eastAsia="Times New Roman" w:cstheme="minorHAnsi"/>
          <w:lang w:eastAsia="en-GB"/>
        </w:rPr>
      </w:pPr>
      <w:r w:rsidRPr="00353C96">
        <w:rPr>
          <w:rFonts w:eastAsia="Times New Roman" w:cstheme="minorHAnsi"/>
          <w:lang w:eastAsia="en-GB"/>
        </w:rPr>
        <w:lastRenderedPageBreak/>
        <w:t xml:space="preserve">COBIT defines the design factors that should be considered by the enterprise to build a best-fit governance system. </w:t>
      </w:r>
    </w:p>
    <w:p w14:paraId="18EDCD4B" w14:textId="5FB8A151" w:rsidR="00353C96" w:rsidRPr="00605FC5" w:rsidRDefault="00353C96" w:rsidP="00605FC5">
      <w:pPr>
        <w:spacing w:before="100" w:beforeAutospacing="1" w:after="100" w:afterAutospacing="1"/>
        <w:rPr>
          <w:rFonts w:eastAsia="Times New Roman" w:cstheme="minorHAnsi"/>
          <w:lang w:eastAsia="en-GB"/>
        </w:rPr>
      </w:pPr>
      <w:r w:rsidRPr="00353C96">
        <w:rPr>
          <w:rFonts w:eastAsia="Times New Roman" w:cstheme="minorHAnsi"/>
          <w:lang w:eastAsia="en-GB"/>
        </w:rPr>
        <w:t xml:space="preserve">COBIT addresses governance issues by grouping relevant governance components into governance and management objectives that can be managed to the required capability levels. </w:t>
      </w:r>
    </w:p>
    <w:p w14:paraId="551BFCC1" w14:textId="56FDBFEC" w:rsidR="00353C96" w:rsidRPr="00605FC5" w:rsidRDefault="00605FC5" w:rsidP="00353C96">
      <w:pPr>
        <w:pStyle w:val="NormalWeb"/>
        <w:rPr>
          <w:rFonts w:asciiTheme="minorHAnsi" w:hAnsiTheme="minorHAnsi" w:cstheme="minorHAnsi"/>
          <w:b/>
          <w:bCs/>
          <w:lang w:val="en-GB"/>
        </w:rPr>
      </w:pPr>
      <w:r w:rsidRPr="00605FC5">
        <w:rPr>
          <w:rFonts w:asciiTheme="minorHAnsi" w:hAnsiTheme="minorHAnsi" w:cstheme="minorHAnsi"/>
          <w:b/>
          <w:bCs/>
          <w:lang w:val="en-GB"/>
        </w:rPr>
        <w:t>M</w:t>
      </w:r>
      <w:r w:rsidR="00353C96" w:rsidRPr="00605FC5">
        <w:rPr>
          <w:rFonts w:asciiTheme="minorHAnsi" w:hAnsiTheme="minorHAnsi" w:cstheme="minorHAnsi"/>
          <w:b/>
          <w:bCs/>
        </w:rPr>
        <w:t>isconceptions about COBIT</w:t>
      </w:r>
      <w:r w:rsidRPr="00605FC5">
        <w:rPr>
          <w:rFonts w:asciiTheme="minorHAnsi" w:hAnsiTheme="minorHAnsi" w:cstheme="minorHAnsi"/>
          <w:b/>
          <w:bCs/>
          <w:lang w:val="en-GB"/>
        </w:rPr>
        <w:t>:</w:t>
      </w:r>
    </w:p>
    <w:p w14:paraId="2DBC66A2" w14:textId="77777777" w:rsidR="00353C96" w:rsidRPr="00605FC5" w:rsidRDefault="00353C96" w:rsidP="00353C96">
      <w:pPr>
        <w:pStyle w:val="NormalWeb"/>
        <w:numPr>
          <w:ilvl w:val="0"/>
          <w:numId w:val="2"/>
        </w:numPr>
        <w:rPr>
          <w:rFonts w:asciiTheme="minorHAnsi" w:hAnsiTheme="minorHAnsi" w:cstheme="minorHAnsi"/>
          <w:color w:val="000000" w:themeColor="text1"/>
        </w:rPr>
      </w:pPr>
      <w:r w:rsidRPr="00605FC5">
        <w:rPr>
          <w:rFonts w:asciiTheme="minorHAnsi" w:hAnsiTheme="minorHAnsi" w:cstheme="minorHAnsi"/>
          <w:color w:val="000000" w:themeColor="text1"/>
        </w:rPr>
        <w:t xml:space="preserve">COBIT is not a full description of the whole IT environment of an enterprise. </w:t>
      </w:r>
    </w:p>
    <w:p w14:paraId="2FBA2B9F" w14:textId="77777777" w:rsidR="00353C96" w:rsidRPr="00605FC5" w:rsidRDefault="00353C96" w:rsidP="00353C96">
      <w:pPr>
        <w:pStyle w:val="NormalWeb"/>
        <w:numPr>
          <w:ilvl w:val="0"/>
          <w:numId w:val="2"/>
        </w:numPr>
        <w:rPr>
          <w:rFonts w:asciiTheme="minorHAnsi" w:hAnsiTheme="minorHAnsi" w:cstheme="minorHAnsi"/>
          <w:color w:val="000000" w:themeColor="text1"/>
        </w:rPr>
      </w:pPr>
      <w:r w:rsidRPr="00605FC5">
        <w:rPr>
          <w:rFonts w:asciiTheme="minorHAnsi" w:hAnsiTheme="minorHAnsi" w:cstheme="minorHAnsi"/>
          <w:color w:val="000000" w:themeColor="text1"/>
        </w:rPr>
        <w:t xml:space="preserve">COBIT is not a framework to organize business processes. </w:t>
      </w:r>
    </w:p>
    <w:p w14:paraId="14283347" w14:textId="77777777" w:rsidR="00353C96" w:rsidRPr="00605FC5" w:rsidRDefault="00353C96" w:rsidP="00353C96">
      <w:pPr>
        <w:pStyle w:val="NormalWeb"/>
        <w:numPr>
          <w:ilvl w:val="0"/>
          <w:numId w:val="2"/>
        </w:numPr>
        <w:rPr>
          <w:rFonts w:asciiTheme="minorHAnsi" w:hAnsiTheme="minorHAnsi" w:cstheme="minorHAnsi"/>
          <w:color w:val="000000" w:themeColor="text1"/>
        </w:rPr>
      </w:pPr>
      <w:r w:rsidRPr="00605FC5">
        <w:rPr>
          <w:rFonts w:asciiTheme="minorHAnsi" w:hAnsiTheme="minorHAnsi" w:cstheme="minorHAnsi"/>
          <w:color w:val="000000" w:themeColor="text1"/>
        </w:rPr>
        <w:t xml:space="preserve">COBIT is not an (IT-)technical framework to manage all technology. </w:t>
      </w:r>
    </w:p>
    <w:p w14:paraId="26F4DAFD" w14:textId="44AE5E3D" w:rsidR="00353C96" w:rsidRPr="00353C96" w:rsidRDefault="00353C96" w:rsidP="00353C96">
      <w:pPr>
        <w:pStyle w:val="NormalWeb"/>
        <w:numPr>
          <w:ilvl w:val="0"/>
          <w:numId w:val="2"/>
        </w:numPr>
        <w:rPr>
          <w:rFonts w:asciiTheme="minorHAnsi" w:hAnsiTheme="minorHAnsi" w:cstheme="minorHAnsi"/>
          <w:color w:val="606366"/>
        </w:rPr>
      </w:pPr>
      <w:r w:rsidRPr="00605FC5">
        <w:rPr>
          <w:rFonts w:asciiTheme="minorHAnsi" w:hAnsiTheme="minorHAnsi" w:cstheme="minorHAnsi"/>
          <w:color w:val="000000" w:themeColor="text1"/>
        </w:rPr>
        <w:t>COBIT does not make or prescribe any IT-related decisions. It will not decide what the best IT strategy is, what the best architecture is, or how much IT can or should cost. Rather, COBIT defines all the components that describe which decisions should be taken, and how and by whom they should be taken</w:t>
      </w:r>
      <w:r w:rsidRPr="00353C96">
        <w:rPr>
          <w:rFonts w:asciiTheme="minorHAnsi" w:hAnsiTheme="minorHAnsi" w:cstheme="minorHAnsi"/>
          <w:color w:val="606366"/>
        </w:rPr>
        <w:t xml:space="preserve">. </w:t>
      </w:r>
    </w:p>
    <w:p w14:paraId="067B7B66" w14:textId="77777777" w:rsidR="00353C96" w:rsidRDefault="00353C96" w:rsidP="00353C96">
      <w:pPr>
        <w:spacing w:before="100" w:beforeAutospacing="1" w:after="100" w:afterAutospacing="1"/>
        <w:rPr>
          <w:rFonts w:ascii="LibreFranklin" w:eastAsia="Times New Roman" w:hAnsi="LibreFranklin" w:cs="Times New Roman"/>
          <w:b/>
          <w:bCs/>
          <w:sz w:val="22"/>
          <w:szCs w:val="22"/>
          <w:lang w:eastAsia="en-GB"/>
        </w:rPr>
      </w:pPr>
    </w:p>
    <w:p w14:paraId="403B5E19" w14:textId="49117F6F" w:rsidR="00353C96" w:rsidRPr="00353C96" w:rsidRDefault="00353C96" w:rsidP="00353C96">
      <w:pPr>
        <w:spacing w:before="100" w:beforeAutospacing="1" w:after="100" w:afterAutospacing="1"/>
        <w:rPr>
          <w:rFonts w:eastAsia="Times New Roman" w:cstheme="minorHAnsi"/>
          <w:color w:val="000000" w:themeColor="text1"/>
          <w:lang w:val="en-GB" w:eastAsia="en-GB"/>
        </w:rPr>
      </w:pPr>
      <w:r w:rsidRPr="00353C96">
        <w:rPr>
          <w:rFonts w:eastAsia="Times New Roman" w:cstheme="minorHAnsi"/>
          <w:b/>
          <w:bCs/>
          <w:color w:val="000000" w:themeColor="text1"/>
          <w:lang w:eastAsia="en-GB"/>
        </w:rPr>
        <w:t xml:space="preserve">Components of the Governance System </w:t>
      </w:r>
      <w:r w:rsidR="00605FC5" w:rsidRPr="00605FC5">
        <w:rPr>
          <w:rFonts w:eastAsia="Times New Roman" w:cstheme="minorHAnsi"/>
          <w:b/>
          <w:bCs/>
          <w:color w:val="000000" w:themeColor="text1"/>
          <w:lang w:val="en-GB" w:eastAsia="en-GB"/>
        </w:rPr>
        <w:t>:</w:t>
      </w:r>
    </w:p>
    <w:p w14:paraId="4095BFD2" w14:textId="64E25C15" w:rsidR="00353C96" w:rsidRPr="00353C96" w:rsidRDefault="00353C96" w:rsidP="00353C96">
      <w:pPr>
        <w:spacing w:before="100" w:beforeAutospacing="1" w:after="100" w:afterAutospacing="1"/>
        <w:rPr>
          <w:rFonts w:eastAsia="Times New Roman" w:cstheme="minorHAnsi"/>
          <w:color w:val="000000" w:themeColor="text1"/>
          <w:lang w:eastAsia="en-GB"/>
        </w:rPr>
      </w:pPr>
      <w:r w:rsidRPr="00353C96">
        <w:rPr>
          <w:rFonts w:eastAsia="Times New Roman" w:cstheme="minorHAnsi"/>
          <w:color w:val="000000" w:themeColor="text1"/>
          <w:lang w:eastAsia="en-GB"/>
        </w:rPr>
        <w:t xml:space="preserve">To satisfy governance and management objectives, each enterprise needs to establish and sustain a governance system built from a number of components. </w:t>
      </w:r>
    </w:p>
    <w:p w14:paraId="32186EA4" w14:textId="05170456" w:rsidR="00353C96" w:rsidRPr="00353C96" w:rsidRDefault="00353C96" w:rsidP="00353C96">
      <w:pPr>
        <w:spacing w:before="100" w:beforeAutospacing="1" w:after="100" w:afterAutospacing="1"/>
        <w:rPr>
          <w:rFonts w:eastAsia="Times New Roman" w:cstheme="minorHAnsi"/>
          <w:lang w:eastAsia="en-GB"/>
        </w:rPr>
      </w:pPr>
      <w:r w:rsidRPr="00353C96">
        <w:rPr>
          <w:rFonts w:eastAsia="Times New Roman" w:cstheme="minorHAnsi"/>
          <w:b/>
          <w:bCs/>
          <w:lang w:eastAsia="en-GB"/>
        </w:rPr>
        <w:t xml:space="preserve">Culture, ethics and behavior </w:t>
      </w:r>
      <w:r w:rsidRPr="00353C96">
        <w:rPr>
          <w:rFonts w:eastAsia="Times New Roman" w:cstheme="minorHAnsi"/>
          <w:lang w:eastAsia="en-GB"/>
        </w:rPr>
        <w:t xml:space="preserve">of individuals and of the enterprise are often underestimated as factors in the success of governance and management activities. </w:t>
      </w:r>
    </w:p>
    <w:p w14:paraId="6E5946B8" w14:textId="5F0E0EC3" w:rsidR="00353C96" w:rsidRPr="00353C96" w:rsidRDefault="00353C96" w:rsidP="00353C96">
      <w:pPr>
        <w:spacing w:before="100" w:beforeAutospacing="1" w:after="100" w:afterAutospacing="1"/>
        <w:rPr>
          <w:rFonts w:eastAsia="Times New Roman" w:cstheme="minorHAnsi"/>
          <w:lang w:eastAsia="en-GB"/>
        </w:rPr>
      </w:pPr>
      <w:r w:rsidRPr="00353C96">
        <w:rPr>
          <w:rFonts w:eastAsia="Times New Roman" w:cstheme="minorHAnsi"/>
          <w:b/>
          <w:bCs/>
          <w:lang w:eastAsia="en-GB"/>
        </w:rPr>
        <w:t xml:space="preserve">People, skills and competencies </w:t>
      </w:r>
      <w:r w:rsidRPr="00353C96">
        <w:rPr>
          <w:rFonts w:eastAsia="Times New Roman" w:cstheme="minorHAnsi"/>
          <w:lang w:eastAsia="en-GB"/>
        </w:rPr>
        <w:t xml:space="preserve">are required for good decisions, execution of corrective action and successful completion of all activities. </w:t>
      </w:r>
    </w:p>
    <w:p w14:paraId="71FAE312" w14:textId="39593F88" w:rsidR="00353C96" w:rsidRPr="00353C96" w:rsidRDefault="00353C96" w:rsidP="00353C96">
      <w:pPr>
        <w:spacing w:before="100" w:beforeAutospacing="1" w:after="100" w:afterAutospacing="1"/>
        <w:rPr>
          <w:rFonts w:eastAsia="Times New Roman" w:cstheme="minorHAnsi"/>
          <w:lang w:eastAsia="en-GB"/>
        </w:rPr>
      </w:pPr>
      <w:r w:rsidRPr="00353C96">
        <w:rPr>
          <w:rFonts w:eastAsia="Times New Roman" w:cstheme="minorHAnsi"/>
          <w:b/>
          <w:bCs/>
          <w:lang w:eastAsia="en-GB"/>
        </w:rPr>
        <w:t xml:space="preserve">Services, infrastructure and applications </w:t>
      </w:r>
      <w:r w:rsidRPr="00353C96">
        <w:rPr>
          <w:rFonts w:eastAsia="Times New Roman" w:cstheme="minorHAnsi"/>
          <w:lang w:eastAsia="en-GB"/>
        </w:rPr>
        <w:t xml:space="preserve">include the infrastructure, technology and applications that provide the enterprise with the governance system for I&amp;T processing. </w:t>
      </w:r>
    </w:p>
    <w:p w14:paraId="599FA6FA" w14:textId="77777777" w:rsidR="00C406B4" w:rsidRDefault="00C406B4"/>
    <w:sectPr w:rsidR="00C40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reFrankl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62B"/>
    <w:multiLevelType w:val="hybridMultilevel"/>
    <w:tmpl w:val="3BA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923A17"/>
    <w:multiLevelType w:val="multilevel"/>
    <w:tmpl w:val="6E5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544526"/>
    <w:multiLevelType w:val="hybridMultilevel"/>
    <w:tmpl w:val="75AA7B04"/>
    <w:lvl w:ilvl="0" w:tplc="815665C4">
      <w:numFmt w:val="bullet"/>
      <w:lvlText w:val="•"/>
      <w:lvlJc w:val="left"/>
      <w:pPr>
        <w:ind w:left="720" w:hanging="360"/>
      </w:pPr>
      <w:rPr>
        <w:rFonts w:ascii="HelveticaNeue" w:eastAsia="Times New Roman" w:hAnsi="HelveticaNeue"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931E46"/>
    <w:multiLevelType w:val="multilevel"/>
    <w:tmpl w:val="553E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4105C7"/>
    <w:multiLevelType w:val="hybridMultilevel"/>
    <w:tmpl w:val="A0A0C020"/>
    <w:lvl w:ilvl="0" w:tplc="815665C4">
      <w:numFmt w:val="bullet"/>
      <w:lvlText w:val="•"/>
      <w:lvlJc w:val="left"/>
      <w:pPr>
        <w:ind w:left="720" w:hanging="360"/>
      </w:pPr>
      <w:rPr>
        <w:rFonts w:ascii="HelveticaNeue" w:eastAsia="Times New Roman" w:hAnsi="HelveticaNeue"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96"/>
    <w:rsid w:val="00353C96"/>
    <w:rsid w:val="00605FC5"/>
    <w:rsid w:val="008000C9"/>
    <w:rsid w:val="00C406B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C9463A5"/>
  <w15:chartTrackingRefBased/>
  <w15:docId w15:val="{DE4EF0FA-FD8A-B540-A01A-ABD2D2EC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3C9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353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284347">
      <w:bodyDiv w:val="1"/>
      <w:marLeft w:val="0"/>
      <w:marRight w:val="0"/>
      <w:marTop w:val="0"/>
      <w:marBottom w:val="0"/>
      <w:divBdr>
        <w:top w:val="none" w:sz="0" w:space="0" w:color="auto"/>
        <w:left w:val="none" w:sz="0" w:space="0" w:color="auto"/>
        <w:bottom w:val="none" w:sz="0" w:space="0" w:color="auto"/>
        <w:right w:val="none" w:sz="0" w:space="0" w:color="auto"/>
      </w:divBdr>
      <w:divsChild>
        <w:div w:id="1082601473">
          <w:marLeft w:val="0"/>
          <w:marRight w:val="0"/>
          <w:marTop w:val="0"/>
          <w:marBottom w:val="0"/>
          <w:divBdr>
            <w:top w:val="none" w:sz="0" w:space="0" w:color="auto"/>
            <w:left w:val="none" w:sz="0" w:space="0" w:color="auto"/>
            <w:bottom w:val="none" w:sz="0" w:space="0" w:color="auto"/>
            <w:right w:val="none" w:sz="0" w:space="0" w:color="auto"/>
          </w:divBdr>
          <w:divsChild>
            <w:div w:id="2014380808">
              <w:marLeft w:val="0"/>
              <w:marRight w:val="0"/>
              <w:marTop w:val="0"/>
              <w:marBottom w:val="0"/>
              <w:divBdr>
                <w:top w:val="none" w:sz="0" w:space="0" w:color="auto"/>
                <w:left w:val="none" w:sz="0" w:space="0" w:color="auto"/>
                <w:bottom w:val="none" w:sz="0" w:space="0" w:color="auto"/>
                <w:right w:val="none" w:sz="0" w:space="0" w:color="auto"/>
              </w:divBdr>
              <w:divsChild>
                <w:div w:id="2323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36305">
      <w:bodyDiv w:val="1"/>
      <w:marLeft w:val="0"/>
      <w:marRight w:val="0"/>
      <w:marTop w:val="0"/>
      <w:marBottom w:val="0"/>
      <w:divBdr>
        <w:top w:val="none" w:sz="0" w:space="0" w:color="auto"/>
        <w:left w:val="none" w:sz="0" w:space="0" w:color="auto"/>
        <w:bottom w:val="none" w:sz="0" w:space="0" w:color="auto"/>
        <w:right w:val="none" w:sz="0" w:space="0" w:color="auto"/>
      </w:divBdr>
      <w:divsChild>
        <w:div w:id="1239828611">
          <w:marLeft w:val="0"/>
          <w:marRight w:val="0"/>
          <w:marTop w:val="0"/>
          <w:marBottom w:val="0"/>
          <w:divBdr>
            <w:top w:val="none" w:sz="0" w:space="0" w:color="auto"/>
            <w:left w:val="none" w:sz="0" w:space="0" w:color="auto"/>
            <w:bottom w:val="none" w:sz="0" w:space="0" w:color="auto"/>
            <w:right w:val="none" w:sz="0" w:space="0" w:color="auto"/>
          </w:divBdr>
          <w:divsChild>
            <w:div w:id="480073746">
              <w:marLeft w:val="0"/>
              <w:marRight w:val="0"/>
              <w:marTop w:val="0"/>
              <w:marBottom w:val="0"/>
              <w:divBdr>
                <w:top w:val="none" w:sz="0" w:space="0" w:color="auto"/>
                <w:left w:val="none" w:sz="0" w:space="0" w:color="auto"/>
                <w:bottom w:val="none" w:sz="0" w:space="0" w:color="auto"/>
                <w:right w:val="none" w:sz="0" w:space="0" w:color="auto"/>
              </w:divBdr>
              <w:divsChild>
                <w:div w:id="793405064">
                  <w:marLeft w:val="0"/>
                  <w:marRight w:val="0"/>
                  <w:marTop w:val="0"/>
                  <w:marBottom w:val="0"/>
                  <w:divBdr>
                    <w:top w:val="none" w:sz="0" w:space="0" w:color="auto"/>
                    <w:left w:val="none" w:sz="0" w:space="0" w:color="auto"/>
                    <w:bottom w:val="none" w:sz="0" w:space="0" w:color="auto"/>
                    <w:right w:val="none" w:sz="0" w:space="0" w:color="auto"/>
                  </w:divBdr>
                  <w:divsChild>
                    <w:div w:id="1484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47333">
      <w:bodyDiv w:val="1"/>
      <w:marLeft w:val="0"/>
      <w:marRight w:val="0"/>
      <w:marTop w:val="0"/>
      <w:marBottom w:val="0"/>
      <w:divBdr>
        <w:top w:val="none" w:sz="0" w:space="0" w:color="auto"/>
        <w:left w:val="none" w:sz="0" w:space="0" w:color="auto"/>
        <w:bottom w:val="none" w:sz="0" w:space="0" w:color="auto"/>
        <w:right w:val="none" w:sz="0" w:space="0" w:color="auto"/>
      </w:divBdr>
      <w:divsChild>
        <w:div w:id="2067795312">
          <w:marLeft w:val="0"/>
          <w:marRight w:val="0"/>
          <w:marTop w:val="0"/>
          <w:marBottom w:val="0"/>
          <w:divBdr>
            <w:top w:val="none" w:sz="0" w:space="0" w:color="auto"/>
            <w:left w:val="none" w:sz="0" w:space="0" w:color="auto"/>
            <w:bottom w:val="none" w:sz="0" w:space="0" w:color="auto"/>
            <w:right w:val="none" w:sz="0" w:space="0" w:color="auto"/>
          </w:divBdr>
          <w:divsChild>
            <w:div w:id="622661067">
              <w:marLeft w:val="0"/>
              <w:marRight w:val="0"/>
              <w:marTop w:val="0"/>
              <w:marBottom w:val="0"/>
              <w:divBdr>
                <w:top w:val="none" w:sz="0" w:space="0" w:color="auto"/>
                <w:left w:val="none" w:sz="0" w:space="0" w:color="auto"/>
                <w:bottom w:val="none" w:sz="0" w:space="0" w:color="auto"/>
                <w:right w:val="none" w:sz="0" w:space="0" w:color="auto"/>
              </w:divBdr>
              <w:divsChild>
                <w:div w:id="1629310589">
                  <w:marLeft w:val="0"/>
                  <w:marRight w:val="0"/>
                  <w:marTop w:val="0"/>
                  <w:marBottom w:val="0"/>
                  <w:divBdr>
                    <w:top w:val="none" w:sz="0" w:space="0" w:color="auto"/>
                    <w:left w:val="none" w:sz="0" w:space="0" w:color="auto"/>
                    <w:bottom w:val="none" w:sz="0" w:space="0" w:color="auto"/>
                    <w:right w:val="none" w:sz="0" w:space="0" w:color="auto"/>
                  </w:divBdr>
                </w:div>
              </w:divsChild>
            </w:div>
            <w:div w:id="1391152511">
              <w:marLeft w:val="0"/>
              <w:marRight w:val="0"/>
              <w:marTop w:val="0"/>
              <w:marBottom w:val="0"/>
              <w:divBdr>
                <w:top w:val="none" w:sz="0" w:space="0" w:color="auto"/>
                <w:left w:val="none" w:sz="0" w:space="0" w:color="auto"/>
                <w:bottom w:val="none" w:sz="0" w:space="0" w:color="auto"/>
                <w:right w:val="none" w:sz="0" w:space="0" w:color="auto"/>
              </w:divBdr>
              <w:divsChild>
                <w:div w:id="1138573682">
                  <w:marLeft w:val="0"/>
                  <w:marRight w:val="0"/>
                  <w:marTop w:val="0"/>
                  <w:marBottom w:val="0"/>
                  <w:divBdr>
                    <w:top w:val="none" w:sz="0" w:space="0" w:color="auto"/>
                    <w:left w:val="none" w:sz="0" w:space="0" w:color="auto"/>
                    <w:bottom w:val="none" w:sz="0" w:space="0" w:color="auto"/>
                    <w:right w:val="none" w:sz="0" w:space="0" w:color="auto"/>
                  </w:divBdr>
                </w:div>
              </w:divsChild>
            </w:div>
            <w:div w:id="1850027855">
              <w:marLeft w:val="0"/>
              <w:marRight w:val="0"/>
              <w:marTop w:val="0"/>
              <w:marBottom w:val="0"/>
              <w:divBdr>
                <w:top w:val="none" w:sz="0" w:space="0" w:color="auto"/>
                <w:left w:val="none" w:sz="0" w:space="0" w:color="auto"/>
                <w:bottom w:val="none" w:sz="0" w:space="0" w:color="auto"/>
                <w:right w:val="none" w:sz="0" w:space="0" w:color="auto"/>
              </w:divBdr>
              <w:divsChild>
                <w:div w:id="5794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5997">
          <w:marLeft w:val="0"/>
          <w:marRight w:val="0"/>
          <w:marTop w:val="0"/>
          <w:marBottom w:val="0"/>
          <w:divBdr>
            <w:top w:val="none" w:sz="0" w:space="0" w:color="auto"/>
            <w:left w:val="none" w:sz="0" w:space="0" w:color="auto"/>
            <w:bottom w:val="none" w:sz="0" w:space="0" w:color="auto"/>
            <w:right w:val="none" w:sz="0" w:space="0" w:color="auto"/>
          </w:divBdr>
          <w:divsChild>
            <w:div w:id="1601135008">
              <w:marLeft w:val="0"/>
              <w:marRight w:val="0"/>
              <w:marTop w:val="0"/>
              <w:marBottom w:val="0"/>
              <w:divBdr>
                <w:top w:val="none" w:sz="0" w:space="0" w:color="auto"/>
                <w:left w:val="none" w:sz="0" w:space="0" w:color="auto"/>
                <w:bottom w:val="none" w:sz="0" w:space="0" w:color="auto"/>
                <w:right w:val="none" w:sz="0" w:space="0" w:color="auto"/>
              </w:divBdr>
              <w:divsChild>
                <w:div w:id="3198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2022-08-31T11:58:00Z</dcterms:created>
  <dcterms:modified xsi:type="dcterms:W3CDTF">2022-08-31T12:14:00Z</dcterms:modified>
</cp:coreProperties>
</file>