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80" w:before="0"/>
        <w:jc w:val="center"/>
      </w:pPr>
      <w:r>
        <w:rPr>
          <w:rFonts w:ascii="Arial" w:cs="Arial" w:eastAsia="Arial" w:hAnsi="Arial"/>
          <w:color w:val="C04B7A"/>
          <w:sz w:val="72"/>
          <w:szCs w:val="72"/>
        </w:rPr>
        <w:t xml:space="preserve">⟁</w:t>
      </w:r>
    </w:p>
    <w:p>
      <w:pPr>
        <w:spacing w:after="40" w:before="80"/>
        <w:jc w:val="center"/>
      </w:pPr>
      <w:r>
        <w:rPr>
          <w:rFonts w:ascii="Arial" w:cs="Arial" w:eastAsia="Arial" w:hAnsi="Arial"/>
          <w:b/>
          <w:bCs/>
          <w:color w:val="4B3F8A"/>
          <w:sz w:val="72"/>
          <w:szCs w:val="72"/>
        </w:rPr>
        <w:t xml:space="preserve">Persona</w:t>
      </w:r>
    </w:p>
    <w:p>
      <w:pPr>
        <w:spacing w:after="200" w:before="40"/>
        <w:jc w:val="center"/>
      </w:pPr>
      <w:r>
        <w:rPr>
          <w:rFonts w:ascii="Arial" w:cs="Arial" w:eastAsia="Arial" w:hAnsi="Arial"/>
          <w:i/>
          <w:iCs/>
          <w:color w:val="6B7280"/>
          <w:sz w:val="28"/>
          <w:szCs w:val="28"/>
        </w:rPr>
        <w:t xml:space="preserve">Passive Ambient Health Intelligence for Meta Glasses</w:t>
      </w:r>
    </w:p>
    <w:p>
      <w:pPr>
        <w:pBdr>
          <w:top w:val="single" w:color="C04B7A" w:sz="4" w:space="1"/>
          <w:bottom w:val="single" w:color="C04B7A" w:sz="4" w:space="1"/>
        </w:pBdr>
        <w:spacing w:after="80" w:before="200"/>
        <w:jc w:val="center"/>
      </w:pPr>
      <w:r>
        <w:rPr>
          <w:rFonts w:ascii="Arial" w:cs="Arial" w:eastAsia="Arial" w:hAnsi="Arial"/>
          <w:b/>
          <w:bCs/>
          <w:color w:val="4B3F8A"/>
          <w:sz w:val="22"/>
          <w:szCs w:val="22"/>
        </w:rPr>
        <w:t xml:space="preserve">PRODUCT REQUIREMENTS DOCUMENT — MVP SCOPE</w:t>
      </w:r>
    </w:p>
    <w:p>
      <w:pPr>
        <w:spacing w:after="80" w:before="80"/>
      </w:pPr>
      <w:r>
        <w:t xml:space="preserve"/>
      </w:r>
    </w:p>
    <w:p>
      <w:pPr>
        <w:spacing w:after="60" w:before="60"/>
        <w:jc w:val="center"/>
      </w:pPr>
      <w:r>
        <w:rPr>
          <w:rFonts w:ascii="Arial" w:cs="Arial" w:eastAsia="Arial" w:hAnsi="Arial"/>
          <w:color w:val="6B7280"/>
          <w:sz w:val="20"/>
          <w:szCs w:val="20"/>
        </w:rPr>
        <w:t xml:space="preserve">Version 2.0  |  April 2026  |  Confidential</w:t>
      </w:r>
    </w:p>
    <w:p>
      <w:pPr>
        <w:spacing w:after="60" w:before="60"/>
        <w:jc w:val="center"/>
      </w:pPr>
      <w:r>
        <w:rPr>
          <w:rFonts w:ascii="Arial" w:cs="Arial" w:eastAsia="Arial" w:hAnsi="Arial"/>
          <w:color w:val="6B7280"/>
          <w:sz w:val="20"/>
          <w:szCs w:val="20"/>
        </w:rPr>
        <w:t xml:space="preserve">SDK: Meta Wearables Device Access Toolkit v0.5</w:t>
      </w:r>
    </w:p>
    <w:p>
      <w:pPr>
        <w:spacing w:after="60" w:before="60"/>
        <w:jc w:val="center"/>
      </w:pPr>
      <w:r>
        <w:rPr>
          <w:rFonts w:ascii="Arial" w:cs="Arial" w:eastAsia="Arial" w:hAnsi="Arial"/>
          <w:color w:val="6B7280"/>
          <w:sz w:val="20"/>
          <w:szCs w:val="20"/>
        </w:rPr>
        <w:t xml:space="preserve">Healthcare Hackathon Track Submission — formerly AuraLens</w:t>
      </w:r>
    </w:p>
    <w:p>
      <w:pPr>
        <w:spacing w:after="80" w:before="80"/>
      </w:pPr>
      <w:r>
        <w:t xml:space="preserve"/>
      </w:r>
    </w:p>
    <w:p>
      <w:pPr>
        <w:spacing w:after="80" w:before="80"/>
      </w:pPr>
      <w:r>
        <w:t xml:space="preserve"/>
      </w:r>
    </w:p>
    <w:p>
      <w:pPr>
        <w:spacing w:after="80" w:before="80"/>
      </w:pPr>
      <w:r>
        <w:t xml:space="preserve"/>
      </w:r>
    </w:p>
    <w:p>
      <w:r>
        <w:br w:type="page"/>
      </w:r>
    </w:p>
    <w:p>
      <w:pPr>
        <w:pStyle w:val="Heading1"/>
        <w:spacing w:after="160" w:before="360"/>
      </w:pPr>
      <w:r>
        <w:rPr>
          <w:rFonts w:ascii="Arial" w:cs="Arial" w:eastAsia="Arial" w:hAnsi="Arial"/>
          <w:b/>
          <w:bCs/>
          <w:color w:val="4B3F8A"/>
          <w:sz w:val="36"/>
          <w:szCs w:val="36"/>
        </w:rPr>
        <w:t xml:space="preserve">Document Overview</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5E7EB" w:sz="1"/>
              <w:left w:val="single" w:color="E5E7EB" w:sz="1"/>
              <w:bottom w:val="single" w:color="E5E7EB" w:sz="1"/>
              <w:right w:val="single" w:color="E5E7EB" w:sz="1"/>
            </w:tcBorders>
            <w:shd w:fill="4B3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E5E7EB" w:sz="1"/>
              <w:left w:val="single" w:color="E5E7EB" w:sz="1"/>
              <w:bottom w:val="single" w:color="E5E7EB" w:sz="1"/>
              <w:right w:val="single" w:color="E5E7EB" w:sz="1"/>
            </w:tcBorders>
            <w:shd w:fill="4B3F8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Product Name</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Persona</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Version</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2.0 — Focused MVP Scope</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SDK Reference</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Meta Wearables Device Access Toolkit v0.5 (March 2026)</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Target Platform</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Meta Ray-Ban Smart Glasses (Gen 3+) + iOS companion app (Swift)</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Date</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April 2026</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Status</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Draft — Hackathon Submission</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Track</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Best Healthcare Hack — Apple Watch Series 11 Prize</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MVP Features</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(1) Interaction Logging  (2) Visual Environment Metrics  (3) Meal Tracking  (4) Mock Glasses Display via WhatsApp</w:t>
            </w:r>
          </w:p>
        </w:tc>
      </w:tr>
    </w:tbl>
    <w:p>
      <w:pPr>
        <w:spacing w:after="80" w:before="80"/>
      </w:pPr>
      <w:r>
        <w:t xml:space="preserve"/>
      </w:r>
    </w:p>
    <w:p>
      <w:pPr>
        <w:pBdr>
          <w:bottom w:val="single" w:color="E5E7EB" w:sz="4" w:space="1"/>
        </w:pBdr>
        <w:spacing w:after="160" w:before="160"/>
      </w:pPr>
      <w:r>
        <w:t xml:space="preserve"/>
      </w:r>
    </w:p>
    <w:p>
      <w:pPr>
        <w:pStyle w:val="Heading1"/>
        <w:spacing w:after="160" w:before="360"/>
      </w:pPr>
      <w:r>
        <w:rPr>
          <w:rFonts w:ascii="Arial" w:cs="Arial" w:eastAsia="Arial" w:hAnsi="Arial"/>
          <w:b/>
          <w:bCs/>
          <w:color w:val="4B3F8A"/>
          <w:sz w:val="36"/>
          <w:szCs w:val="36"/>
        </w:rPr>
        <w:t xml:space="preserve">1. Executive Summary</w:t>
      </w:r>
    </w:p>
    <w:p>
      <w:pPr>
        <w:spacing w:after="100" w:before="60"/>
      </w:pPr>
      <w:r>
        <w:rPr>
          <w:rFonts w:ascii="Arial" w:cs="Arial" w:eastAsia="Arial" w:hAnsi="Arial"/>
          <w:color w:val="1F1F2E"/>
          <w:sz w:val="22"/>
          <w:szCs w:val="22"/>
        </w:rPr>
        <w:t xml:space="preserve">Persona is a companion iOS app for Meta Ray-Ban Smart Glasses that turns the glasses' camera and microphone into a passive ambient intelligence layer. The MVP focuses on three discrete, buildable features that together create a picture of who you talked to, where you spent your time, and what you ate — logged automatically without any active input from the user.</w:t>
      </w:r>
    </w:p>
    <w:p>
      <w:pPr>
        <w:spacing w:after="80" w:before="80"/>
      </w:pPr>
      <w:r>
        <w:t xml:space="preserve"/>
      </w:r>
    </w:p>
    <w:p>
      <w:pPr>
        <w:spacing w:after="100" w:before="60"/>
      </w:pPr>
      <w:r>
        <w:rPr>
          <w:rFonts w:ascii="Arial" w:cs="Arial" w:eastAsia="Arial" w:hAnsi="Arial"/>
          <w:color w:val="1F1F2E"/>
          <w:sz w:val="22"/>
          <w:szCs w:val="22"/>
        </w:rPr>
        <w:t xml:space="preserve">All three features are grounded in confirmed Meta Wearables Device Access Toolkit capabilities: MWDATCamera for frame capture, HFP microphone for audio, and SessionState events for context. All inference runs on the companion phone; no raw audio or video is stored or transmitted.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120"/>
        <w:gridCol w:w="5520"/>
      </w:tblGrid>
      <w:tr>
        <w:trPr>
          <w:tblHeader/>
        </w:trPr>
        <w:tc>
          <w:tcPr>
            <w:tcW w:type="dxa" w:w="720"/>
            <w:tcBorders>
              <w:top w:val="single" w:color="E5E7EB" w:sz="1"/>
              <w:left w:val="single" w:color="E5E7EB" w:sz="1"/>
              <w:bottom w:val="single" w:color="E5E7EB" w:sz="1"/>
              <w:right w:val="single" w:color="E5E7EB" w:sz="1"/>
            </w:tcBorders>
            <w:shd w:fill="4B3F8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120"/>
            <w:tcBorders>
              <w:top w:val="single" w:color="E5E7EB" w:sz="1"/>
              <w:left w:val="single" w:color="E5E7EB" w:sz="1"/>
              <w:bottom w:val="single" w:color="E5E7EB" w:sz="1"/>
              <w:right w:val="single" w:color="E5E7EB" w:sz="1"/>
            </w:tcBorders>
            <w:shd w:fill="4B3F8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520"/>
            <w:tcBorders>
              <w:top w:val="single" w:color="E5E7EB" w:sz="1"/>
              <w:left w:val="single" w:color="E5E7EB" w:sz="1"/>
              <w:bottom w:val="single" w:color="E5E7EB" w:sz="1"/>
              <w:right w:val="single" w:color="E5E7EB" w:sz="1"/>
            </w:tcBorders>
            <w:shd w:fill="4B3F8A" w:val="clear"/>
            <w:tcMar>
              <w:top w:type="dxa" w:w="80"/>
              <w:left w:type="dxa" w:w="120"/>
              <w:bottom w:type="dxa" w:w="80"/>
              <w:right w:type="dxa" w:w="120"/>
            </w:tcMar>
          </w:tcPr>
          <w:p>
            <w:r>
              <w:rPr>
                <w:rFonts w:ascii="Arial" w:cs="Arial" w:eastAsia="Arial" w:hAnsi="Arial"/>
                <w:b/>
                <w:bCs/>
                <w:color w:val="FFFFFF"/>
                <w:sz w:val="20"/>
                <w:szCs w:val="20"/>
              </w:rPr>
              <w:t xml:space="preserve">What It Solves</w:t>
            </w:r>
          </w:p>
        </w:tc>
      </w:tr>
      <w:tr>
        <w:tc>
          <w:tcPr>
            <w:tcW w:type="dxa" w:w="720"/>
            <w:tcBorders>
              <w:top w:val="single" w:color="E5E7EB" w:sz="1"/>
              <w:left w:val="single" w:color="E5E7EB" w:sz="1"/>
              <w:bottom w:val="single" w:color="E5E7EB" w:sz="1"/>
              <w:right w:val="single" w:color="E5E7EB" w:sz="1"/>
            </w:tcBorders>
            <w:shd w:fill="4B3F8A" w:val="clear"/>
            <w:tcMar>
              <w:top w:type="dxa" w:w="80"/>
              <w:left w:type="dxa" w:w="120"/>
              <w:bottom w:type="dxa" w:w="80"/>
              <w:right w:type="dxa" w:w="120"/>
            </w:tcMar>
          </w:tcPr>
          <w:p>
            <w:r>
              <w:rPr>
                <w:rFonts w:ascii="Arial" w:cs="Arial" w:eastAsia="Arial" w:hAnsi="Arial"/>
                <w:b/>
                <w:bCs/>
                <w:color w:val="FFFFFF"/>
                <w:sz w:val="20"/>
                <w:szCs w:val="20"/>
              </w:rPr>
              <w:t xml:space="preserve">1</w:t>
            </w:r>
          </w:p>
        </w:tc>
        <w:tc>
          <w:tcPr>
            <w:tcW w:type="dxa" w:w="31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Interaction Logging</w:t>
            </w:r>
          </w:p>
        </w:tc>
        <w:tc>
          <w:tcPr>
            <w:tcW w:type="dxa" w:w="55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Who did you talk to, when, and what was said? Automatic transcripts, LLM summaries, and face-linked interaction history.</w:t>
            </w:r>
          </w:p>
        </w:tc>
      </w:tr>
      <w:tr>
        <w:tc>
          <w:tcPr>
            <w:tcW w:type="dxa" w:w="720"/>
            <w:tcBorders>
              <w:top w:val="single" w:color="E5E7EB" w:sz="1"/>
              <w:left w:val="single" w:color="E5E7EB" w:sz="1"/>
              <w:bottom w:val="single" w:color="E5E7EB" w:sz="1"/>
              <w:right w:val="single" w:color="E5E7EB" w:sz="1"/>
            </w:tcBorders>
            <w:shd w:fill="4B3F8A" w:val="clear"/>
            <w:tcMar>
              <w:top w:type="dxa" w:w="80"/>
              <w:left w:type="dxa" w:w="120"/>
              <w:bottom w:type="dxa" w:w="80"/>
              <w:right w:type="dxa" w:w="120"/>
            </w:tcMar>
          </w:tcPr>
          <w:p>
            <w:r>
              <w:rPr>
                <w:rFonts w:ascii="Arial" w:cs="Arial" w:eastAsia="Arial" w:hAnsi="Arial"/>
                <w:b/>
                <w:bCs/>
                <w:color w:val="FFFFFF"/>
                <w:sz w:val="20"/>
                <w:szCs w:val="20"/>
              </w:rPr>
              <w:t xml:space="preserve">2</w:t>
            </w:r>
          </w:p>
        </w:tc>
        <w:tc>
          <w:tcPr>
            <w:tcW w:type="dxa" w:w="31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Visual Environment Metrics</w:t>
            </w:r>
          </w:p>
        </w:tc>
        <w:tc>
          <w:tcPr>
            <w:tcW w:type="dxa" w:w="55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How much time did you spend inside, outside, or at a screen? Polled scene classification throughout the session.</w:t>
            </w:r>
          </w:p>
        </w:tc>
      </w:tr>
      <w:tr>
        <w:tc>
          <w:tcPr>
            <w:tcW w:type="dxa" w:w="720"/>
            <w:tcBorders>
              <w:top w:val="single" w:color="E5E7EB" w:sz="1"/>
              <w:left w:val="single" w:color="E5E7EB" w:sz="1"/>
              <w:bottom w:val="single" w:color="E5E7EB" w:sz="1"/>
              <w:right w:val="single" w:color="E5E7EB" w:sz="1"/>
            </w:tcBorders>
            <w:shd w:fill="4B3F8A" w:val="clear"/>
            <w:tcMar>
              <w:top w:type="dxa" w:w="80"/>
              <w:left w:type="dxa" w:w="120"/>
              <w:bottom w:type="dxa" w:w="80"/>
              <w:right w:type="dxa" w:w="120"/>
            </w:tcMar>
          </w:tcPr>
          <w:p>
            <w:r>
              <w:rPr>
                <w:rFonts w:ascii="Arial" w:cs="Arial" w:eastAsia="Arial" w:hAnsi="Arial"/>
                <w:b/>
                <w:bCs/>
                <w:color w:val="FFFFFF"/>
                <w:sz w:val="20"/>
                <w:szCs w:val="20"/>
              </w:rPr>
              <w:t xml:space="preserve">3</w:t>
            </w:r>
          </w:p>
        </w:tc>
        <w:tc>
          <w:tcPr>
            <w:tcW w:type="dxa" w:w="31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Meal Tracking</w:t>
            </w:r>
          </w:p>
        </w:tc>
        <w:tc>
          <w:tcPr>
            <w:tcW w:type="dxa" w:w="55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What did you eat and how many calories? Passive detection when food is in frame, with LLM-estimated nutritional breakdown.</w:t>
            </w:r>
          </w:p>
        </w:tc>
      </w:tr>
    </w:tbl>
    <w:p>
      <w:pPr>
        <w:spacing w:after="80" w:before="80"/>
      </w:pPr>
      <w:r>
        <w:t xml:space="preserve"/>
      </w:r>
    </w:p>
    <w:p>
      <w:pPr>
        <w:pBdr>
          <w:bottom w:val="single" w:color="E5E7EB" w:sz="4" w:space="1"/>
        </w:pBdr>
        <w:spacing w:after="160" w:before="160"/>
      </w:pPr>
      <w:r>
        <w:t xml:space="preserve"/>
      </w:r>
    </w:p>
    <w:p>
      <w:pPr>
        <w:pStyle w:val="Heading1"/>
        <w:spacing w:after="160" w:before="360"/>
      </w:pPr>
      <w:r>
        <w:rPr>
          <w:rFonts w:ascii="Arial" w:cs="Arial" w:eastAsia="Arial" w:hAnsi="Arial"/>
          <w:b/>
          <w:bCs/>
          <w:color w:val="4B3F8A"/>
          <w:sz w:val="36"/>
          <w:szCs w:val="36"/>
        </w:rPr>
        <w:t xml:space="preserve">2. Confirmed SDK Capabilities</w:t>
      </w:r>
    </w:p>
    <w:p>
      <w:pPr>
        <w:spacing w:after="100" w:before="60"/>
      </w:pPr>
      <w:r>
        <w:rPr>
          <w:rFonts w:ascii="Arial" w:cs="Arial" w:eastAsia="Arial" w:hAnsi="Arial"/>
          <w:color w:val="1F1F2E"/>
          <w:sz w:val="22"/>
          <w:szCs w:val="22"/>
        </w:rPr>
        <w:t xml:space="preserve">The following confirms the SDK surface area used by Persona MVP. All feature decisions below map to one or more of these confirmed capabilities.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1440"/>
        <w:gridCol w:w="5280"/>
      </w:tblGrid>
      <w:tr>
        <w:trPr>
          <w:tblHeader/>
        </w:trPr>
        <w:tc>
          <w:tcPr>
            <w:tcW w:type="dxa" w:w="2640"/>
            <w:tcBorders>
              <w:top w:val="single" w:color="E5E7EB" w:sz="1"/>
              <w:left w:val="single" w:color="E5E7EB" w:sz="1"/>
              <w:bottom w:val="single" w:color="E5E7EB" w:sz="1"/>
              <w:right w:val="single" w:color="E5E7EB" w:sz="1"/>
            </w:tcBorders>
            <w:shd w:fill="4B3F8A" w:val="clear"/>
            <w:tcMar>
              <w:top w:type="dxa" w:w="80"/>
              <w:left w:type="dxa" w:w="120"/>
              <w:bottom w:type="dxa" w:w="80"/>
              <w:right w:type="dxa" w:w="120"/>
            </w:tcMar>
          </w:tcPr>
          <w:p>
            <w:r>
              <w:rPr>
                <w:rFonts w:ascii="Arial" w:cs="Arial" w:eastAsia="Arial" w:hAnsi="Arial"/>
                <w:b/>
                <w:bCs/>
                <w:color w:val="FFFFFF"/>
                <w:sz w:val="20"/>
                <w:szCs w:val="20"/>
              </w:rPr>
              <w:t xml:space="preserve">SDK Capability</w:t>
            </w:r>
          </w:p>
        </w:tc>
        <w:tc>
          <w:tcPr>
            <w:tcW w:type="dxa" w:w="1440"/>
            <w:tcBorders>
              <w:top w:val="single" w:color="E5E7EB" w:sz="1"/>
              <w:left w:val="single" w:color="E5E7EB" w:sz="1"/>
              <w:bottom w:val="single" w:color="E5E7EB" w:sz="1"/>
              <w:right w:val="single" w:color="E5E7EB" w:sz="1"/>
            </w:tcBorders>
            <w:shd w:fill="4B3F8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280"/>
            <w:tcBorders>
              <w:top w:val="single" w:color="E5E7EB" w:sz="1"/>
              <w:left w:val="single" w:color="E5E7EB" w:sz="1"/>
              <w:bottom w:val="single" w:color="E5E7EB" w:sz="1"/>
              <w:right w:val="single" w:color="E5E7EB" w:sz="1"/>
            </w:tcBorders>
            <w:shd w:fill="4B3F8A" w:val="clear"/>
            <w:tcMar>
              <w:top w:type="dxa" w:w="80"/>
              <w:left w:type="dxa" w:w="120"/>
              <w:bottom w:type="dxa" w:w="80"/>
              <w:right w:type="dxa" w:w="120"/>
            </w:tcMar>
          </w:tcPr>
          <w:p>
            <w:r>
              <w:rPr>
                <w:rFonts w:ascii="Arial" w:cs="Arial" w:eastAsia="Arial" w:hAnsi="Arial"/>
                <w:b/>
                <w:bCs/>
                <w:color w:val="FFFFFF"/>
                <w:sz w:val="20"/>
                <w:szCs w:val="20"/>
              </w:rPr>
              <w:t xml:space="preserve">Used By</w:t>
            </w:r>
          </w:p>
        </w:tc>
      </w:tr>
      <w:tr>
        <w:tc>
          <w:tcPr>
            <w:tcW w:type="dxa" w:w="26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F1F2E"/>
                <w:sz w:val="20"/>
                <w:szCs w:val="20"/>
              </w:rPr>
              <w:t xml:space="preserve">MWDATCamera — frame capture</w:t>
            </w:r>
          </w:p>
        </w:tc>
        <w:tc>
          <w:tcPr>
            <w:tcW w:type="dxa" w:w="14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66534"/>
                <w:sz w:val="20"/>
                <w:szCs w:val="20"/>
              </w:rPr>
              <w:t xml:space="preserve">✓ Available</w:t>
            </w:r>
          </w:p>
        </w:tc>
        <w:tc>
          <w:tcPr>
            <w:tcW w:type="dxa" w:w="52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Features 1, 2, 3</w:t>
            </w:r>
          </w:p>
        </w:tc>
      </w:tr>
      <w:tr>
        <w:tc>
          <w:tcPr>
            <w:tcW w:type="dxa" w:w="26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F1F2E"/>
                <w:sz w:val="20"/>
                <w:szCs w:val="20"/>
              </w:rPr>
              <w:t xml:space="preserve">HFP Microphone — 8kHz mono audio</w:t>
            </w:r>
          </w:p>
        </w:tc>
        <w:tc>
          <w:tcPr>
            <w:tcW w:type="dxa" w:w="14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66534"/>
                <w:sz w:val="20"/>
                <w:szCs w:val="20"/>
              </w:rPr>
              <w:t xml:space="preserve">✓ Available</w:t>
            </w:r>
          </w:p>
        </w:tc>
        <w:tc>
          <w:tcPr>
            <w:tcW w:type="dxa" w:w="52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Feature 1 (transcription)</w:t>
            </w:r>
          </w:p>
        </w:tc>
      </w:tr>
      <w:tr>
        <w:tc>
          <w:tcPr>
            <w:tcW w:type="dxa" w:w="26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F1F2E"/>
                <w:sz w:val="20"/>
                <w:szCs w:val="20"/>
              </w:rPr>
              <w:t xml:space="preserve">Speaker output — A2DP / HFP</w:t>
            </w:r>
          </w:p>
        </w:tc>
        <w:tc>
          <w:tcPr>
            <w:tcW w:type="dxa" w:w="14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66534"/>
                <w:sz w:val="20"/>
                <w:szCs w:val="20"/>
              </w:rPr>
              <w:t xml:space="preserve">✓ Available</w:t>
            </w:r>
          </w:p>
        </w:tc>
        <w:tc>
          <w:tcPr>
            <w:tcW w:type="dxa" w:w="52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Feature 1 (interaction end tone)</w:t>
            </w:r>
          </w:p>
        </w:tc>
      </w:tr>
      <w:tr>
        <w:tc>
          <w:tcPr>
            <w:tcW w:type="dxa" w:w="26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F1F2E"/>
                <w:sz w:val="20"/>
                <w:szCs w:val="20"/>
              </w:rPr>
              <w:t xml:space="preserve">SessionState events (RUNNING/PAUSED/STOPPED)</w:t>
            </w:r>
          </w:p>
        </w:tc>
        <w:tc>
          <w:tcPr>
            <w:tcW w:type="dxa" w:w="14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66534"/>
                <w:sz w:val="20"/>
                <w:szCs w:val="20"/>
              </w:rPr>
              <w:t xml:space="preserve">✓ Available</w:t>
            </w:r>
          </w:p>
        </w:tc>
        <w:tc>
          <w:tcPr>
            <w:tcW w:type="dxa" w:w="52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Features 1, 2, 3 (session context)</w:t>
            </w:r>
          </w:p>
        </w:tc>
      </w:tr>
      <w:tr>
        <w:tc>
          <w:tcPr>
            <w:tcW w:type="dxa" w:w="26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F1F2E"/>
                <w:sz w:val="20"/>
                <w:szCs w:val="20"/>
              </w:rPr>
              <w:t xml:space="preserve">On-phone inference (vision + audio models)</w:t>
            </w:r>
          </w:p>
        </w:tc>
        <w:tc>
          <w:tcPr>
            <w:tcW w:type="dxa" w:w="14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66534"/>
                <w:sz w:val="20"/>
                <w:szCs w:val="20"/>
              </w:rPr>
              <w:t xml:space="preserve">✓ Available</w:t>
            </w:r>
          </w:p>
        </w:tc>
        <w:tc>
          <w:tcPr>
            <w:tcW w:type="dxa" w:w="52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Features 1, 2, 3</w:t>
            </w:r>
          </w:p>
        </w:tc>
      </w:tr>
      <w:tr>
        <w:tc>
          <w:tcPr>
            <w:tcW w:type="dxa" w:w="26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F1F2E"/>
                <w:sz w:val="20"/>
                <w:szCs w:val="20"/>
              </w:rPr>
              <w:t xml:space="preserve">IMU / accelerometer / gyroscope</w:t>
            </w:r>
          </w:p>
        </w:tc>
        <w:tc>
          <w:tcPr>
            <w:tcW w:type="dxa" w:w="14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991B1B"/>
                <w:sz w:val="20"/>
                <w:szCs w:val="20"/>
              </w:rPr>
              <w:t xml:space="preserve">✗ Not exposed</w:t>
            </w:r>
          </w:p>
        </w:tc>
        <w:tc>
          <w:tcPr>
            <w:tcW w:type="dxa" w:w="52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Not used — not in SDK</w:t>
            </w:r>
          </w:p>
        </w:tc>
      </w:tr>
      <w:tr>
        <w:tc>
          <w:tcPr>
            <w:tcW w:type="dxa" w:w="26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F1F2E"/>
                <w:sz w:val="20"/>
                <w:szCs w:val="20"/>
              </w:rPr>
              <w:t xml:space="preserve">Always-on background processing</w:t>
            </w:r>
          </w:p>
        </w:tc>
        <w:tc>
          <w:tcPr>
            <w:tcW w:type="dxa" w:w="14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991B1B"/>
                <w:sz w:val="20"/>
                <w:szCs w:val="20"/>
              </w:rPr>
              <w:t xml:space="preserve">✗ Not available</w:t>
            </w:r>
          </w:p>
        </w:tc>
        <w:tc>
          <w:tcPr>
            <w:tcW w:type="dxa" w:w="52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Not used — session-based only</w:t>
            </w:r>
          </w:p>
        </w:tc>
      </w:tr>
    </w:tbl>
    <w:p>
      <w:pPr>
        <w:spacing w:after="80" w:before="80"/>
      </w:pPr>
      <w:r>
        <w:t xml:space="preserve"/>
      </w:r>
    </w:p>
    <w:p>
      <w:pPr>
        <w:pBdr>
          <w:bottom w:val="single" w:color="E5E7EB" w:sz="4" w:space="1"/>
        </w:pBdr>
        <w:spacing w:after="160" w:before="160"/>
      </w:pPr>
      <w:r>
        <w:t xml:space="preserve"/>
      </w:r>
    </w:p>
    <w:p>
      <w:pPr>
        <w:spacing w:after="80" w:before="200"/>
      </w:pPr>
      <w:r>
        <w:rPr>
          <w:rFonts w:ascii="Arial" w:cs="Arial" w:eastAsia="Arial" w:hAnsi="Arial"/>
          <w:b/>
          <w:bCs/>
          <w:color w:val="FFFFFF"/>
          <w:sz w:val="24"/>
          <w:szCs w:val="24"/>
          <w:shd w:fill="4B3F8A" w:val="clear"/>
        </w:rPr>
        <w:t xml:space="preserve">FEATURE 1  </w:t>
      </w:r>
      <w:r>
        <w:rPr>
          <w:rFonts w:ascii="Arial" w:cs="Arial" w:eastAsia="Arial" w:hAnsi="Arial"/>
          <w:b/>
          <w:bCs/>
          <w:color w:val="4B3F8A"/>
          <w:sz w:val="28"/>
          <w:szCs w:val="28"/>
        </w:rPr>
        <w:t xml:space="preserve">  Interaction Logging</w:t>
      </w:r>
    </w:p>
    <w:p>
      <w:pPr>
        <w:spacing w:after="80" w:before="80"/>
      </w:pPr>
      <w:r>
        <w:t xml:space="preserve"/>
      </w:r>
    </w:p>
    <w:p>
      <w:pPr>
        <w:pStyle w:val="Heading2"/>
        <w:spacing w:after="120" w:before="280"/>
      </w:pPr>
      <w:r>
        <w:rPr>
          <w:rFonts w:ascii="Arial" w:cs="Arial" w:eastAsia="Arial" w:hAnsi="Arial"/>
          <w:b/>
          <w:bCs/>
          <w:color w:val="4B3F8A"/>
          <w:sz w:val="26"/>
          <w:szCs w:val="26"/>
        </w:rPr>
        <w:t xml:space="preserve">3.1 Overview</w:t>
      </w:r>
    </w:p>
    <w:p>
      <w:pPr>
        <w:spacing w:after="100" w:before="60"/>
      </w:pPr>
      <w:r>
        <w:rPr>
          <w:rFonts w:ascii="Arial" w:cs="Arial" w:eastAsia="Arial" w:hAnsi="Arial"/>
          <w:color w:val="1F1F2E"/>
          <w:sz w:val="22"/>
          <w:szCs w:val="22"/>
        </w:rPr>
        <w:t xml:space="preserve">When the user has a conversation with another person, Persona automatically detects the interaction, captures a face snapshot of the other person, records the audio, generates a transcript, and produces an LLM summary. All interactions are stored in a dedicated tab in the companion app, organized by person.</w:t>
      </w:r>
    </w:p>
    <w:p>
      <w:pPr>
        <w:spacing w:after="80" w:before="80"/>
      </w:pPr>
      <w:r>
        <w:t xml:space="preserve"/>
      </w:r>
    </w:p>
    <w:p>
      <w:pPr>
        <w:pBdr>
          <w:left w:val="thick" w:color="991B1B" w:sz="12" w:space="1"/>
        </w:pBdr>
        <w:shd w:fill="FEF2F2" w:val="clear"/>
        <w:spacing w:after="120" w:before="120"/>
      </w:pPr>
      <w:r>
        <w:rPr>
          <w:rFonts w:ascii="Arial" w:cs="Arial" w:eastAsia="Arial" w:hAnsi="Arial"/>
          <w:b/>
          <w:bCs/>
          <w:color w:val="991B1B"/>
          <w:sz w:val="20"/>
          <w:szCs w:val="20"/>
        </w:rPr>
        <w:t xml:space="preserve">⚠  Legal &amp; Consent Requirement:  </w:t>
      </w:r>
      <w:r>
        <w:rPr>
          <w:rFonts w:ascii="Arial" w:cs="Arial" w:eastAsia="Arial" w:hAnsi="Arial"/>
          <w:color w:val="1F1F2E"/>
          <w:sz w:val="20"/>
          <w:szCs w:val="20"/>
        </w:rPr>
        <w:t xml:space="preserve">Recording a third party's voice and face without consent violates wiretapping laws in two-party consent states, GDPR Article 6, Illinois BIPA, and Meta's Acceptable Use Policy clause on third-party rights. Persona MUST implement explicit in-person consent before capturing any interaction. See Section 3.7.</w:t>
      </w:r>
    </w:p>
    <w:p>
      <w:pPr>
        <w:spacing w:after="80" w:before="80"/>
      </w:pPr>
      <w:r>
        <w:t xml:space="preserve"/>
      </w:r>
    </w:p>
    <w:p>
      <w:pPr>
        <w:pStyle w:val="Heading2"/>
        <w:spacing w:after="120" w:before="280"/>
      </w:pPr>
      <w:r>
        <w:rPr>
          <w:rFonts w:ascii="Arial" w:cs="Arial" w:eastAsia="Arial" w:hAnsi="Arial"/>
          <w:b/>
          <w:bCs/>
          <w:color w:val="4B3F8A"/>
          <w:sz w:val="26"/>
          <w:szCs w:val="26"/>
        </w:rPr>
        <w:t xml:space="preserve">3.2 Interaction Detection</w:t>
      </w:r>
    </w:p>
    <w:p>
      <w:pPr>
        <w:spacing w:after="100" w:before="60"/>
      </w:pPr>
      <w:r>
        <w:rPr>
          <w:rFonts w:ascii="Arial" w:cs="Arial" w:eastAsia="Arial" w:hAnsi="Arial"/>
          <w:color w:val="1F1F2E"/>
          <w:sz w:val="22"/>
          <w:szCs w:val="22"/>
        </w:rPr>
        <w:t xml:space="preserve">Persona detects when an interaction begins and ends using two signals available from confirmed SDK sources:</w:t>
      </w:r>
    </w:p>
    <w:p>
      <w:pPr>
        <w:spacing w:after="80" w:before="80"/>
      </w:pPr>
      <w:r>
        <w:t xml:space="preserve"/>
      </w:r>
    </w:p>
    <w:p>
      <w:pPr>
        <w:pStyle w:val="ListParagraph"/>
        <w:numPr>
          <w:ilvl w:val="0"/>
          <w:numId w:val="2"/>
        </w:numPr>
        <w:spacing w:after="60" w:before="60"/>
      </w:pPr>
      <w:r>
        <w:rPr>
          <w:rFonts w:ascii="Arial" w:cs="Arial" w:eastAsia="Arial" w:hAnsi="Arial"/>
          <w:b/>
          <w:bCs/>
          <w:color w:val="1F1F2E"/>
          <w:sz w:val="22"/>
          <w:szCs w:val="22"/>
        </w:rPr>
        <w:t xml:space="preserve">→ </w:t>
      </w:r>
      <w:r>
        <w:rPr>
          <w:rFonts w:ascii="Arial" w:cs="Arial" w:eastAsia="Arial" w:hAnsi="Arial"/>
          <w:color w:val="1F1F2E"/>
          <w:sz w:val="22"/>
          <w:szCs w:val="22"/>
        </w:rPr>
        <w:t xml:space="preserve">Face presence detection (MWDATCamera)</w:t>
      </w:r>
    </w:p>
    <w:p>
      <w:pPr>
        <w:pStyle w:val="ListParagraph"/>
        <w:numPr>
          <w:ilvl w:val="0"/>
          <w:numId w:val="3"/>
        </w:numPr>
        <w:spacing w:after="40" w:before="40"/>
      </w:pPr>
      <w:r>
        <w:rPr>
          <w:rFonts w:ascii="Arial" w:cs="Arial" w:eastAsia="Arial" w:hAnsi="Arial"/>
          <w:color w:val="6B7280"/>
          <w:sz w:val="20"/>
          <w:szCs w:val="20"/>
        </w:rPr>
        <w:t xml:space="preserve">Periodic frame capture checks for one or more human faces in the field of view. Interaction candidates are flagged when a face is present for 3+ consecutive frames at the polling interval.</w:t>
      </w:r>
    </w:p>
    <w:p>
      <w:pPr>
        <w:pStyle w:val="ListParagraph"/>
        <w:numPr>
          <w:ilvl w:val="0"/>
          <w:numId w:val="2"/>
        </w:numPr>
        <w:spacing w:after="60" w:before="60"/>
      </w:pPr>
      <w:r>
        <w:rPr>
          <w:rFonts w:ascii="Arial" w:cs="Arial" w:eastAsia="Arial" w:hAnsi="Arial"/>
          <w:b/>
          <w:bCs/>
          <w:color w:val="1F1F2E"/>
          <w:sz w:val="22"/>
          <w:szCs w:val="22"/>
        </w:rPr>
        <w:t xml:space="preserve">→ </w:t>
      </w:r>
      <w:r>
        <w:rPr>
          <w:rFonts w:ascii="Arial" w:cs="Arial" w:eastAsia="Arial" w:hAnsi="Arial"/>
          <w:color w:val="1F1F2E"/>
          <w:sz w:val="22"/>
          <w:szCs w:val="22"/>
        </w:rPr>
        <w:t xml:space="preserve">Speech activity detection (HFP mic)</w:t>
      </w:r>
    </w:p>
    <w:p>
      <w:pPr>
        <w:pStyle w:val="ListParagraph"/>
        <w:numPr>
          <w:ilvl w:val="0"/>
          <w:numId w:val="3"/>
        </w:numPr>
        <w:spacing w:after="40" w:before="40"/>
      </w:pPr>
      <w:r>
        <w:rPr>
          <w:rFonts w:ascii="Arial" w:cs="Arial" w:eastAsia="Arial" w:hAnsi="Arial"/>
          <w:color w:val="6B7280"/>
          <w:sz w:val="20"/>
          <w:szCs w:val="20"/>
        </w:rPr>
        <w:t xml:space="preserve">Audio energy threshold over 8kHz stream detects active speech. Interaction is confirmed when both face presence AND speech activity are detected simultaneously.</w:t>
      </w:r>
    </w:p>
    <w:p>
      <w:pPr>
        <w:pStyle w:val="ListParagraph"/>
        <w:numPr>
          <w:ilvl w:val="0"/>
          <w:numId w:val="2"/>
        </w:numPr>
        <w:spacing w:after="60" w:before="60"/>
      </w:pPr>
      <w:r>
        <w:rPr>
          <w:rFonts w:ascii="Arial" w:cs="Arial" w:eastAsia="Arial" w:hAnsi="Arial"/>
          <w:b/>
          <w:bCs/>
          <w:color w:val="1F1F2E"/>
          <w:sz w:val="22"/>
          <w:szCs w:val="22"/>
        </w:rPr>
        <w:t xml:space="preserve">→ </w:t>
      </w:r>
      <w:r>
        <w:rPr>
          <w:rFonts w:ascii="Arial" w:cs="Arial" w:eastAsia="Arial" w:hAnsi="Arial"/>
          <w:color w:val="1F1F2E"/>
          <w:sz w:val="22"/>
          <w:szCs w:val="22"/>
        </w:rPr>
        <w:t xml:space="preserve">Interaction end detection</w:t>
      </w:r>
    </w:p>
    <w:p>
      <w:pPr>
        <w:pStyle w:val="ListParagraph"/>
        <w:numPr>
          <w:ilvl w:val="0"/>
          <w:numId w:val="3"/>
        </w:numPr>
        <w:spacing w:after="40" w:before="40"/>
      </w:pPr>
      <w:r>
        <w:rPr>
          <w:rFonts w:ascii="Arial" w:cs="Arial" w:eastAsia="Arial" w:hAnsi="Arial"/>
          <w:color w:val="6B7280"/>
          <w:sz w:val="20"/>
          <w:szCs w:val="20"/>
        </w:rPr>
        <w:t xml:space="preserve">Interaction ends when face leaves the frame for 30+ consecutive seconds OR speech activity drops below threshold for 60+ seconds. A soft tone plays through the glasses speaker to confirm the interaction was logged.</w:t>
      </w:r>
    </w:p>
    <w:p>
      <w:pPr>
        <w:spacing w:after="80" w:before="80"/>
      </w:pPr>
      <w:r>
        <w:t xml:space="preserve"/>
      </w:r>
    </w:p>
    <w:p>
      <w:pPr>
        <w:pStyle w:val="Heading2"/>
        <w:spacing w:after="120" w:before="280"/>
      </w:pPr>
      <w:r>
        <w:rPr>
          <w:rFonts w:ascii="Arial" w:cs="Arial" w:eastAsia="Arial" w:hAnsi="Arial"/>
          <w:b/>
          <w:bCs/>
          <w:color w:val="4B3F8A"/>
          <w:sz w:val="26"/>
          <w:szCs w:val="26"/>
        </w:rPr>
        <w:t xml:space="preserve">3.3 Face Snapshot</w:t>
      </w:r>
    </w:p>
    <w:p>
      <w:pPr>
        <w:spacing w:after="100" w:before="60"/>
      </w:pPr>
      <w:r>
        <w:rPr>
          <w:rFonts w:ascii="Arial" w:cs="Arial" w:eastAsia="Arial" w:hAnsi="Arial"/>
          <w:color w:val="1F1F2E"/>
          <w:sz w:val="22"/>
          <w:szCs w:val="22"/>
        </w:rPr>
        <w:t xml:space="preserve">At interaction start, MWDATCamera captures a single still frame. The companion app crops and stores the highest-confidence face region as a JPEG thumbnail. This snapshot becomes the identifier for this person across all future interactions.</w:t>
      </w:r>
    </w:p>
    <w:p>
      <w:pPr>
        <w:spacing w:after="80" w:before="80"/>
      </w:pPr>
      <w:r>
        <w:t xml:space="preserve"/>
      </w:r>
    </w:p>
    <w:p>
      <w:pPr>
        <w:pStyle w:val="ListParagraph"/>
        <w:numPr>
          <w:ilvl w:val="0"/>
          <w:numId w:val="2"/>
        </w:numPr>
        <w:spacing w:after="60" w:before="60"/>
      </w:pPr>
      <w:r>
        <w:rPr>
          <w:rFonts w:ascii="Arial" w:cs="Arial" w:eastAsia="Arial" w:hAnsi="Arial"/>
          <w:color w:val="1F1F2E"/>
          <w:sz w:val="22"/>
          <w:szCs w:val="22"/>
        </w:rPr>
        <w:t xml:space="preserve">Face embedding (on-phone) — a lightweight face embedding model (e.g., MobileFaceNet) generates a vector from the thumbnail for person deduplication across sessions</w:t>
      </w:r>
    </w:p>
    <w:p>
      <w:pPr>
        <w:pStyle w:val="ListParagraph"/>
        <w:numPr>
          <w:ilvl w:val="0"/>
          <w:numId w:val="2"/>
        </w:numPr>
        <w:spacing w:after="60" w:before="60"/>
      </w:pPr>
      <w:r>
        <w:rPr>
          <w:rFonts w:ascii="Arial" w:cs="Arial" w:eastAsia="Arial" w:hAnsi="Arial"/>
          <w:color w:val="1F1F2E"/>
          <w:sz w:val="22"/>
          <w:szCs w:val="22"/>
        </w:rPr>
        <w:t xml:space="preserve">Person matching — when a new interaction starts, the embedding is compared against stored embeddings. If cosine similarity &gt; 0.85, the interaction is filed under the existing person record</w:t>
      </w:r>
    </w:p>
    <w:p>
      <w:pPr>
        <w:pStyle w:val="ListParagraph"/>
        <w:numPr>
          <w:ilvl w:val="0"/>
          <w:numId w:val="2"/>
        </w:numPr>
        <w:spacing w:after="60" w:before="60"/>
      </w:pPr>
      <w:r>
        <w:rPr>
          <w:rFonts w:ascii="Arial" w:cs="Arial" w:eastAsia="Arial" w:hAnsi="Arial"/>
          <w:color w:val="1F1F2E"/>
          <w:sz w:val="22"/>
          <w:szCs w:val="22"/>
        </w:rPr>
        <w:t xml:space="preserve">New person — if no match, a new person record is created with the label "Person [N]" which the user can rename in the app</w:t>
      </w:r>
    </w:p>
    <w:p>
      <w:pPr>
        <w:pStyle w:val="ListParagraph"/>
        <w:numPr>
          <w:ilvl w:val="0"/>
          <w:numId w:val="2"/>
        </w:numPr>
        <w:spacing w:after="60" w:before="60"/>
      </w:pPr>
      <w:r>
        <w:rPr>
          <w:rFonts w:ascii="Arial" w:cs="Arial" w:eastAsia="Arial" w:hAnsi="Arial"/>
          <w:color w:val="1F1F2E"/>
          <w:sz w:val="22"/>
          <w:szCs w:val="22"/>
        </w:rPr>
        <w:t xml:space="preserve">No cloud face recognition — all embedding computation and matching is on-phone only; no image leaves the device</w:t>
      </w:r>
    </w:p>
    <w:p>
      <w:pPr>
        <w:spacing w:after="80" w:before="80"/>
      </w:pPr>
      <w:r>
        <w:t xml:space="preserve"/>
      </w:r>
    </w:p>
    <w:p>
      <w:pPr>
        <w:pStyle w:val="Heading2"/>
        <w:spacing w:after="120" w:before="280"/>
      </w:pPr>
      <w:r>
        <w:rPr>
          <w:rFonts w:ascii="Arial" w:cs="Arial" w:eastAsia="Arial" w:hAnsi="Arial"/>
          <w:b/>
          <w:bCs/>
          <w:color w:val="4B3F8A"/>
          <w:sz w:val="26"/>
          <w:szCs w:val="26"/>
        </w:rPr>
        <w:t xml:space="preserve">3.4 Transcript Generation</w:t>
      </w:r>
    </w:p>
    <w:p>
      <w:pPr>
        <w:spacing w:after="100" w:before="60"/>
      </w:pPr>
      <w:r>
        <w:rPr>
          <w:rFonts w:ascii="Arial" w:cs="Arial" w:eastAsia="Arial" w:hAnsi="Arial"/>
          <w:color w:val="1F1F2E"/>
          <w:sz w:val="22"/>
          <w:szCs w:val="22"/>
        </w:rPr>
        <w:t xml:space="preserve">The HFP audio stream (8kHz mono) is recorded during the active interaction window and processed into a transcript on the companion phone.</w:t>
      </w:r>
    </w:p>
    <w:p>
      <w:pPr>
        <w:spacing w:after="80" w:before="80"/>
      </w:pPr>
      <w:r>
        <w:t xml:space="preserve"/>
      </w:r>
    </w:p>
    <w:p>
      <w:pPr>
        <w:pStyle w:val="ListParagraph"/>
        <w:numPr>
          <w:ilvl w:val="0"/>
          <w:numId w:val="2"/>
        </w:numPr>
        <w:spacing w:after="60" w:before="60"/>
      </w:pPr>
      <w:r>
        <w:rPr>
          <w:rFonts w:ascii="Arial" w:cs="Arial" w:eastAsia="Arial" w:hAnsi="Arial"/>
          <w:color w:val="1F1F2E"/>
          <w:sz w:val="22"/>
          <w:szCs w:val="22"/>
        </w:rPr>
        <w:t xml:space="preserve">Audio capture — AVAudioSession captures the 8kHz HFP stream to a local buffer during the interaction</w:t>
      </w:r>
    </w:p>
    <w:p>
      <w:pPr>
        <w:pStyle w:val="ListParagraph"/>
        <w:numPr>
          <w:ilvl w:val="0"/>
          <w:numId w:val="2"/>
        </w:numPr>
        <w:spacing w:after="60" w:before="60"/>
      </w:pPr>
      <w:r>
        <w:rPr>
          <w:rFonts w:ascii="Arial" w:cs="Arial" w:eastAsia="Arial" w:hAnsi="Arial"/>
          <w:color w:val="1F1F2E"/>
          <w:sz w:val="22"/>
          <w:szCs w:val="22"/>
        </w:rPr>
        <w:t xml:space="preserve">Resampling — 8kHz PCM is upsampled to 16kHz before transcription to improve model accuracy (both rates are lossless for the speech frequency range)</w:t>
      </w:r>
    </w:p>
    <w:p>
      <w:pPr>
        <w:pStyle w:val="ListParagraph"/>
        <w:numPr>
          <w:ilvl w:val="0"/>
          <w:numId w:val="2"/>
        </w:numPr>
        <w:spacing w:after="60" w:before="60"/>
      </w:pPr>
      <w:r>
        <w:rPr>
          <w:rFonts w:ascii="Arial" w:cs="Arial" w:eastAsia="Arial" w:hAnsi="Arial"/>
          <w:color w:val="1F1F2E"/>
          <w:sz w:val="22"/>
          <w:szCs w:val="22"/>
        </w:rPr>
        <w:t xml:space="preserve">On-device transcription — Apple Speech Recognition framework for real-time on-device STT; no audio sent to cloud</w:t>
      </w:r>
    </w:p>
    <w:p>
      <w:pPr>
        <w:pStyle w:val="ListParagraph"/>
        <w:numPr>
          <w:ilvl w:val="0"/>
          <w:numId w:val="2"/>
        </w:numPr>
        <w:spacing w:after="60" w:before="60"/>
      </w:pPr>
      <w:r>
        <w:rPr>
          <w:rFonts w:ascii="Arial" w:cs="Arial" w:eastAsia="Arial" w:hAnsi="Arial"/>
          <w:color w:val="1F1F2E"/>
          <w:sz w:val="22"/>
          <w:szCs w:val="22"/>
        </w:rPr>
        <w:t xml:space="preserve">Transcript format — speaker-labeled segments where possible ("[Speaker A]" for user, "[Speaker B]" for other party); timestamps per segment</w:t>
      </w:r>
    </w:p>
    <w:p>
      <w:pPr>
        <w:spacing w:after="80" w:before="80"/>
      </w:pPr>
      <w:r>
        <w:t xml:space="preserve"/>
      </w:r>
    </w:p>
    <w:p>
      <w:pPr>
        <w:pBdr>
          <w:left w:val="thick" w:color="92400E" w:sz="12" w:space="1"/>
        </w:pBdr>
        <w:shd w:fill="FFFBEB" w:val="clear"/>
        <w:spacing w:after="120" w:before="120"/>
      </w:pPr>
      <w:r>
        <w:rPr>
          <w:rFonts w:ascii="Arial" w:cs="Arial" w:eastAsia="Arial" w:hAnsi="Arial"/>
          <w:b/>
          <w:bCs/>
          <w:color w:val="92400E"/>
          <w:sz w:val="20"/>
          <w:szCs w:val="20"/>
        </w:rPr>
        <w:t xml:space="preserve">8kHz Note:  </w:t>
      </w:r>
      <w:r>
        <w:rPr>
          <w:rFonts w:ascii="Arial" w:cs="Arial" w:eastAsia="Arial" w:hAnsi="Arial"/>
          <w:color w:val="1F1F2E"/>
          <w:sz w:val="20"/>
          <w:szCs w:val="20"/>
        </w:rPr>
        <w:t xml:space="preserve">HFP beamforming isolates the wearer's voice clearly. The other party's audio is captured at lower fidelity through the glasses mics. Transcript accuracy for the other speaker is lower than for the wearer. This is disclosed to the user in the app.</w:t>
      </w:r>
    </w:p>
    <w:p>
      <w:pPr>
        <w:spacing w:after="80" w:before="80"/>
      </w:pPr>
      <w:r>
        <w:t xml:space="preserve"/>
      </w:r>
    </w:p>
    <w:p>
      <w:pPr>
        <w:pStyle w:val="Heading2"/>
        <w:spacing w:after="120" w:before="280"/>
      </w:pPr>
      <w:r>
        <w:rPr>
          <w:rFonts w:ascii="Arial" w:cs="Arial" w:eastAsia="Arial" w:hAnsi="Arial"/>
          <w:b/>
          <w:bCs/>
          <w:color w:val="4B3F8A"/>
          <w:sz w:val="26"/>
          <w:szCs w:val="26"/>
        </w:rPr>
        <w:t xml:space="preserve">3.5 LLM Summary</w:t>
      </w:r>
    </w:p>
    <w:p>
      <w:pPr>
        <w:spacing w:after="100" w:before="60"/>
      </w:pPr>
      <w:r>
        <w:rPr>
          <w:rFonts w:ascii="Arial" w:cs="Arial" w:eastAsia="Arial" w:hAnsi="Arial"/>
          <w:color w:val="1F1F2E"/>
          <w:sz w:val="22"/>
          <w:szCs w:val="22"/>
        </w:rPr>
        <w:t xml:space="preserve">After the interaction ends, the transcript is sent to the Claude API to generate a structured summary stored alongside the transcript.</w:t>
      </w:r>
    </w:p>
    <w:p>
      <w:pPr>
        <w:spacing w:after="80" w:before="80"/>
      </w:pPr>
      <w:r>
        <w:t xml:space="preserve"/>
      </w:r>
    </w:p>
    <w:p>
      <w:pPr>
        <w:pStyle w:val="ListParagraph"/>
        <w:numPr>
          <w:ilvl w:val="0"/>
          <w:numId w:val="2"/>
        </w:numPr>
        <w:spacing w:after="60" w:before="60"/>
      </w:pPr>
      <w:r>
        <w:rPr>
          <w:rFonts w:ascii="Arial" w:cs="Arial" w:eastAsia="Arial" w:hAnsi="Arial"/>
          <w:color w:val="1F1F2E"/>
          <w:sz w:val="22"/>
          <w:szCs w:val="22"/>
        </w:rPr>
        <w:t xml:space="preserve">Summary fields generated by LLM:</w:t>
      </w:r>
    </w:p>
    <w:p>
      <w:pPr>
        <w:pStyle w:val="ListParagraph"/>
        <w:numPr>
          <w:ilvl w:val="0"/>
          <w:numId w:val="3"/>
        </w:numPr>
        <w:spacing w:after="40" w:before="40"/>
      </w:pPr>
      <w:r>
        <w:rPr>
          <w:rFonts w:ascii="Arial" w:cs="Arial" w:eastAsia="Arial" w:hAnsi="Arial"/>
          <w:color w:val="6B7280"/>
          <w:sz w:val="20"/>
          <w:szCs w:val="20"/>
        </w:rPr>
        <w:t xml:space="preserve">One-line overview: "Discussed Q3 project timeline and upcoming deadline."</w:t>
      </w:r>
    </w:p>
    <w:p>
      <w:pPr>
        <w:pStyle w:val="ListParagraph"/>
        <w:numPr>
          <w:ilvl w:val="0"/>
          <w:numId w:val="3"/>
        </w:numPr>
        <w:spacing w:after="40" w:before="40"/>
      </w:pPr>
      <w:r>
        <w:rPr>
          <w:rFonts w:ascii="Arial" w:cs="Arial" w:eastAsia="Arial" w:hAnsi="Arial"/>
          <w:color w:val="6B7280"/>
          <w:sz w:val="20"/>
          <w:szCs w:val="20"/>
        </w:rPr>
        <w:t xml:space="preserve">Key topics: bullet list of subjects covered</w:t>
      </w:r>
    </w:p>
    <w:p>
      <w:pPr>
        <w:pStyle w:val="ListParagraph"/>
        <w:numPr>
          <w:ilvl w:val="0"/>
          <w:numId w:val="3"/>
        </w:numPr>
        <w:spacing w:after="40" w:before="40"/>
      </w:pPr>
      <w:r>
        <w:rPr>
          <w:rFonts w:ascii="Arial" w:cs="Arial" w:eastAsia="Arial" w:hAnsi="Arial"/>
          <w:color w:val="6B7280"/>
          <w:sz w:val="20"/>
          <w:szCs w:val="20"/>
        </w:rPr>
        <w:t xml:space="preserve">Action items: any commitments or follow-ups mentioned</w:t>
      </w:r>
    </w:p>
    <w:p>
      <w:pPr>
        <w:pStyle w:val="ListParagraph"/>
        <w:numPr>
          <w:ilvl w:val="0"/>
          <w:numId w:val="3"/>
        </w:numPr>
        <w:spacing w:after="40" w:before="40"/>
      </w:pPr>
      <w:r>
        <w:rPr>
          <w:rFonts w:ascii="Arial" w:cs="Arial" w:eastAsia="Arial" w:hAnsi="Arial"/>
          <w:color w:val="6B7280"/>
          <w:sz w:val="20"/>
          <w:szCs w:val="20"/>
        </w:rPr>
        <w:t xml:space="preserve">Sentiment: overall tone of the interaction (neutral / positive / tense)</w:t>
      </w:r>
    </w:p>
    <w:p>
      <w:pPr>
        <w:pStyle w:val="ListParagraph"/>
        <w:numPr>
          <w:ilvl w:val="0"/>
          <w:numId w:val="3"/>
        </w:numPr>
        <w:spacing w:after="40" w:before="40"/>
      </w:pPr>
      <w:r>
        <w:rPr>
          <w:rFonts w:ascii="Arial" w:cs="Arial" w:eastAsia="Arial" w:hAnsi="Arial"/>
          <w:color w:val="6B7280"/>
          <w:sz w:val="20"/>
          <w:szCs w:val="20"/>
        </w:rPr>
        <w:t xml:space="preserve">Duration: interaction length in minutes</w:t>
      </w:r>
    </w:p>
    <w:p>
      <w:pPr>
        <w:pStyle w:val="ListParagraph"/>
        <w:numPr>
          <w:ilvl w:val="0"/>
          <w:numId w:val="2"/>
        </w:numPr>
        <w:spacing w:after="60" w:before="60"/>
      </w:pPr>
      <w:r>
        <w:rPr>
          <w:rFonts w:ascii="Arial" w:cs="Arial" w:eastAsia="Arial" w:hAnsi="Arial"/>
          <w:color w:val="1F1F2E"/>
          <w:sz w:val="22"/>
          <w:szCs w:val="22"/>
        </w:rPr>
        <w:t xml:space="preserve">Prompt design — transcript is sent with a structured output prompt; Claude returns JSON parsed directly into the interaction record</w:t>
      </w:r>
    </w:p>
    <w:p>
      <w:pPr>
        <w:pStyle w:val="ListParagraph"/>
        <w:numPr>
          <w:ilvl w:val="0"/>
          <w:numId w:val="2"/>
        </w:numPr>
        <w:spacing w:after="60" w:before="60"/>
      </w:pPr>
      <w:r>
        <w:rPr>
          <w:rFonts w:ascii="Arial" w:cs="Arial" w:eastAsia="Arial" w:hAnsi="Arial"/>
          <w:color w:val="1F1F2E"/>
          <w:sz w:val="22"/>
          <w:szCs w:val="22"/>
        </w:rPr>
        <w:t xml:space="preserve">Fallback — if transcript is empty or &lt;10 words (e.g., brief greeting), no LLM call is made; interaction is stored as "Brief interaction" with duration only</w:t>
      </w:r>
    </w:p>
    <w:p>
      <w:pPr>
        <w:spacing w:after="80" w:before="80"/>
      </w:pPr>
      <w:r>
        <w:t xml:space="preserve"/>
      </w:r>
    </w:p>
    <w:p>
      <w:pPr>
        <w:pStyle w:val="Heading2"/>
        <w:spacing w:after="120" w:before="280"/>
      </w:pPr>
      <w:r>
        <w:rPr>
          <w:rFonts w:ascii="Arial" w:cs="Arial" w:eastAsia="Arial" w:hAnsi="Arial"/>
          <w:b/>
          <w:bCs/>
          <w:color w:val="4B3F8A"/>
          <w:sz w:val="26"/>
          <w:szCs w:val="26"/>
        </w:rPr>
        <w:t xml:space="preserve">3.6 Companion App — Interactions Tab</w:t>
      </w:r>
    </w:p>
    <w:p>
      <w:pPr>
        <w:spacing w:after="100" w:before="60"/>
      </w:pPr>
      <w:r>
        <w:rPr>
          <w:rFonts w:ascii="Arial" w:cs="Arial" w:eastAsia="Arial" w:hAnsi="Arial"/>
          <w:color w:val="1F1F2E"/>
          <w:sz w:val="22"/>
          <w:szCs w:val="22"/>
        </w:rPr>
        <w:t xml:space="preserve">Interactions are displayed in a dedicated "People" tab in the companion app, organized by person.</w:t>
      </w:r>
    </w:p>
    <w:p>
      <w:pPr>
        <w:spacing w:after="80" w:before="80"/>
      </w:pPr>
      <w:r>
        <w:t xml:space="preserve"/>
      </w:r>
    </w:p>
    <w:p>
      <w:pPr>
        <w:pStyle w:val="ListParagraph"/>
        <w:numPr>
          <w:ilvl w:val="0"/>
          <w:numId w:val="2"/>
        </w:numPr>
        <w:spacing w:after="60" w:before="60"/>
      </w:pPr>
      <w:r>
        <w:rPr>
          <w:rFonts w:ascii="Arial" w:cs="Arial" w:eastAsia="Arial" w:hAnsi="Arial"/>
          <w:color w:val="1F1F2E"/>
          <w:sz w:val="22"/>
          <w:szCs w:val="22"/>
        </w:rPr>
        <w:t xml:space="preserve">Person list view — grid of face thumbnails with display name and interaction count</w:t>
      </w:r>
    </w:p>
    <w:p>
      <w:pPr>
        <w:pStyle w:val="ListParagraph"/>
        <w:numPr>
          <w:ilvl w:val="0"/>
          <w:numId w:val="2"/>
        </w:numPr>
        <w:spacing w:after="60" w:before="60"/>
      </w:pPr>
      <w:r>
        <w:rPr>
          <w:rFonts w:ascii="Arial" w:cs="Arial" w:eastAsia="Arial" w:hAnsi="Arial"/>
          <w:color w:val="1F1F2E"/>
          <w:sz w:val="22"/>
          <w:szCs w:val="22"/>
        </w:rPr>
        <w:t xml:space="preserve">Person detail view — chronological list of all interactions with that person</w:t>
      </w:r>
    </w:p>
    <w:p>
      <w:pPr>
        <w:pStyle w:val="ListParagraph"/>
        <w:numPr>
          <w:ilvl w:val="0"/>
          <w:numId w:val="2"/>
        </w:numPr>
        <w:spacing w:after="60" w:before="60"/>
      </w:pPr>
      <w:r>
        <w:rPr>
          <w:rFonts w:ascii="Arial" w:cs="Arial" w:eastAsia="Arial" w:hAnsi="Arial"/>
          <w:color w:val="1F1F2E"/>
          <w:sz w:val="22"/>
          <w:szCs w:val="22"/>
        </w:rPr>
        <w:t xml:space="preserve">Interaction detail view — face snapshot, date/time/duration, LLM summary, expandable full transcript</w:t>
      </w:r>
    </w:p>
    <w:p>
      <w:pPr>
        <w:pStyle w:val="ListParagraph"/>
        <w:numPr>
          <w:ilvl w:val="0"/>
          <w:numId w:val="2"/>
        </w:numPr>
        <w:spacing w:after="60" w:before="60"/>
      </w:pPr>
      <w:r>
        <w:rPr>
          <w:rFonts w:ascii="Arial" w:cs="Arial" w:eastAsia="Arial" w:hAnsi="Arial"/>
          <w:color w:val="1F1F2E"/>
          <w:sz w:val="22"/>
          <w:szCs w:val="22"/>
        </w:rPr>
        <w:t xml:space="preserve">Search — full-text search across all transcripts and summaries</w:t>
      </w:r>
    </w:p>
    <w:p>
      <w:pPr>
        <w:pStyle w:val="ListParagraph"/>
        <w:numPr>
          <w:ilvl w:val="0"/>
          <w:numId w:val="2"/>
        </w:numPr>
        <w:spacing w:after="60" w:before="60"/>
      </w:pPr>
      <w:r>
        <w:rPr>
          <w:rFonts w:ascii="Arial" w:cs="Arial" w:eastAsia="Arial" w:hAnsi="Arial"/>
          <w:color w:val="1F1F2E"/>
          <w:sz w:val="22"/>
          <w:szCs w:val="22"/>
        </w:rPr>
        <w:t xml:space="preserve">Edit — user can rename any person record and merge duplicate person records manually</w:t>
      </w:r>
    </w:p>
    <w:p>
      <w:pPr>
        <w:pStyle w:val="ListParagraph"/>
        <w:numPr>
          <w:ilvl w:val="0"/>
          <w:numId w:val="2"/>
        </w:numPr>
        <w:spacing w:after="60" w:before="60"/>
      </w:pPr>
      <w:r>
        <w:rPr>
          <w:rFonts w:ascii="Arial" w:cs="Arial" w:eastAsia="Arial" w:hAnsi="Arial"/>
          <w:color w:val="1F1F2E"/>
          <w:sz w:val="22"/>
          <w:szCs w:val="22"/>
        </w:rPr>
        <w:t xml:space="preserve">Delete — user can delete any interaction or entire person record; cascades to all stored data</w:t>
      </w:r>
    </w:p>
    <w:p>
      <w:pPr>
        <w:spacing w:after="80" w:before="80"/>
      </w:pPr>
      <w:r>
        <w:t xml:space="preserve"/>
      </w:r>
    </w:p>
    <w:p>
      <w:pPr>
        <w:pStyle w:val="Heading2"/>
        <w:spacing w:after="120" w:before="280"/>
      </w:pPr>
      <w:r>
        <w:rPr>
          <w:rFonts w:ascii="Arial" w:cs="Arial" w:eastAsia="Arial" w:hAnsi="Arial"/>
          <w:b/>
          <w:bCs/>
          <w:color w:val="4B3F8A"/>
          <w:sz w:val="26"/>
          <w:szCs w:val="26"/>
        </w:rPr>
        <w:t xml:space="preserve">3.7 Consent Architecture — Required</w:t>
      </w:r>
    </w:p>
    <w:p>
      <w:pPr>
        <w:pBdr>
          <w:left w:val="thick" w:color="991B1B" w:sz="12" w:space="1"/>
        </w:pBdr>
        <w:shd w:fill="FEF2F2" w:val="clear"/>
        <w:spacing w:after="120" w:before="120"/>
      </w:pPr>
      <w:r>
        <w:rPr>
          <w:rFonts w:ascii="Arial" w:cs="Arial" w:eastAsia="Arial" w:hAnsi="Arial"/>
          <w:b/>
          <w:bCs/>
          <w:color w:val="991B1B"/>
          <w:sz w:val="20"/>
          <w:szCs w:val="20"/>
        </w:rPr>
        <w:t xml:space="preserve">⚠  This section is non-negotiable for any production or public demo deployment.  </w:t>
      </w:r>
      <w:r>
        <w:rPr>
          <w:rFonts w:ascii="Arial" w:cs="Arial" w:eastAsia="Arial" w:hAnsi="Arial"/>
          <w:color w:val="1F1F2E"/>
          <w:sz w:val="20"/>
          <w:szCs w:val="20"/>
        </w:rPr>
        <w:t xml:space="preserve">All three mechanisms below must be implemented before Feature 1 can be demoed to or used by real third parties.</w:t>
      </w:r>
    </w:p>
    <w:p>
      <w:pPr>
        <w:spacing w:after="80" w:before="80"/>
      </w:pPr>
      <w:r>
        <w:t xml:space="preserve"/>
      </w:r>
    </w:p>
    <w:p>
      <w:pPr>
        <w:spacing w:after="100" w:before="60"/>
      </w:pPr>
      <w:r>
        <w:rPr>
          <w:rFonts w:ascii="Arial" w:cs="Arial" w:eastAsia="Arial" w:hAnsi="Arial"/>
          <w:color w:val="1F1F2E"/>
          <w:sz w:val="22"/>
          <w:szCs w:val="22"/>
        </w:rPr>
        <w:t xml:space="preserve">Persona must implement a three-layer consent architecture for Feature 1:</w:t>
      </w:r>
    </w:p>
    <w:p>
      <w:pPr>
        <w:spacing w:after="80" w:before="80"/>
      </w:pPr>
      <w:r>
        <w:t xml:space="preserve"/>
      </w:r>
    </w:p>
    <w:p>
      <w:pPr>
        <w:pStyle w:val="ListParagraph"/>
        <w:numPr>
          <w:ilvl w:val="0"/>
          <w:numId w:val="4"/>
        </w:numPr>
        <w:spacing w:after="60" w:before="60"/>
      </w:pPr>
      <w:r>
        <w:rPr>
          <w:rFonts w:ascii="Arial" w:cs="Arial" w:eastAsia="Arial" w:hAnsi="Arial"/>
          <w:b/>
          <w:bCs/>
          <w:color w:val="1F1F2E"/>
          <w:sz w:val="22"/>
          <w:szCs w:val="22"/>
        </w:rPr>
        <w:t xml:space="preserve">User consent at onboarding</w:t>
      </w:r>
    </w:p>
    <w:p>
      <w:pPr>
        <w:pStyle w:val="ListParagraph"/>
        <w:numPr>
          <w:ilvl w:val="0"/>
          <w:numId w:val="3"/>
        </w:numPr>
        <w:spacing w:after="40" w:before="40"/>
      </w:pPr>
      <w:r>
        <w:rPr>
          <w:rFonts w:ascii="Arial" w:cs="Arial" w:eastAsia="Arial" w:hAnsi="Arial"/>
          <w:color w:val="6B7280"/>
          <w:sz w:val="20"/>
          <w:szCs w:val="20"/>
        </w:rPr>
        <w:t xml:space="preserve">The Persona user must explicitly agree to the interaction logging feature, with plain-language disclosure that their conversations and faces of people they speak with will be captured and processed.</w:t>
      </w:r>
    </w:p>
    <w:p>
      <w:pPr>
        <w:pStyle w:val="ListParagraph"/>
        <w:numPr>
          <w:ilvl w:val="0"/>
          <w:numId w:val="4"/>
        </w:numPr>
        <w:spacing w:after="60" w:before="60"/>
      </w:pPr>
      <w:r>
        <w:rPr>
          <w:rFonts w:ascii="Arial" w:cs="Arial" w:eastAsia="Arial" w:hAnsi="Arial"/>
          <w:b/>
          <w:bCs/>
          <w:color w:val="1F1F2E"/>
          <w:sz w:val="22"/>
          <w:szCs w:val="22"/>
        </w:rPr>
        <w:t xml:space="preserve">In-person consent notification (mandatory for production)</w:t>
      </w:r>
    </w:p>
    <w:p>
      <w:pPr>
        <w:pStyle w:val="ListParagraph"/>
        <w:numPr>
          <w:ilvl w:val="0"/>
          <w:numId w:val="3"/>
        </w:numPr>
        <w:spacing w:after="40" w:before="40"/>
      </w:pPr>
      <w:r>
        <w:rPr>
          <w:rFonts w:ascii="Arial" w:cs="Arial" w:eastAsia="Arial" w:hAnsi="Arial"/>
          <w:color w:val="6B7280"/>
          <w:sz w:val="20"/>
          <w:szCs w:val="20"/>
        </w:rPr>
        <w:t xml:space="preserve">When an interaction is detected, the glasses speaker plays an audible tone — the industry standard signal that a recording is in progress (per Meta's own glasses design). This tone must be audible to both parties. It cannot be disabled.</w:t>
      </w:r>
    </w:p>
    <w:p>
      <w:pPr>
        <w:pStyle w:val="ListParagraph"/>
        <w:numPr>
          <w:ilvl w:val="0"/>
          <w:numId w:val="3"/>
        </w:numPr>
        <w:spacing w:after="40" w:before="40"/>
      </w:pPr>
      <w:r>
        <w:rPr>
          <w:rFonts w:ascii="Arial" w:cs="Arial" w:eastAsia="Arial" w:hAnsi="Arial"/>
          <w:color w:val="6B7280"/>
          <w:sz w:val="20"/>
          <w:szCs w:val="20"/>
        </w:rPr>
        <w:t xml:space="preserve">For hackathon demo: all demo participants must sign a written consent form before participating in any Feature 1 demonstration.</w:t>
      </w:r>
    </w:p>
    <w:p>
      <w:pPr>
        <w:pStyle w:val="ListParagraph"/>
        <w:numPr>
          <w:ilvl w:val="0"/>
          <w:numId w:val="4"/>
        </w:numPr>
        <w:spacing w:after="60" w:before="60"/>
      </w:pPr>
      <w:r>
        <w:rPr>
          <w:rFonts w:ascii="Arial" w:cs="Arial" w:eastAsia="Arial" w:hAnsi="Arial"/>
          <w:b/>
          <w:bCs/>
          <w:color w:val="1F1F2E"/>
          <w:sz w:val="22"/>
          <w:szCs w:val="22"/>
        </w:rPr>
        <w:t xml:space="preserve">One-tap opt-out during any interaction</w:t>
      </w:r>
    </w:p>
    <w:p>
      <w:pPr>
        <w:pStyle w:val="ListParagraph"/>
        <w:numPr>
          <w:ilvl w:val="0"/>
          <w:numId w:val="3"/>
        </w:numPr>
        <w:spacing w:after="40" w:before="40"/>
      </w:pPr>
      <w:r>
        <w:rPr>
          <w:rFonts w:ascii="Arial" w:cs="Arial" w:eastAsia="Arial" w:hAnsi="Arial"/>
          <w:color w:val="6B7280"/>
          <w:sz w:val="20"/>
          <w:szCs w:val="20"/>
        </w:rPr>
        <w:t xml:space="preserve">The user can tap the glasses to immediately stop and discard the current interaction recording at any time. The other party can verbally say "stop recording" and voice activity detection will pause capture.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rPr>
          <w:tblHeader/>
        </w:trPr>
        <w:tc>
          <w:tcPr>
            <w:tcW w:type="dxa" w:w="2640"/>
            <w:tcBorders>
              <w:top w:val="single" w:color="E5E7EB" w:sz="1"/>
              <w:left w:val="single" w:color="E5E7EB" w:sz="1"/>
              <w:bottom w:val="single" w:color="E5E7EB" w:sz="1"/>
              <w:right w:val="single" w:color="E5E7EB" w:sz="1"/>
            </w:tcBorders>
            <w:shd w:fill="4B3F8A" w:val="clear"/>
            <w:tcMar>
              <w:top w:type="dxa" w:w="80"/>
              <w:left w:type="dxa" w:w="120"/>
              <w:bottom w:type="dxa" w:w="80"/>
              <w:right w:type="dxa" w:w="120"/>
            </w:tcMar>
          </w:tcPr>
          <w:p>
            <w:r>
              <w:rPr>
                <w:rFonts w:ascii="Arial" w:cs="Arial" w:eastAsia="Arial" w:hAnsi="Arial"/>
                <w:b/>
                <w:bCs/>
                <w:color w:val="FFFFFF"/>
                <w:sz w:val="20"/>
                <w:szCs w:val="20"/>
              </w:rPr>
              <w:t xml:space="preserve">Jurisdiction</w:t>
            </w:r>
          </w:p>
        </w:tc>
        <w:tc>
          <w:tcPr>
            <w:tcW w:type="dxa" w:w="6720"/>
            <w:tcBorders>
              <w:top w:val="single" w:color="E5E7EB" w:sz="1"/>
              <w:left w:val="single" w:color="E5E7EB" w:sz="1"/>
              <w:bottom w:val="single" w:color="E5E7EB" w:sz="1"/>
              <w:right w:val="single" w:color="E5E7EB" w:sz="1"/>
            </w:tcBorders>
            <w:shd w:fill="4B3F8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26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Two-party consent states (CA, IL, FL, WA, etc.)</w:t>
            </w:r>
          </w:p>
        </w:tc>
        <w:tc>
          <w:tcPr>
            <w:tcW w:type="dxa" w:w="67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All parties must be notified and consent before recording. Audible tone alone may be insufficient — verbal acknowledgment may be required.</w:t>
            </w:r>
          </w:p>
        </w:tc>
      </w:tr>
      <w:tr>
        <w:tc>
          <w:tcPr>
            <w:tcW w:type="dxa" w:w="26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Illinois BIPA</w:t>
            </w:r>
          </w:p>
        </w:tc>
        <w:tc>
          <w:tcPr>
            <w:tcW w:type="dxa" w:w="67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Biometric data (face embeddings) requires written consent, a retention policy, and cannot be sold or shared. Embeddings must be deletable on request.</w:t>
            </w:r>
          </w:p>
        </w:tc>
      </w:tr>
      <w:tr>
        <w:tc>
          <w:tcPr>
            <w:tcW w:type="dxa" w:w="26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GDPR (EU users)</w:t>
            </w:r>
          </w:p>
        </w:tc>
        <w:tc>
          <w:tcPr>
            <w:tcW w:type="dxa" w:w="67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Lawful basis required for processing. Consent is the most applicable basis. Right to erasure must be implemented.</w:t>
            </w:r>
          </w:p>
        </w:tc>
      </w:tr>
      <w:tr>
        <w:tc>
          <w:tcPr>
            <w:tcW w:type="dxa" w:w="26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Meta AUP</w:t>
            </w:r>
          </w:p>
        </w:tc>
        <w:tc>
          <w:tcPr>
            <w:tcW w:type="dxa" w:w="67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Third-party rights clause prohibits capturing others without consent. Audible notification mechanism is required.</w:t>
            </w:r>
          </w:p>
        </w:tc>
      </w:tr>
    </w:tbl>
    <w:p>
      <w:pPr>
        <w:spacing w:after="80" w:before="80"/>
      </w:pPr>
      <w:r>
        <w:t xml:space="preserve"/>
      </w:r>
    </w:p>
    <w:p>
      <w:pPr>
        <w:pBdr>
          <w:bottom w:val="single" w:color="E5E7EB" w:sz="4" w:space="1"/>
        </w:pBdr>
        <w:spacing w:after="160" w:before="160"/>
      </w:pPr>
      <w:r>
        <w:t xml:space="preserve"/>
      </w:r>
    </w:p>
    <w:p>
      <w:pPr>
        <w:spacing w:after="80" w:before="200"/>
      </w:pPr>
      <w:r>
        <w:rPr>
          <w:rFonts w:ascii="Arial" w:cs="Arial" w:eastAsia="Arial" w:hAnsi="Arial"/>
          <w:b/>
          <w:bCs/>
          <w:color w:val="FFFFFF"/>
          <w:sz w:val="24"/>
          <w:szCs w:val="24"/>
          <w:shd w:fill="1E40AF" w:val="clear"/>
        </w:rPr>
        <w:t xml:space="preserve">FEATURE 2  </w:t>
      </w:r>
      <w:r>
        <w:rPr>
          <w:rFonts w:ascii="Arial" w:cs="Arial" w:eastAsia="Arial" w:hAnsi="Arial"/>
          <w:b/>
          <w:bCs/>
          <w:color w:val="1E40AF"/>
          <w:sz w:val="28"/>
          <w:szCs w:val="28"/>
        </w:rPr>
        <w:t xml:space="preserve">  Visual Environment Metrics</w:t>
      </w:r>
    </w:p>
    <w:p>
      <w:pPr>
        <w:spacing w:after="80" w:before="80"/>
      </w:pPr>
      <w:r>
        <w:t xml:space="preserve"/>
      </w:r>
    </w:p>
    <w:p>
      <w:pPr>
        <w:pStyle w:val="Heading2"/>
        <w:spacing w:after="120" w:before="280"/>
      </w:pPr>
      <w:r>
        <w:rPr>
          <w:rFonts w:ascii="Arial" w:cs="Arial" w:eastAsia="Arial" w:hAnsi="Arial"/>
          <w:b/>
          <w:bCs/>
          <w:color w:val="4B3F8A"/>
          <w:sz w:val="26"/>
          <w:szCs w:val="26"/>
        </w:rPr>
        <w:t xml:space="preserve">4.1 Overview</w:t>
      </w:r>
    </w:p>
    <w:p>
      <w:pPr>
        <w:spacing w:after="100" w:before="60"/>
      </w:pPr>
      <w:r>
        <w:rPr>
          <w:rFonts w:ascii="Arial" w:cs="Arial" w:eastAsia="Arial" w:hAnsi="Arial"/>
          <w:color w:val="1F1F2E"/>
          <w:sz w:val="22"/>
          <w:szCs w:val="22"/>
        </w:rPr>
        <w:t xml:space="preserve">Throughout each session, Persona periodically captures a frame from MWDATCamera and classifies the scene. Over time this builds a picture of where the user spends their time: inside, outside, or in front of a screen. The result is a simple time-allocation dashboard in the companion app.</w:t>
      </w:r>
    </w:p>
    <w:p>
      <w:pPr>
        <w:spacing w:after="80" w:before="80"/>
      </w:pPr>
      <w:r>
        <w:t xml:space="preserve"/>
      </w:r>
    </w:p>
    <w:p>
      <w:pPr>
        <w:pStyle w:val="Heading2"/>
        <w:spacing w:after="120" w:before="280"/>
      </w:pPr>
      <w:r>
        <w:rPr>
          <w:rFonts w:ascii="Arial" w:cs="Arial" w:eastAsia="Arial" w:hAnsi="Arial"/>
          <w:b/>
          <w:bCs/>
          <w:color w:val="4B3F8A"/>
          <w:sz w:val="26"/>
          <w:szCs w:val="26"/>
        </w:rPr>
        <w:t xml:space="preserve">4.2 Polling Design</w:t>
      </w:r>
    </w:p>
    <w:p>
      <w:pPr>
        <w:spacing w:after="100" w:before="60"/>
      </w:pPr>
      <w:r>
        <w:rPr>
          <w:rFonts w:ascii="Arial" w:cs="Arial" w:eastAsia="Arial" w:hAnsi="Arial"/>
          <w:color w:val="1F1F2E"/>
          <w:sz w:val="22"/>
          <w:szCs w:val="22"/>
        </w:rPr>
        <w:t xml:space="preserve">Frame capture is intentionally infrequent to minimize battery impact and Bluetooth bandwidth. Scene classification runs entirely on-phone.</w:t>
      </w:r>
    </w:p>
    <w:p>
      <w:pPr>
        <w:spacing w:after="80" w:before="80"/>
      </w:pPr>
      <w:r>
        <w:t xml:space="preserve"/>
      </w:r>
    </w:p>
    <w:p>
      <w:pPr>
        <w:pStyle w:val="ListParagraph"/>
        <w:numPr>
          <w:ilvl w:val="0"/>
          <w:numId w:val="2"/>
        </w:numPr>
        <w:spacing w:after="60" w:before="60"/>
      </w:pPr>
      <w:r>
        <w:rPr>
          <w:rFonts w:ascii="Arial" w:cs="Arial" w:eastAsia="Arial" w:hAnsi="Arial"/>
          <w:color w:val="1F1F2E"/>
          <w:sz w:val="22"/>
          <w:szCs w:val="22"/>
        </w:rPr>
        <w:t xml:space="preserve">Default poll interval — one frame every 60 seconds during an active RUNNING session</w:t>
      </w:r>
    </w:p>
    <w:p>
      <w:pPr>
        <w:pStyle w:val="ListParagraph"/>
        <w:numPr>
          <w:ilvl w:val="0"/>
          <w:numId w:val="2"/>
        </w:numPr>
        <w:spacing w:after="60" w:before="60"/>
      </w:pPr>
      <w:r>
        <w:rPr>
          <w:rFonts w:ascii="Arial" w:cs="Arial" w:eastAsia="Arial" w:hAnsi="Arial"/>
          <w:color w:val="1F1F2E"/>
          <w:sz w:val="22"/>
          <w:szCs w:val="22"/>
        </w:rPr>
        <w:t xml:space="preserve">User-configurable interval — 30s / 60s / 120s / 300s selectable in app settings</w:t>
      </w:r>
    </w:p>
    <w:p>
      <w:pPr>
        <w:pStyle w:val="ListParagraph"/>
        <w:numPr>
          <w:ilvl w:val="0"/>
          <w:numId w:val="2"/>
        </w:numPr>
        <w:spacing w:after="60" w:before="60"/>
      </w:pPr>
      <w:r>
        <w:rPr>
          <w:rFonts w:ascii="Arial" w:cs="Arial" w:eastAsia="Arial" w:hAnsi="Arial"/>
          <w:color w:val="1F1F2E"/>
          <w:sz w:val="22"/>
          <w:szCs w:val="22"/>
        </w:rPr>
        <w:t xml:space="preserve">No continuous video stream — each poll is a single frame capture via MWDATCamera, not a stream</w:t>
      </w:r>
    </w:p>
    <w:p>
      <w:pPr>
        <w:pStyle w:val="ListParagraph"/>
        <w:numPr>
          <w:ilvl w:val="0"/>
          <w:numId w:val="2"/>
        </w:numPr>
        <w:spacing w:after="60" w:before="60"/>
      </w:pPr>
      <w:r>
        <w:rPr>
          <w:rFonts w:ascii="Arial" w:cs="Arial" w:eastAsia="Arial" w:hAnsi="Arial"/>
          <w:color w:val="1F1F2E"/>
          <w:sz w:val="22"/>
          <w:szCs w:val="22"/>
        </w:rPr>
        <w:t xml:space="preserve">Frames are discarded immediately after classification — no images stored</w:t>
      </w:r>
    </w:p>
    <w:p>
      <w:pPr>
        <w:spacing w:after="80" w:before="80"/>
      </w:pPr>
      <w:r>
        <w:t xml:space="preserve"/>
      </w:r>
    </w:p>
    <w:p>
      <w:pPr>
        <w:pBdr>
          <w:left w:val="thick" w:color="166534" w:sz="12" w:space="1"/>
        </w:pBdr>
        <w:shd w:fill="F0FDF4" w:val="clear"/>
        <w:spacing w:after="120" w:before="120"/>
      </w:pPr>
      <w:r>
        <w:rPr>
          <w:rFonts w:ascii="Arial" w:cs="Arial" w:eastAsia="Arial" w:hAnsi="Arial"/>
          <w:b/>
          <w:bCs/>
          <w:color w:val="166534"/>
          <w:sz w:val="20"/>
          <w:szCs w:val="20"/>
        </w:rPr>
        <w:t xml:space="preserve">Battery Impact Estimate:  </w:t>
      </w:r>
      <w:r>
        <w:rPr>
          <w:rFonts w:ascii="Arial" w:cs="Arial" w:eastAsia="Arial" w:hAnsi="Arial"/>
          <w:color w:val="1F1F2E"/>
          <w:sz w:val="20"/>
          <w:szCs w:val="20"/>
        </w:rPr>
        <w:t xml:space="preserve">At 60-second polling, MWDATCamera is active for &lt;1 second per minute (~1.6% duty cycle). Estimated additional battery draw vs. baseline glasses use: &lt;5%.</w:t>
      </w:r>
    </w:p>
    <w:p>
      <w:pPr>
        <w:spacing w:after="80" w:before="80"/>
      </w:pPr>
      <w:r>
        <w:t xml:space="preserve"/>
      </w:r>
    </w:p>
    <w:p>
      <w:pPr>
        <w:pStyle w:val="Heading2"/>
        <w:spacing w:after="120" w:before="280"/>
      </w:pPr>
      <w:r>
        <w:rPr>
          <w:rFonts w:ascii="Arial" w:cs="Arial" w:eastAsia="Arial" w:hAnsi="Arial"/>
          <w:b/>
          <w:bCs/>
          <w:color w:val="4B3F8A"/>
          <w:sz w:val="26"/>
          <w:szCs w:val="26"/>
        </w:rPr>
        <w:t xml:space="preserve">4.3 Scene Classification</w:t>
      </w:r>
    </w:p>
    <w:p>
      <w:pPr>
        <w:spacing w:after="100" w:before="60"/>
      </w:pPr>
      <w:r>
        <w:rPr>
          <w:rFonts w:ascii="Arial" w:cs="Arial" w:eastAsia="Arial" w:hAnsi="Arial"/>
          <w:color w:val="1F1F2E"/>
          <w:sz w:val="22"/>
          <w:szCs w:val="22"/>
        </w:rPr>
        <w:t xml:space="preserve">Each captured frame is run through an on-phone scene classification model. Persona MVP classifies every frame into one of three mutually exclusive environment categories, plus two flags: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E5E7EB" w:sz="1"/>
              <w:left w:val="single" w:color="E5E7EB" w:sz="1"/>
              <w:bottom w:val="single" w:color="E5E7EB" w:sz="1"/>
              <w:right w:val="single" w:color="E5E7EB" w:sz="1"/>
            </w:tcBorders>
            <w:shd w:fill="4B3F8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400"/>
            <w:tcBorders>
              <w:top w:val="single" w:color="E5E7EB" w:sz="1"/>
              <w:left w:val="single" w:color="E5E7EB" w:sz="1"/>
              <w:bottom w:val="single" w:color="E5E7EB" w:sz="1"/>
              <w:right w:val="single" w:color="E5E7EB" w:sz="1"/>
            </w:tcBorders>
            <w:shd w:fill="4B3F8A"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5160"/>
            <w:tcBorders>
              <w:top w:val="single" w:color="E5E7EB" w:sz="1"/>
              <w:left w:val="single" w:color="E5E7EB" w:sz="1"/>
              <w:bottom w:val="single" w:color="E5E7EB" w:sz="1"/>
              <w:right w:val="single" w:color="E5E7EB" w:sz="1"/>
            </w:tcBorders>
            <w:shd w:fill="4B3F8A" w:val="clear"/>
            <w:tcMar>
              <w:top w:type="dxa" w:w="80"/>
              <w:left w:type="dxa" w:w="120"/>
              <w:bottom w:type="dxa" w:w="80"/>
              <w:right w:type="dxa" w:w="120"/>
            </w:tcMar>
          </w:tcPr>
          <w:p>
            <w:r>
              <w:rPr>
                <w:rFonts w:ascii="Arial" w:cs="Arial" w:eastAsia="Arial" w:hAnsi="Arial"/>
                <w:b/>
                <w:bCs/>
                <w:color w:val="FFFFFF"/>
                <w:sz w:val="20"/>
                <w:szCs w:val="20"/>
              </w:rPr>
              <w:t xml:space="preserve">Detection Signal</w:t>
            </w:r>
          </w:p>
        </w:tc>
      </w:tr>
      <w:tr>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F1F2E"/>
                <w:sz w:val="20"/>
                <w:szCs w:val="20"/>
              </w:rPr>
              <w:t xml:space="preserve">Primary</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OUTSIDE</w:t>
            </w:r>
          </w:p>
        </w:tc>
        <w:tc>
          <w:tcPr>
            <w:tcW w:type="dxa" w:w="5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Sky, sunlight, vegetation, outdoor architectural features in frame. Confidence threshold &gt; 0.75.</w:t>
            </w:r>
          </w:p>
        </w:tc>
      </w:tr>
      <w:tr>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F1F2E"/>
                <w:sz w:val="20"/>
                <w:szCs w:val="20"/>
              </w:rPr>
              <w:t xml:space="preserve">Primary</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SCREEN</w:t>
            </w:r>
          </w:p>
        </w:tc>
        <w:tc>
          <w:tcPr>
            <w:tcW w:type="dxa" w:w="5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Monitor, phone display, or tablet visible and occupying &gt; 20% of frame area. Takes precedence over indoor/outdoor.</w:t>
            </w:r>
          </w:p>
        </w:tc>
      </w:tr>
      <w:tr>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F1F2E"/>
                <w:sz w:val="20"/>
                <w:szCs w:val="20"/>
              </w:rPr>
              <w:t xml:space="preserve">Primary</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INSIDE</w:t>
            </w:r>
          </w:p>
        </w:tc>
        <w:tc>
          <w:tcPr>
            <w:tcW w:type="dxa" w:w="5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Default when not OUTSIDE or SCREEN. Indoor scene cues: walls, ceilings, artificial lighting.</w:t>
            </w:r>
          </w:p>
        </w:tc>
      </w:tr>
    </w:tbl>
    <w:p>
      <w:pPr>
        <w:spacing w:after="80" w:before="80"/>
      </w:pPr>
      <w:r>
        <w:t xml:space="preserve"/>
      </w:r>
    </w:p>
    <w:p>
      <w:pPr>
        <w:pStyle w:val="ListParagraph"/>
        <w:numPr>
          <w:ilvl w:val="0"/>
          <w:numId w:val="2"/>
        </w:numPr>
        <w:spacing w:after="60" w:before="60"/>
      </w:pPr>
      <w:r>
        <w:rPr>
          <w:rFonts w:ascii="Arial" w:cs="Arial" w:eastAsia="Arial" w:hAnsi="Arial"/>
          <w:color w:val="1F1F2E"/>
          <w:sz w:val="22"/>
          <w:szCs w:val="22"/>
        </w:rPr>
        <w:t xml:space="preserve">Model — MobileNetV3 INT8 quantized, fine-tuned on Places365 dataset. Runs on-phone in &lt;50ms per frame on modern iOS hardware</w:t>
      </w:r>
    </w:p>
    <w:p>
      <w:pPr>
        <w:pStyle w:val="ListParagraph"/>
        <w:numPr>
          <w:ilvl w:val="0"/>
          <w:numId w:val="2"/>
        </w:numPr>
        <w:spacing w:after="60" w:before="60"/>
      </w:pPr>
      <w:r>
        <w:rPr>
          <w:rFonts w:ascii="Arial" w:cs="Arial" w:eastAsia="Arial" w:hAnsi="Arial"/>
          <w:color w:val="1F1F2E"/>
          <w:sz w:val="22"/>
          <w:szCs w:val="22"/>
        </w:rPr>
        <w:t xml:space="preserve">Confidence handling — frames with max class confidence &lt; 0.60 are labeled UNCERTAIN and excluded from time totals</w:t>
      </w:r>
    </w:p>
    <w:p>
      <w:pPr>
        <w:pStyle w:val="ListParagraph"/>
        <w:numPr>
          <w:ilvl w:val="0"/>
          <w:numId w:val="2"/>
        </w:numPr>
        <w:spacing w:after="60" w:before="60"/>
      </w:pPr>
      <w:r>
        <w:rPr>
          <w:rFonts w:ascii="Arial" w:cs="Arial" w:eastAsia="Arial" w:hAnsi="Arial"/>
          <w:color w:val="1F1F2E"/>
          <w:sz w:val="22"/>
          <w:szCs w:val="22"/>
        </w:rPr>
        <w:t xml:space="preserve">SCREEN priority — if a screen is detected in an outdoor or indoor scene, the frame is classified as SCREEN regardless of the dominant scene</w:t>
      </w:r>
    </w:p>
    <w:p>
      <w:pPr>
        <w:spacing w:after="80" w:before="80"/>
      </w:pPr>
      <w:r>
        <w:t xml:space="preserve"/>
      </w:r>
    </w:p>
    <w:p>
      <w:pPr>
        <w:pStyle w:val="Heading2"/>
        <w:spacing w:after="120" w:before="280"/>
      </w:pPr>
      <w:r>
        <w:rPr>
          <w:rFonts w:ascii="Arial" w:cs="Arial" w:eastAsia="Arial" w:hAnsi="Arial"/>
          <w:b/>
          <w:bCs/>
          <w:color w:val="4B3F8A"/>
          <w:sz w:val="26"/>
          <w:szCs w:val="26"/>
        </w:rPr>
        <w:t xml:space="preserve">4.4 Time Tracking</w:t>
      </w:r>
    </w:p>
    <w:p>
      <w:pPr>
        <w:spacing w:after="100" w:before="60"/>
      </w:pPr>
      <w:r>
        <w:rPr>
          <w:rFonts w:ascii="Arial" w:cs="Arial" w:eastAsia="Arial" w:hAnsi="Arial"/>
          <w:color w:val="1F1F2E"/>
          <w:sz w:val="22"/>
          <w:szCs w:val="22"/>
        </w:rPr>
        <w:t xml:space="preserve">Each classified frame represents one polling interval of time. Persona accumulates category totals across the session:</w:t>
      </w:r>
    </w:p>
    <w:p>
      <w:pPr>
        <w:spacing w:after="80" w:before="80"/>
      </w:pPr>
      <w:r>
        <w:t xml:space="preserve"/>
      </w:r>
    </w:p>
    <w:p>
      <w:pPr>
        <w:pStyle w:val="ListParagraph"/>
        <w:numPr>
          <w:ilvl w:val="0"/>
          <w:numId w:val="2"/>
        </w:numPr>
        <w:spacing w:after="60" w:before="60"/>
      </w:pPr>
      <w:r>
        <w:rPr>
          <w:rFonts w:ascii="Arial" w:cs="Arial" w:eastAsia="Arial" w:hAnsi="Arial"/>
          <w:color w:val="1F1F2E"/>
          <w:sz w:val="22"/>
          <w:szCs w:val="22"/>
        </w:rPr>
        <w:t xml:space="preserve">Time outside = (OUTSIDE frame count) × (poll interval in minutes)</w:t>
      </w:r>
    </w:p>
    <w:p>
      <w:pPr>
        <w:pStyle w:val="ListParagraph"/>
        <w:numPr>
          <w:ilvl w:val="0"/>
          <w:numId w:val="2"/>
        </w:numPr>
        <w:spacing w:after="60" w:before="60"/>
      </w:pPr>
      <w:r>
        <w:rPr>
          <w:rFonts w:ascii="Arial" w:cs="Arial" w:eastAsia="Arial" w:hAnsi="Arial"/>
          <w:color w:val="1F1F2E"/>
          <w:sz w:val="22"/>
          <w:szCs w:val="22"/>
        </w:rPr>
        <w:t xml:space="preserve">Time at screen = (SCREEN frame count) × (poll interval in minutes)</w:t>
      </w:r>
    </w:p>
    <w:p>
      <w:pPr>
        <w:pStyle w:val="ListParagraph"/>
        <w:numPr>
          <w:ilvl w:val="0"/>
          <w:numId w:val="2"/>
        </w:numPr>
        <w:spacing w:after="60" w:before="60"/>
      </w:pPr>
      <w:r>
        <w:rPr>
          <w:rFonts w:ascii="Arial" w:cs="Arial" w:eastAsia="Arial" w:hAnsi="Arial"/>
          <w:color w:val="1F1F2E"/>
          <w:sz w:val="22"/>
          <w:szCs w:val="22"/>
        </w:rPr>
        <w:t xml:space="preserve">Time inside = (INSIDE frame count) × (poll interval in minutes)</w:t>
      </w:r>
    </w:p>
    <w:p>
      <w:pPr>
        <w:pStyle w:val="ListParagraph"/>
        <w:numPr>
          <w:ilvl w:val="0"/>
          <w:numId w:val="2"/>
        </w:numPr>
        <w:spacing w:after="60" w:before="60"/>
      </w:pPr>
      <w:r>
        <w:rPr>
          <w:rFonts w:ascii="Arial" w:cs="Arial" w:eastAsia="Arial" w:hAnsi="Arial"/>
          <w:color w:val="1F1F2E"/>
          <w:sz w:val="22"/>
          <w:szCs w:val="22"/>
        </w:rPr>
        <w:t xml:space="preserve">Coverage = (classified frames / total session minutes at poll rate) × 100%</w:t>
      </w:r>
    </w:p>
    <w:p>
      <w:pPr>
        <w:spacing w:after="80" w:before="80"/>
      </w:pPr>
      <w:r>
        <w:t xml:space="preserve"/>
      </w:r>
    </w:p>
    <w:p>
      <w:pPr>
        <w:spacing w:after="100" w:before="60"/>
      </w:pPr>
      <w:r>
        <w:rPr>
          <w:rFonts w:ascii="Arial" w:cs="Arial" w:eastAsia="Arial" w:hAnsi="Arial"/>
          <w:color w:val="1F1F2E"/>
          <w:sz w:val="22"/>
          <w:szCs w:val="22"/>
        </w:rPr>
        <w:t xml:space="preserve">Totals reset each day. Rolling 7-day and 30-day averages are computed for trend display.</w:t>
      </w:r>
    </w:p>
    <w:p>
      <w:pPr>
        <w:spacing w:after="80" w:before="80"/>
      </w:pPr>
      <w:r>
        <w:t xml:space="preserve"/>
      </w:r>
    </w:p>
    <w:p>
      <w:pPr>
        <w:pStyle w:val="Heading2"/>
        <w:spacing w:after="120" w:before="280"/>
      </w:pPr>
      <w:r>
        <w:rPr>
          <w:rFonts w:ascii="Arial" w:cs="Arial" w:eastAsia="Arial" w:hAnsi="Arial"/>
          <w:b/>
          <w:bCs/>
          <w:color w:val="4B3F8A"/>
          <w:sz w:val="26"/>
          <w:szCs w:val="26"/>
        </w:rPr>
        <w:t xml:space="preserve">4.5 Companion App — Metrics Dashboard</w:t>
      </w:r>
    </w:p>
    <w:p>
      <w:pPr>
        <w:pStyle w:val="ListParagraph"/>
        <w:numPr>
          <w:ilvl w:val="0"/>
          <w:numId w:val="2"/>
        </w:numPr>
        <w:spacing w:after="60" w:before="60"/>
      </w:pPr>
      <w:r>
        <w:rPr>
          <w:rFonts w:ascii="Arial" w:cs="Arial" w:eastAsia="Arial" w:hAnsi="Arial"/>
          <w:color w:val="1F1F2E"/>
          <w:sz w:val="22"/>
          <w:szCs w:val="22"/>
        </w:rPr>
        <w:t xml:space="preserve">Today view — three time blocks (Outside / Screen / Inside) shown as a horizontal bar and duration labels</w:t>
      </w:r>
    </w:p>
    <w:p>
      <w:pPr>
        <w:pStyle w:val="ListParagraph"/>
        <w:numPr>
          <w:ilvl w:val="0"/>
          <w:numId w:val="2"/>
        </w:numPr>
        <w:spacing w:after="60" w:before="60"/>
      </w:pPr>
      <w:r>
        <w:rPr>
          <w:rFonts w:ascii="Arial" w:cs="Arial" w:eastAsia="Arial" w:hAnsi="Arial"/>
          <w:color w:val="1F1F2E"/>
          <w:sz w:val="22"/>
          <w:szCs w:val="22"/>
        </w:rPr>
        <w:t xml:space="preserve">Daily breakdown — timeline showing environment category per polling interval across the day</w:t>
      </w:r>
    </w:p>
    <w:p>
      <w:pPr>
        <w:pStyle w:val="ListParagraph"/>
        <w:numPr>
          <w:ilvl w:val="0"/>
          <w:numId w:val="2"/>
        </w:numPr>
        <w:spacing w:after="60" w:before="60"/>
      </w:pPr>
      <w:r>
        <w:rPr>
          <w:rFonts w:ascii="Arial" w:cs="Arial" w:eastAsia="Arial" w:hAnsi="Arial"/>
          <w:color w:val="1F1F2E"/>
          <w:sz w:val="22"/>
          <w:szCs w:val="22"/>
        </w:rPr>
        <w:t xml:space="preserve">7-day trend — line chart of daily totals per category</w:t>
      </w:r>
    </w:p>
    <w:p>
      <w:pPr>
        <w:pStyle w:val="ListParagraph"/>
        <w:numPr>
          <w:ilvl w:val="0"/>
          <w:numId w:val="2"/>
        </w:numPr>
        <w:spacing w:after="60" w:before="60"/>
      </w:pPr>
      <w:r>
        <w:rPr>
          <w:rFonts w:ascii="Arial" w:cs="Arial" w:eastAsia="Arial" w:hAnsi="Arial"/>
          <w:color w:val="1F1F2E"/>
          <w:sz w:val="22"/>
          <w:szCs w:val="22"/>
        </w:rPr>
        <w:t xml:space="preserve">Personal benchmarks — user-set daily targets (e.g., "2 hrs outside") with progress indicators</w:t>
      </w:r>
    </w:p>
    <w:p>
      <w:pPr>
        <w:pStyle w:val="ListParagraph"/>
        <w:numPr>
          <w:ilvl w:val="0"/>
          <w:numId w:val="2"/>
        </w:numPr>
        <w:spacing w:after="60" w:before="60"/>
      </w:pPr>
      <w:r>
        <w:rPr>
          <w:rFonts w:ascii="Arial" w:cs="Arial" w:eastAsia="Arial" w:hAnsi="Arial"/>
          <w:color w:val="1F1F2E"/>
          <w:sz w:val="22"/>
          <w:szCs w:val="22"/>
        </w:rPr>
        <w:t xml:space="preserve">Session coverage indicator — shown when &lt; 70% of session was classifiable, flagging low-confidence days</w:t>
      </w:r>
    </w:p>
    <w:p>
      <w:pPr>
        <w:spacing w:after="80" w:before="80"/>
      </w:pPr>
      <w:r>
        <w:t xml:space="preserve"/>
      </w:r>
    </w:p>
    <w:p>
      <w:pPr>
        <w:pBdr>
          <w:bottom w:val="single" w:color="E5E7EB" w:sz="4" w:space="1"/>
        </w:pBdr>
        <w:spacing w:after="160" w:before="160"/>
      </w:pPr>
      <w:r>
        <w:t xml:space="preserve"/>
      </w:r>
    </w:p>
    <w:p>
      <w:pPr>
        <w:spacing w:after="80" w:before="200"/>
      </w:pPr>
      <w:r>
        <w:rPr>
          <w:rFonts w:ascii="Arial" w:cs="Arial" w:eastAsia="Arial" w:hAnsi="Arial"/>
          <w:b/>
          <w:bCs/>
          <w:color w:val="FFFFFF"/>
          <w:sz w:val="24"/>
          <w:szCs w:val="24"/>
          <w:shd w:fill="166534" w:val="clear"/>
        </w:rPr>
        <w:t xml:space="preserve">FEATURE 3  </w:t>
      </w:r>
      <w:r>
        <w:rPr>
          <w:rFonts w:ascii="Arial" w:cs="Arial" w:eastAsia="Arial" w:hAnsi="Arial"/>
          <w:b/>
          <w:bCs/>
          <w:color w:val="166534"/>
          <w:sz w:val="28"/>
          <w:szCs w:val="28"/>
        </w:rPr>
        <w:t xml:space="preserve">  Meal Tracking</w:t>
      </w:r>
    </w:p>
    <w:p>
      <w:pPr>
        <w:spacing w:after="80" w:before="80"/>
      </w:pPr>
      <w:r>
        <w:t xml:space="preserve"/>
      </w:r>
    </w:p>
    <w:p>
      <w:pPr>
        <w:pStyle w:val="Heading2"/>
        <w:spacing w:after="120" w:before="280"/>
      </w:pPr>
      <w:r>
        <w:rPr>
          <w:rFonts w:ascii="Arial" w:cs="Arial" w:eastAsia="Arial" w:hAnsi="Arial"/>
          <w:b/>
          <w:bCs/>
          <w:color w:val="4B3F8A"/>
          <w:sz w:val="26"/>
          <w:szCs w:val="26"/>
        </w:rPr>
        <w:t xml:space="preserve">5.1 Overview</w:t>
      </w:r>
    </w:p>
    <w:p>
      <w:pPr>
        <w:spacing w:after="100" w:before="60"/>
      </w:pPr>
      <w:r>
        <w:rPr>
          <w:rFonts w:ascii="Arial" w:cs="Arial" w:eastAsia="Arial" w:hAnsi="Arial"/>
          <w:color w:val="1F1F2E"/>
          <w:sz w:val="22"/>
          <w:szCs w:val="22"/>
        </w:rPr>
        <w:t xml:space="preserve">When the user sits down to eat, Persona detects food in the camera frame, captures a snapshot, identifies the food items present, estimates calorie and macronutrient content, and logs the meal automatically. No manual entry required.</w:t>
      </w:r>
    </w:p>
    <w:p>
      <w:pPr>
        <w:spacing w:after="80" w:before="80"/>
      </w:pPr>
      <w:r>
        <w:t xml:space="preserve"/>
      </w:r>
    </w:p>
    <w:p>
      <w:pPr>
        <w:pStyle w:val="Heading2"/>
        <w:spacing w:after="120" w:before="280"/>
      </w:pPr>
      <w:r>
        <w:rPr>
          <w:rFonts w:ascii="Arial" w:cs="Arial" w:eastAsia="Arial" w:hAnsi="Arial"/>
          <w:b/>
          <w:bCs/>
          <w:color w:val="4B3F8A"/>
          <w:sz w:val="26"/>
          <w:szCs w:val="26"/>
        </w:rPr>
        <w:t xml:space="preserve">5.2 Meal Detection</w:t>
      </w:r>
    </w:p>
    <w:p>
      <w:pPr>
        <w:spacing w:after="100" w:before="60"/>
      </w:pPr>
      <w:r>
        <w:rPr>
          <w:rFonts w:ascii="Arial" w:cs="Arial" w:eastAsia="Arial" w:hAnsi="Arial"/>
          <w:color w:val="1F1F2E"/>
          <w:sz w:val="22"/>
          <w:szCs w:val="22"/>
        </w:rPr>
        <w:t xml:space="preserve">Meal detection runs as part of the regular visual metrics polling loop. A frame flagged as FOOD triggers the meal logging flow:</w:t>
      </w:r>
    </w:p>
    <w:p>
      <w:pPr>
        <w:spacing w:after="80" w:before="80"/>
      </w:pPr>
      <w:r>
        <w:t xml:space="preserve"/>
      </w:r>
    </w:p>
    <w:p>
      <w:pPr>
        <w:pStyle w:val="ListParagraph"/>
        <w:numPr>
          <w:ilvl w:val="0"/>
          <w:numId w:val="2"/>
        </w:numPr>
        <w:spacing w:after="60" w:before="60"/>
      </w:pPr>
      <w:r>
        <w:rPr>
          <w:rFonts w:ascii="Arial" w:cs="Arial" w:eastAsia="Arial" w:hAnsi="Arial"/>
          <w:color w:val="1F1F2E"/>
          <w:sz w:val="22"/>
          <w:szCs w:val="22"/>
        </w:rPr>
        <w:t xml:space="preserve">Food detection model — a secondary lightweight classifier runs on every polled frame to check for food presence (binary: food / no-food). Fires when confidence &gt; 0.80.</w:t>
      </w:r>
    </w:p>
    <w:p>
      <w:pPr>
        <w:pStyle w:val="ListParagraph"/>
        <w:numPr>
          <w:ilvl w:val="0"/>
          <w:numId w:val="2"/>
        </w:numPr>
        <w:spacing w:after="60" w:before="60"/>
      </w:pPr>
      <w:r>
        <w:rPr>
          <w:rFonts w:ascii="Arial" w:cs="Arial" w:eastAsia="Arial" w:hAnsi="Arial"/>
          <w:color w:val="1F1F2E"/>
          <w:sz w:val="22"/>
          <w:szCs w:val="22"/>
        </w:rPr>
        <w:t xml:space="preserve">Meal confirmation — to avoid logging incidental food sightings (e.g., passing a bakery), a meal is only confirmed when food is detected in 3 consecutive frames at the poll interval. This ensures the user is actually eating, not walking past food.</w:t>
      </w:r>
    </w:p>
    <w:p>
      <w:pPr>
        <w:pStyle w:val="ListParagraph"/>
        <w:numPr>
          <w:ilvl w:val="0"/>
          <w:numId w:val="2"/>
        </w:numPr>
        <w:spacing w:after="60" w:before="60"/>
      </w:pPr>
      <w:r>
        <w:rPr>
          <w:rFonts w:ascii="Arial" w:cs="Arial" w:eastAsia="Arial" w:hAnsi="Arial"/>
          <w:color w:val="1F1F2E"/>
          <w:sz w:val="22"/>
          <w:szCs w:val="22"/>
        </w:rPr>
        <w:t xml:space="preserve">Meal end detection — meal ends when food is absent from 5 consecutive frames after a confirmed meal start.</w:t>
      </w:r>
    </w:p>
    <w:p>
      <w:pPr>
        <w:pStyle w:val="ListParagraph"/>
        <w:numPr>
          <w:ilvl w:val="0"/>
          <w:numId w:val="2"/>
        </w:numPr>
        <w:spacing w:after="60" w:before="60"/>
      </w:pPr>
      <w:r>
        <w:rPr>
          <w:rFonts w:ascii="Arial" w:cs="Arial" w:eastAsia="Arial" w:hAnsi="Arial"/>
          <w:color w:val="1F1F2E"/>
          <w:sz w:val="22"/>
          <w:szCs w:val="22"/>
        </w:rPr>
        <w:t xml:space="preserve">One frame captured at peak confidence — the single highest-confidence food frame during the meal window is saved as the meal snapshot for analysis and display.</w:t>
      </w:r>
    </w:p>
    <w:p>
      <w:pPr>
        <w:spacing w:after="80" w:before="80"/>
      </w:pPr>
      <w:r>
        <w:t xml:space="preserve"/>
      </w:r>
    </w:p>
    <w:p>
      <w:pPr>
        <w:pStyle w:val="Heading2"/>
        <w:spacing w:after="120" w:before="280"/>
      </w:pPr>
      <w:r>
        <w:rPr>
          <w:rFonts w:ascii="Arial" w:cs="Arial" w:eastAsia="Arial" w:hAnsi="Arial"/>
          <w:b/>
          <w:bCs/>
          <w:color w:val="4B3F8A"/>
          <w:sz w:val="26"/>
          <w:szCs w:val="26"/>
        </w:rPr>
        <w:t xml:space="preserve">5.3 Food Identification &amp; Calorie Estimation</w:t>
      </w:r>
    </w:p>
    <w:p>
      <w:pPr>
        <w:spacing w:after="100" w:before="60"/>
      </w:pPr>
      <w:r>
        <w:rPr>
          <w:rFonts w:ascii="Arial" w:cs="Arial" w:eastAsia="Arial" w:hAnsi="Arial"/>
          <w:color w:val="1F1F2E"/>
          <w:sz w:val="22"/>
          <w:szCs w:val="22"/>
        </w:rPr>
        <w:t xml:space="preserve">The captured meal snapshot is processed through a two-step pipeline to produce a structured meal log entry:</w:t>
      </w:r>
    </w:p>
    <w:p>
      <w:pPr>
        <w:spacing w:after="80" w:before="80"/>
      </w:pPr>
      <w:r>
        <w:t xml:space="preserve"/>
      </w:r>
    </w:p>
    <w:p>
      <w:pPr>
        <w:spacing w:after="80" w:before="200"/>
      </w:pPr>
      <w:r>
        <w:rPr>
          <w:rFonts w:ascii="Arial" w:cs="Arial" w:eastAsia="Arial" w:hAnsi="Arial"/>
          <w:b/>
          <w:bCs/>
          <w:color w:val="C04B7A"/>
          <w:sz w:val="22"/>
          <w:szCs w:val="22"/>
        </w:rPr>
        <w:t xml:space="preserve">Step 1 — On-Phone Food Classification</w:t>
      </w:r>
    </w:p>
    <w:p>
      <w:pPr>
        <w:pStyle w:val="ListParagraph"/>
        <w:numPr>
          <w:ilvl w:val="0"/>
          <w:numId w:val="2"/>
        </w:numPr>
        <w:spacing w:after="60" w:before="60"/>
      </w:pPr>
      <w:r>
        <w:rPr>
          <w:rFonts w:ascii="Arial" w:cs="Arial" w:eastAsia="Arial" w:hAnsi="Arial"/>
          <w:color w:val="1F1F2E"/>
          <w:sz w:val="22"/>
          <w:szCs w:val="22"/>
        </w:rPr>
        <w:t xml:space="preserve">Food classification model — Google's Food-101 fine-tuned MobileNetV3 or equivalent, running on-phone</w:t>
      </w:r>
    </w:p>
    <w:p>
      <w:pPr>
        <w:pStyle w:val="ListParagraph"/>
        <w:numPr>
          <w:ilvl w:val="0"/>
          <w:numId w:val="2"/>
        </w:numPr>
        <w:spacing w:after="60" w:before="60"/>
      </w:pPr>
      <w:r>
        <w:rPr>
          <w:rFonts w:ascii="Arial" w:cs="Arial" w:eastAsia="Arial" w:hAnsi="Arial"/>
          <w:color w:val="1F1F2E"/>
          <w:sz w:val="22"/>
          <w:szCs w:val="22"/>
        </w:rPr>
        <w:t xml:space="preserve">Outputs top-3 food item labels with confidence scores (e.g., "Caesar salad 0.82, pasta 0.65, bread 0.71")</w:t>
      </w:r>
    </w:p>
    <w:p>
      <w:pPr>
        <w:pStyle w:val="ListParagraph"/>
        <w:numPr>
          <w:ilvl w:val="0"/>
          <w:numId w:val="2"/>
        </w:numPr>
        <w:spacing w:after="60" w:before="60"/>
      </w:pPr>
      <w:r>
        <w:rPr>
          <w:rFonts w:ascii="Arial" w:cs="Arial" w:eastAsia="Arial" w:hAnsi="Arial"/>
          <w:color w:val="1F1F2E"/>
          <w:sz w:val="22"/>
          <w:szCs w:val="22"/>
        </w:rPr>
        <w:t xml:space="preserve">Portion size estimation — frame depth and plate area heuristics estimate portion in relative units (small / medium / large)</w:t>
      </w:r>
    </w:p>
    <w:p>
      <w:pPr>
        <w:spacing w:after="80" w:before="80"/>
      </w:pPr>
      <w:r>
        <w:t xml:space="preserve"/>
      </w:r>
    </w:p>
    <w:p>
      <w:pPr>
        <w:spacing w:after="80" w:before="200"/>
      </w:pPr>
      <w:r>
        <w:rPr>
          <w:rFonts w:ascii="Arial" w:cs="Arial" w:eastAsia="Arial" w:hAnsi="Arial"/>
          <w:b/>
          <w:bCs/>
          <w:color w:val="C04B7A"/>
          <w:sz w:val="22"/>
          <w:szCs w:val="22"/>
        </w:rPr>
        <w:t xml:space="preserve">Step 2 — LLM Nutritional Estimation (Claude API)</w:t>
      </w:r>
    </w:p>
    <w:p>
      <w:pPr>
        <w:spacing w:after="100" w:before="60"/>
      </w:pPr>
      <w:r>
        <w:rPr>
          <w:rFonts w:ascii="Arial" w:cs="Arial" w:eastAsia="Arial" w:hAnsi="Arial"/>
          <w:color w:val="1F1F2E"/>
          <w:sz w:val="22"/>
          <w:szCs w:val="22"/>
        </w:rPr>
        <w:t xml:space="preserve">The food labels, confidence scores, portion estimates, and meal time are sent to Claude API with a structured prompt:</w:t>
      </w:r>
    </w:p>
    <w:p>
      <w:pPr>
        <w:spacing w:after="80" w:before="80"/>
      </w:pPr>
      <w:r>
        <w:t xml:space="preserve"/>
      </w:r>
    </w:p>
    <w:p>
      <w:pPr>
        <w:pBdr>
          <w:left w:val="single" w:color="6B7280" w:sz="6" w:space="1"/>
        </w:pBdr>
        <w:shd w:fill="F8F9FA" w:val="clear"/>
        <w:spacing w:after="80" w:before="80"/>
      </w:pPr>
      <w:r>
        <w:rPr>
          <w:rFonts w:ascii="Courier New" w:cs="Courier New" w:eastAsia="Courier New" w:hAnsi="Courier New"/>
          <w:i/>
          <w:iCs/>
          <w:color w:val="6B7280"/>
          <w:sz w:val="18"/>
          <w:szCs w:val="18"/>
        </w:rPr>
        <w:t xml:space="preserve">Prompt template: "The user is eating a meal. Detected items: [food_labels]. Estimated portion: [size]. Meal time: [time]. Please return a JSON object with: { meal_name, items: [{name, quantity, calories, protein_g, carbs_g, fat_g}], total_calories, total_protein_g, total_carbs_g, total_fat_g, confidence: low|medium|high }"</w:t>
      </w:r>
    </w:p>
    <w:p>
      <w:pPr>
        <w:spacing w:after="80" w:before="80"/>
      </w:pPr>
      <w:r>
        <w:t xml:space="preserve"/>
      </w:r>
    </w:p>
    <w:p>
      <w:pPr>
        <w:pStyle w:val="ListParagraph"/>
        <w:numPr>
          <w:ilvl w:val="0"/>
          <w:numId w:val="2"/>
        </w:numPr>
        <w:spacing w:after="60" w:before="60"/>
      </w:pPr>
      <w:r>
        <w:rPr>
          <w:rFonts w:ascii="Arial" w:cs="Arial" w:eastAsia="Arial" w:hAnsi="Arial"/>
          <w:color w:val="1F1F2E"/>
          <w:sz w:val="22"/>
          <w:szCs w:val="22"/>
        </w:rPr>
        <w:t xml:space="preserve">Claude returns structured JSON parsed directly into the meal log record</w:t>
      </w:r>
    </w:p>
    <w:p>
      <w:pPr>
        <w:pStyle w:val="ListParagraph"/>
        <w:numPr>
          <w:ilvl w:val="0"/>
          <w:numId w:val="2"/>
        </w:numPr>
        <w:spacing w:after="60" w:before="60"/>
      </w:pPr>
      <w:r>
        <w:rPr>
          <w:rFonts w:ascii="Arial" w:cs="Arial" w:eastAsia="Arial" w:hAnsi="Arial"/>
          <w:color w:val="1F1F2E"/>
          <w:sz w:val="22"/>
          <w:szCs w:val="22"/>
        </w:rPr>
        <w:t xml:space="preserve">Confidence field — LLM self-reports confidence based on how clearly the food items were identified; low-confidence meals are flagged in the UI</w:t>
      </w:r>
    </w:p>
    <w:p>
      <w:pPr>
        <w:pStyle w:val="ListParagraph"/>
        <w:numPr>
          <w:ilvl w:val="0"/>
          <w:numId w:val="2"/>
        </w:numPr>
        <w:spacing w:after="60" w:before="60"/>
      </w:pPr>
      <w:r>
        <w:rPr>
          <w:rFonts w:ascii="Arial" w:cs="Arial" w:eastAsia="Arial" w:hAnsi="Arial"/>
          <w:color w:val="1F1F2E"/>
          <w:sz w:val="22"/>
          <w:szCs w:val="22"/>
        </w:rPr>
        <w:t xml:space="preserve">Caveat displayed to user — calorie estimates are approximations (±20–30% typical error for vision-based estimation). Persona is a tracking aid, not a medical nutrition tool.</w:t>
      </w:r>
    </w:p>
    <w:p>
      <w:pPr>
        <w:spacing w:after="80" w:before="80"/>
      </w:pPr>
      <w:r>
        <w:t xml:space="preserve"/>
      </w:r>
    </w:p>
    <w:p>
      <w:pPr>
        <w:pStyle w:val="Heading2"/>
        <w:spacing w:after="120" w:before="280"/>
      </w:pPr>
      <w:r>
        <w:rPr>
          <w:rFonts w:ascii="Arial" w:cs="Arial" w:eastAsia="Arial" w:hAnsi="Arial"/>
          <w:b/>
          <w:bCs/>
          <w:color w:val="4B3F8A"/>
          <w:sz w:val="26"/>
          <w:szCs w:val="26"/>
        </w:rPr>
        <w:t xml:space="preserve">5.4 Companion App — Meal Log</w:t>
      </w:r>
    </w:p>
    <w:p>
      <w:pPr>
        <w:pStyle w:val="ListParagraph"/>
        <w:numPr>
          <w:ilvl w:val="0"/>
          <w:numId w:val="2"/>
        </w:numPr>
        <w:spacing w:after="60" w:before="60"/>
      </w:pPr>
      <w:r>
        <w:rPr>
          <w:rFonts w:ascii="Arial" w:cs="Arial" w:eastAsia="Arial" w:hAnsi="Arial"/>
          <w:color w:val="1F1F2E"/>
          <w:sz w:val="22"/>
          <w:szCs w:val="22"/>
        </w:rPr>
        <w:t xml:space="preserve">Today's meals — chronological list of logged meals with snapshot thumbnail, meal name, time, and calorie total</w:t>
      </w:r>
    </w:p>
    <w:p>
      <w:pPr>
        <w:pStyle w:val="ListParagraph"/>
        <w:numPr>
          <w:ilvl w:val="0"/>
          <w:numId w:val="2"/>
        </w:numPr>
        <w:spacing w:after="60" w:before="60"/>
      </w:pPr>
      <w:r>
        <w:rPr>
          <w:rFonts w:ascii="Arial" w:cs="Arial" w:eastAsia="Arial" w:hAnsi="Arial"/>
          <w:color w:val="1F1F2E"/>
          <w:sz w:val="22"/>
          <w:szCs w:val="22"/>
        </w:rPr>
        <w:t xml:space="preserve">Meal detail view — food item breakdown, macros (protein / carbs / fat), confidence indicator, timestamp</w:t>
      </w:r>
    </w:p>
    <w:p>
      <w:pPr>
        <w:pStyle w:val="ListParagraph"/>
        <w:numPr>
          <w:ilvl w:val="0"/>
          <w:numId w:val="2"/>
        </w:numPr>
        <w:spacing w:after="60" w:before="60"/>
      </w:pPr>
      <w:r>
        <w:rPr>
          <w:rFonts w:ascii="Arial" w:cs="Arial" w:eastAsia="Arial" w:hAnsi="Arial"/>
          <w:color w:val="1F1F2E"/>
          <w:sz w:val="22"/>
          <w:szCs w:val="22"/>
        </w:rPr>
        <w:t xml:space="preserve">Daily calorie total — running total at top of the log with user-set daily target progress bar</w:t>
      </w:r>
    </w:p>
    <w:p>
      <w:pPr>
        <w:pStyle w:val="ListParagraph"/>
        <w:numPr>
          <w:ilvl w:val="0"/>
          <w:numId w:val="2"/>
        </w:numPr>
        <w:spacing w:after="60" w:before="60"/>
      </w:pPr>
      <w:r>
        <w:rPr>
          <w:rFonts w:ascii="Arial" w:cs="Arial" w:eastAsia="Arial" w:hAnsi="Arial"/>
          <w:color w:val="1F1F2E"/>
          <w:sz w:val="22"/>
          <w:szCs w:val="22"/>
        </w:rPr>
        <w:t xml:space="preserve">7-day history — daily calorie bar chart with average line</w:t>
      </w:r>
    </w:p>
    <w:p>
      <w:pPr>
        <w:pStyle w:val="ListParagraph"/>
        <w:numPr>
          <w:ilvl w:val="0"/>
          <w:numId w:val="2"/>
        </w:numPr>
        <w:spacing w:after="60" w:before="60"/>
      </w:pPr>
      <w:r>
        <w:rPr>
          <w:rFonts w:ascii="Arial" w:cs="Arial" w:eastAsia="Arial" w:hAnsi="Arial"/>
          <w:color w:val="1F1F2E"/>
          <w:sz w:val="22"/>
          <w:szCs w:val="22"/>
        </w:rPr>
        <w:t xml:space="preserve">Manual correction — user can edit any meal's food items, portions, or calorie values if the automatic estimate is wrong</w:t>
      </w:r>
    </w:p>
    <w:p>
      <w:pPr>
        <w:pStyle w:val="ListParagraph"/>
        <w:numPr>
          <w:ilvl w:val="0"/>
          <w:numId w:val="2"/>
        </w:numPr>
        <w:spacing w:after="60" w:before="60"/>
      </w:pPr>
      <w:r>
        <w:rPr>
          <w:rFonts w:ascii="Arial" w:cs="Arial" w:eastAsia="Arial" w:hAnsi="Arial"/>
          <w:color w:val="1F1F2E"/>
          <w:sz w:val="22"/>
          <w:szCs w:val="22"/>
        </w:rPr>
        <w:t xml:space="preserve">Delete — user can delete any meal log entry</w:t>
      </w:r>
    </w:p>
    <w:p>
      <w:pPr>
        <w:spacing w:after="80" w:before="80"/>
      </w:pPr>
      <w:r>
        <w:t xml:space="preserve"/>
      </w:r>
    </w:p>
    <w:p>
      <w:pPr>
        <w:pBdr>
          <w:left w:val="thick" w:color="92400E" w:sz="12" w:space="1"/>
        </w:pBdr>
        <w:shd w:fill="FFFBEB" w:val="clear"/>
        <w:spacing w:after="120" w:before="120"/>
      </w:pPr>
      <w:r>
        <w:rPr>
          <w:rFonts w:ascii="Arial" w:cs="Arial" w:eastAsia="Arial" w:hAnsi="Arial"/>
          <w:b/>
          <w:bCs/>
          <w:color w:val="92400E"/>
          <w:sz w:val="20"/>
          <w:szCs w:val="20"/>
        </w:rPr>
        <w:t xml:space="preserve">Accuracy Disclosure:  </w:t>
      </w:r>
      <w:r>
        <w:rPr>
          <w:rFonts w:ascii="Arial" w:cs="Arial" w:eastAsia="Arial" w:hAnsi="Arial"/>
          <w:color w:val="1F1F2E"/>
          <w:sz w:val="20"/>
          <w:szCs w:val="20"/>
        </w:rPr>
        <w:t xml:space="preserve">Vision-based calorie estimation has ±20–30% typical error. Persona meal tracking is designed as a behavioral awareness tool, not a clinical dietary tracker. This is disclosed in onboarding and shown in the app UI.</w:t>
      </w:r>
    </w:p>
    <w:p>
      <w:pPr>
        <w:spacing w:after="80" w:before="80"/>
      </w:pPr>
      <w:r>
        <w:t xml:space="preserve"/>
      </w:r>
    </w:p>
    <w:p>
      <w:pPr>
        <w:pBdr>
          <w:bottom w:val="single" w:color="E5E7EB" w:sz="4" w:space="1"/>
        </w:pBdr>
        <w:spacing w:after="160" w:before="160"/>
      </w:pPr>
      <w:r>
        <w:t xml:space="preserve"/>
      </w:r>
    </w:p>
    <w:p>
      <w:pPr>
        <w:spacing w:after="80" w:before="200"/>
      </w:pPr>
      <w:r>
        <w:rPr>
          <w:rFonts w:ascii="Arial" w:cs="Arial" w:eastAsia="Arial" w:hAnsi="Arial"/>
          <w:b/>
          <w:bCs/>
          <w:color w:val="FFFFFF"/>
          <w:sz w:val="24"/>
          <w:szCs w:val="24"/>
          <w:shd w:fill="1D4ED8" w:val="clear"/>
        </w:rPr>
        <w:t xml:space="preserve">FEATURE 4  </w:t>
      </w:r>
      <w:r>
        <w:rPr>
          <w:rFonts w:ascii="Arial" w:cs="Arial" w:eastAsia="Arial" w:hAnsi="Arial"/>
          <w:b/>
          <w:bCs/>
          <w:color w:val="1D4ED8"/>
          <w:sz w:val="28"/>
          <w:szCs w:val="28"/>
        </w:rPr>
        <w:t xml:space="preserve">  Mock Glasses Display via WhatsApp</w:t>
      </w:r>
    </w:p>
    <w:p>
      <w:pPr>
        <w:spacing w:after="80" w:before="80"/>
      </w:pPr>
      <w:r>
        <w:t xml:space="preserve"/>
      </w:r>
    </w:p>
    <w:p>
      <w:pPr>
        <w:pStyle w:val="Heading2"/>
        <w:spacing w:after="120" w:before="280"/>
      </w:pPr>
      <w:r>
        <w:rPr>
          <w:rFonts w:ascii="Arial" w:cs="Arial" w:eastAsia="Arial" w:hAnsi="Arial"/>
          <w:b/>
          <w:bCs/>
          <w:color w:val="4B3F8A"/>
          <w:sz w:val="26"/>
          <w:szCs w:val="26"/>
        </w:rPr>
        <w:t xml:space="preserve">6.1 Overview</w:t>
      </w:r>
    </w:p>
    <w:p>
      <w:pPr>
        <w:spacing w:after="100" w:before="60"/>
      </w:pPr>
      <w:r>
        <w:rPr>
          <w:rFonts w:ascii="Arial" w:cs="Arial" w:eastAsia="Arial" w:hAnsi="Arial"/>
          <w:color w:val="1F1F2E"/>
          <w:sz w:val="22"/>
          <w:szCs w:val="22"/>
        </w:rPr>
        <w:t xml:space="preserve">Meta glasses do not currently expose a display layer to third-party SDK developers. To simulate what a heads-up display would show the user during an active session — context prompts, confirmation requests, and real-time information — Persona uses an incoming WhatsApp video call with a screen-shared prompt card as a low-fidelity substitute.</w:t>
      </w:r>
    </w:p>
    <w:p>
      <w:pPr>
        <w:spacing w:after="80" w:before="80"/>
      </w:pPr>
      <w:r>
        <w:t xml:space="preserve"/>
      </w:r>
    </w:p>
    <w:p>
      <w:pPr>
        <w:spacing w:after="100" w:before="60"/>
      </w:pPr>
      <w:r>
        <w:rPr>
          <w:rFonts w:ascii="Arial" w:cs="Arial" w:eastAsia="Arial" w:hAnsi="Arial"/>
          <w:color w:val="1F1F2E"/>
          <w:sz w:val="22"/>
          <w:szCs w:val="22"/>
        </w:rPr>
        <w:t xml:space="preserve">When Persona needs to surface information to the user (e.g., a face has been recognized, a meal is detected, or an interaction is starting), the companion app initiates a WhatsApp call to the user's own number and begins screen-sharing a full-screen prompt card. The user sees the prompt on their phone screen exactly as they would on a glasses overlay — without needing to unlock or open the app.</w:t>
      </w:r>
    </w:p>
    <w:p>
      <w:pPr>
        <w:spacing w:after="80" w:before="80"/>
      </w:pPr>
      <w:r>
        <w:t xml:space="preserve"/>
      </w:r>
    </w:p>
    <w:p>
      <w:pPr>
        <w:pBdr>
          <w:left w:val="thick" w:color="1E40AF" w:sz="12" w:space="1"/>
        </w:pBdr>
        <w:shd w:fill="EFF6FF" w:val="clear"/>
        <w:spacing w:after="120" w:before="120"/>
      </w:pPr>
      <w:r>
        <w:rPr>
          <w:rFonts w:ascii="Arial" w:cs="Arial" w:eastAsia="Arial" w:hAnsi="Arial"/>
          <w:b/>
          <w:bCs/>
          <w:color w:val="1E40AF"/>
          <w:sz w:val="20"/>
          <w:szCs w:val="20"/>
        </w:rPr>
        <w:t xml:space="preserve">Hackathon Design Intent:  </w:t>
      </w:r>
      <w:r>
        <w:rPr>
          <w:rFonts w:ascii="Arial" w:cs="Arial" w:eastAsia="Arial" w:hAnsi="Arial"/>
          <w:color w:val="1F1F2E"/>
          <w:sz w:val="20"/>
          <w:szCs w:val="20"/>
        </w:rPr>
        <w:t xml:space="preserve">This is an intentional mock of the glasses display experience. In production, these prompts would render directly on the glasses lens as an AR overlay. For the hackathon, WhatsApp video call + screen share is the fastest buildable proxy for that experience.</w:t>
      </w:r>
    </w:p>
    <w:p>
      <w:pPr>
        <w:spacing w:after="80" w:before="80"/>
      </w:pPr>
      <w:r>
        <w:t xml:space="preserve"/>
      </w:r>
    </w:p>
    <w:p>
      <w:pPr>
        <w:pStyle w:val="Heading2"/>
        <w:spacing w:after="120" w:before="280"/>
      </w:pPr>
      <w:r>
        <w:rPr>
          <w:rFonts w:ascii="Arial" w:cs="Arial" w:eastAsia="Arial" w:hAnsi="Arial"/>
          <w:b/>
          <w:bCs/>
          <w:color w:val="4B3F8A"/>
          <w:sz w:val="26"/>
          <w:szCs w:val="26"/>
        </w:rPr>
        <w:t xml:space="preserve">6.2 How It Works</w:t>
      </w:r>
    </w:p>
    <w:p>
      <w:pPr>
        <w:pStyle w:val="ListParagraph"/>
        <w:numPr>
          <w:ilvl w:val="0"/>
          <w:numId w:val="2"/>
        </w:numPr>
        <w:spacing w:after="60" w:before="60"/>
      </w:pPr>
      <w:r>
        <w:rPr>
          <w:rFonts w:ascii="Arial" w:cs="Arial" w:eastAsia="Arial" w:hAnsi="Arial"/>
          <w:color w:val="1F1F2E"/>
          <w:sz w:val="22"/>
          <w:szCs w:val="22"/>
        </w:rPr>
        <w:t xml:space="preserve">Trigger — Persona detects a prompt-worthy event during an active RUNNING session (see Section 6.3 for the full trigger list)</w:t>
      </w:r>
    </w:p>
    <w:p>
      <w:pPr>
        <w:pStyle w:val="ListParagraph"/>
        <w:numPr>
          <w:ilvl w:val="0"/>
          <w:numId w:val="2"/>
        </w:numPr>
        <w:spacing w:after="60" w:before="60"/>
      </w:pPr>
      <w:r>
        <w:rPr>
          <w:rFonts w:ascii="Arial" w:cs="Arial" w:eastAsia="Arial" w:hAnsi="Arial"/>
          <w:color w:val="1F1F2E"/>
          <w:sz w:val="22"/>
          <w:szCs w:val="22"/>
        </w:rPr>
        <w:t xml:space="preserve">Call initiation — the companion app uses the WhatsApp URL scheme deep link to initiate a video call to the user's own registered phone number</w:t>
      </w:r>
    </w:p>
    <w:p>
      <w:pPr>
        <w:pStyle w:val="ListParagraph"/>
        <w:numPr>
          <w:ilvl w:val="0"/>
          <w:numId w:val="3"/>
        </w:numPr>
        <w:spacing w:after="40" w:before="40"/>
      </w:pPr>
      <w:r>
        <w:rPr>
          <w:rFonts w:ascii="Arial" w:cs="Arial" w:eastAsia="Arial" w:hAnsi="Arial"/>
          <w:color w:val="6B7280"/>
          <w:sz w:val="20"/>
          <w:szCs w:val="20"/>
        </w:rPr>
        <w:t xml:space="preserve">iOS deep link: whatsapp://call?phone=[USER_NUMBER]&amp;video=true</w:t>
      </w:r>
    </w:p>
    <w:p>
      <w:pPr>
        <w:pStyle w:val="ListParagraph"/>
        <w:numPr>
          <w:ilvl w:val="0"/>
          <w:numId w:val="3"/>
        </w:numPr>
        <w:spacing w:after="40" w:before="40"/>
      </w:pPr>
      <w:r>
        <w:rPr>
          <w:rFonts w:ascii="Arial" w:cs="Arial" w:eastAsia="Arial" w:hAnsi="Arial"/>
          <w:color w:val="6B7280"/>
          <w:sz w:val="20"/>
          <w:szCs w:val="20"/>
        </w:rPr>
        <w:t xml:space="preserve">The call rings on the same device; user answers with one tap from the lock screen</w:t>
      </w:r>
    </w:p>
    <w:p>
      <w:pPr>
        <w:pStyle w:val="ListParagraph"/>
        <w:numPr>
          <w:ilvl w:val="0"/>
          <w:numId w:val="2"/>
        </w:numPr>
        <w:spacing w:after="60" w:before="60"/>
      </w:pPr>
      <w:r>
        <w:rPr>
          <w:rFonts w:ascii="Arial" w:cs="Arial" w:eastAsia="Arial" w:hAnsi="Arial"/>
          <w:color w:val="1F1F2E"/>
          <w:sz w:val="22"/>
          <w:szCs w:val="22"/>
        </w:rPr>
        <w:t xml:space="preserve">Screen share — once the call connects, the companion app activates iOS screen broadcast (ReplayKit RPSystemBroadcastPickerView) so the WhatsApp call displays the Persona prompt card full-screen</w:t>
      </w:r>
    </w:p>
    <w:p>
      <w:pPr>
        <w:pStyle w:val="ListParagraph"/>
        <w:numPr>
          <w:ilvl w:val="0"/>
          <w:numId w:val="2"/>
        </w:numPr>
        <w:spacing w:after="60" w:before="60"/>
      </w:pPr>
      <w:r>
        <w:rPr>
          <w:rFonts w:ascii="Arial" w:cs="Arial" w:eastAsia="Arial" w:hAnsi="Arial"/>
          <w:color w:val="1F1F2E"/>
          <w:sz w:val="22"/>
          <w:szCs w:val="22"/>
        </w:rPr>
        <w:t xml:space="preserve">Prompt display — a full-screen SwiftUI card renders on the shared screen with the relevant information and two response options</w:t>
      </w:r>
    </w:p>
    <w:p>
      <w:pPr>
        <w:pStyle w:val="ListParagraph"/>
        <w:numPr>
          <w:ilvl w:val="0"/>
          <w:numId w:val="2"/>
        </w:numPr>
        <w:spacing w:after="60" w:before="60"/>
      </w:pPr>
      <w:r>
        <w:rPr>
          <w:rFonts w:ascii="Arial" w:cs="Arial" w:eastAsia="Arial" w:hAnsi="Arial"/>
          <w:color w:val="1F1F2E"/>
          <w:sz w:val="22"/>
          <w:szCs w:val="22"/>
        </w:rPr>
        <w:t xml:space="preserve">User response — user responds verbally via HFP mic ('Yes' / 'No') or taps one of the on-screen buttons</w:t>
      </w:r>
    </w:p>
    <w:p>
      <w:pPr>
        <w:pStyle w:val="ListParagraph"/>
        <w:numPr>
          <w:ilvl w:val="0"/>
          <w:numId w:val="2"/>
        </w:numPr>
        <w:spacing w:after="60" w:before="60"/>
      </w:pPr>
      <w:r>
        <w:rPr>
          <w:rFonts w:ascii="Arial" w:cs="Arial" w:eastAsia="Arial" w:hAnsi="Arial"/>
          <w:color w:val="1F1F2E"/>
          <w:sz w:val="22"/>
          <w:szCs w:val="22"/>
        </w:rPr>
        <w:t xml:space="preserve">Call ends — Persona automatically ends the WhatsApp call after the user responds or after a 15-second timeout with a default action applied</w:t>
      </w:r>
    </w:p>
    <w:p>
      <w:pPr>
        <w:spacing w:after="80" w:before="80"/>
      </w:pPr>
      <w:r>
        <w:t xml:space="preserve"/>
      </w:r>
    </w:p>
    <w:p>
      <w:pPr>
        <w:pBdr>
          <w:left w:val="thick" w:color="92400E" w:sz="12" w:space="1"/>
        </w:pBdr>
        <w:shd w:fill="FFFBEB" w:val="clear"/>
        <w:spacing w:after="120" w:before="120"/>
      </w:pPr>
      <w:r>
        <w:rPr>
          <w:rFonts w:ascii="Arial" w:cs="Arial" w:eastAsia="Arial" w:hAnsi="Arial"/>
          <w:b/>
          <w:bCs/>
          <w:color w:val="92400E"/>
          <w:sz w:val="20"/>
          <w:szCs w:val="20"/>
        </w:rPr>
        <w:t xml:space="preserve">Implementation Note:  </w:t>
      </w:r>
      <w:r>
        <w:rPr>
          <w:rFonts w:ascii="Arial" w:cs="Arial" w:eastAsia="Arial" w:hAnsi="Arial"/>
          <w:color w:val="1F1F2E"/>
          <w:sz w:val="20"/>
          <w:szCs w:val="20"/>
        </w:rPr>
        <w:t xml:space="preserve">WhatsApp does not expose a programmable calling API. The call is initiated via URL scheme deep link — the same mechanism used to open a WhatsApp chat. The user must have WhatsApp installed and registered with their own number. This is configured once during Persona onboarding.</w:t>
      </w:r>
    </w:p>
    <w:p>
      <w:pPr>
        <w:spacing w:after="80" w:before="80"/>
      </w:pPr>
      <w:r>
        <w:t xml:space="preserve"/>
      </w:r>
    </w:p>
    <w:p>
      <w:pPr>
        <w:pStyle w:val="Heading2"/>
        <w:spacing w:after="120" w:before="280"/>
      </w:pPr>
      <w:r>
        <w:rPr>
          <w:rFonts w:ascii="Arial" w:cs="Arial" w:eastAsia="Arial" w:hAnsi="Arial"/>
          <w:b/>
          <w:bCs/>
          <w:color w:val="4B3F8A"/>
          <w:sz w:val="26"/>
          <w:szCs w:val="26"/>
        </w:rPr>
        <w:t xml:space="preserve">6.3 Prompt Triggers</w:t>
      </w:r>
    </w:p>
    <w:p>
      <w:pPr>
        <w:spacing w:after="100" w:before="60"/>
      </w:pPr>
      <w:r>
        <w:rPr>
          <w:rFonts w:ascii="Arial" w:cs="Arial" w:eastAsia="Arial" w:hAnsi="Arial"/>
          <w:color w:val="1F1F2E"/>
          <w:sz w:val="22"/>
          <w:szCs w:val="22"/>
        </w:rPr>
        <w:t xml:space="preserve">The following events trigger a WhatsApp prompt call during an active session. Each has a defined default action applied after 15 seconds if the user does not respond.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2880"/>
        <w:gridCol w:w="2160"/>
      </w:tblGrid>
      <w:tr>
        <w:trPr>
          <w:tblHeader/>
        </w:trPr>
        <w:tc>
          <w:tcPr>
            <w:tcW w:type="dxa" w:w="1440"/>
            <w:tcBorders>
              <w:top w:val="single" w:color="E5E7EB" w:sz="1"/>
              <w:left w:val="single" w:color="E5E7EB" w:sz="1"/>
              <w:bottom w:val="single" w:color="E5E7EB" w:sz="1"/>
              <w:right w:val="single" w:color="E5E7EB" w:sz="1"/>
            </w:tcBorders>
            <w:shd w:fill="4B3F8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880"/>
            <w:tcBorders>
              <w:top w:val="single" w:color="E5E7EB" w:sz="1"/>
              <w:left w:val="single" w:color="E5E7EB" w:sz="1"/>
              <w:bottom w:val="single" w:color="E5E7EB" w:sz="1"/>
              <w:right w:val="single" w:color="E5E7EB" w:sz="1"/>
            </w:tcBorders>
            <w:shd w:fill="4B3F8A" w:val="clear"/>
            <w:tcMar>
              <w:top w:type="dxa" w:w="80"/>
              <w:left w:type="dxa" w:w="120"/>
              <w:bottom w:type="dxa" w:w="80"/>
              <w:right w:type="dxa" w:w="120"/>
            </w:tcMar>
          </w:tcPr>
          <w:p>
            <w:r>
              <w:rPr>
                <w:rFonts w:ascii="Arial" w:cs="Arial" w:eastAsia="Arial" w:hAnsi="Arial"/>
                <w:b/>
                <w:bCs/>
                <w:color w:val="FFFFFF"/>
                <w:sz w:val="20"/>
                <w:szCs w:val="20"/>
              </w:rPr>
              <w:t xml:space="preserve">Trigger Condition</w:t>
            </w:r>
          </w:p>
        </w:tc>
        <w:tc>
          <w:tcPr>
            <w:tcW w:type="dxa" w:w="2880"/>
            <w:tcBorders>
              <w:top w:val="single" w:color="E5E7EB" w:sz="1"/>
              <w:left w:val="single" w:color="E5E7EB" w:sz="1"/>
              <w:bottom w:val="single" w:color="E5E7EB" w:sz="1"/>
              <w:right w:val="single" w:color="E5E7EB" w:sz="1"/>
            </w:tcBorders>
            <w:shd w:fill="4B3F8A" w:val="clear"/>
            <w:tcMar>
              <w:top w:type="dxa" w:w="80"/>
              <w:left w:type="dxa" w:w="120"/>
              <w:bottom w:type="dxa" w:w="80"/>
              <w:right w:type="dxa" w:w="120"/>
            </w:tcMar>
          </w:tcPr>
          <w:p>
            <w:r>
              <w:rPr>
                <w:rFonts w:ascii="Arial" w:cs="Arial" w:eastAsia="Arial" w:hAnsi="Arial"/>
                <w:b/>
                <w:bCs/>
                <w:color w:val="FFFFFF"/>
                <w:sz w:val="20"/>
                <w:szCs w:val="20"/>
              </w:rPr>
              <w:t xml:space="preserve">Prompt Shown</w:t>
            </w:r>
          </w:p>
        </w:tc>
        <w:tc>
          <w:tcPr>
            <w:tcW w:type="dxa" w:w="2160"/>
            <w:tcBorders>
              <w:top w:val="single" w:color="E5E7EB" w:sz="1"/>
              <w:left w:val="single" w:color="E5E7EB" w:sz="1"/>
              <w:bottom w:val="single" w:color="E5E7EB" w:sz="1"/>
              <w:right w:val="single" w:color="E5E7EB" w:sz="1"/>
            </w:tcBorders>
            <w:shd w:fill="4B3F8A" w:val="clear"/>
            <w:tcMar>
              <w:top w:type="dxa" w:w="80"/>
              <w:left w:type="dxa" w:w="120"/>
              <w:bottom w:type="dxa" w:w="80"/>
              <w:right w:type="dxa" w:w="120"/>
            </w:tcMar>
          </w:tcPr>
          <w:p>
            <w:r>
              <w:rPr>
                <w:rFonts w:ascii="Arial" w:cs="Arial" w:eastAsia="Arial" w:hAnsi="Arial"/>
                <w:b/>
                <w:bCs/>
                <w:color w:val="FFFFFF"/>
                <w:sz w:val="20"/>
                <w:szCs w:val="20"/>
              </w:rPr>
              <w:t xml:space="preserve">Default (15s timeout)</w:t>
            </w:r>
          </w:p>
        </w:tc>
      </w:tr>
      <w:tr>
        <w:tc>
          <w:tcPr>
            <w:tcW w:type="dxa" w:w="1440"/>
            <w:tcBorders>
              <w:top w:val="single" w:color="E5E7EB" w:sz="1"/>
              <w:left w:val="single" w:color="E5E7EB" w:sz="1"/>
              <w:bottom w:val="single" w:color="E5E7EB" w:sz="1"/>
              <w:right w:val="single" w:color="E5E7EB" w:sz="1"/>
            </w:tcBorders>
            <w:shd w:fill="4B3F8A" w:val="clear"/>
            <w:tcMar>
              <w:top w:type="dxa" w:w="80"/>
              <w:left w:type="dxa" w:w="120"/>
              <w:bottom w:type="dxa" w:w="80"/>
              <w:right w:type="dxa" w:w="120"/>
            </w:tcMar>
          </w:tcPr>
          <w:p>
            <w:r>
              <w:rPr>
                <w:rFonts w:ascii="Arial" w:cs="Arial" w:eastAsia="Arial" w:hAnsi="Arial"/>
                <w:b/>
                <w:bCs/>
                <w:color w:val="FFFFFF"/>
                <w:sz w:val="20"/>
                <w:szCs w:val="20"/>
              </w:rPr>
              <w:t xml:space="preserve">F1</w:t>
            </w:r>
          </w:p>
        </w:tc>
        <w:tc>
          <w:tcPr>
            <w:tcW w:type="dxa" w:w="28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Face detected + speech active for 3+ consecutive frames</w:t>
            </w:r>
          </w:p>
        </w:tc>
        <w:tc>
          <w:tcPr>
            <w:tcW w:type="dxa" w:w="28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Who are you talking to? [Person name / New Person] — Log this interaction?</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Log under matched person or 'Unknown'</w:t>
            </w:r>
          </w:p>
        </w:tc>
      </w:tr>
      <w:tr>
        <w:tc>
          <w:tcPr>
            <w:tcW w:type="dxa" w:w="1440"/>
            <w:tcBorders>
              <w:top w:val="single" w:color="E5E7EB" w:sz="1"/>
              <w:left w:val="single" w:color="E5E7EB" w:sz="1"/>
              <w:bottom w:val="single" w:color="E5E7EB" w:sz="1"/>
              <w:right w:val="single" w:color="E5E7EB" w:sz="1"/>
            </w:tcBorders>
            <w:shd w:fill="4B3F8A" w:val="clear"/>
            <w:tcMar>
              <w:top w:type="dxa" w:w="80"/>
              <w:left w:type="dxa" w:w="120"/>
              <w:bottom w:type="dxa" w:w="80"/>
              <w:right w:type="dxa" w:w="120"/>
            </w:tcMar>
          </w:tcPr>
          <w:p>
            <w:r>
              <w:rPr>
                <w:rFonts w:ascii="Arial" w:cs="Arial" w:eastAsia="Arial" w:hAnsi="Arial"/>
                <w:b/>
                <w:bCs/>
                <w:color w:val="FFFFFF"/>
                <w:sz w:val="20"/>
                <w:szCs w:val="20"/>
              </w:rPr>
              <w:t xml:space="preserve">F1</w:t>
            </w:r>
          </w:p>
        </w:tc>
        <w:tc>
          <w:tcPr>
            <w:tcW w:type="dxa" w:w="28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Interaction ends (face absent 30s or speech drops 60s)</w:t>
            </w:r>
          </w:p>
        </w:tc>
        <w:tc>
          <w:tcPr>
            <w:tcW w:type="dxa" w:w="28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Interaction ended. Save transcript and summary?</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Save automatically</w:t>
            </w:r>
          </w:p>
        </w:tc>
      </w:tr>
      <w:tr>
        <w:tc>
          <w:tcPr>
            <w:tcW w:type="dxa" w:w="1440"/>
            <w:tcBorders>
              <w:top w:val="single" w:color="E5E7EB" w:sz="1"/>
              <w:left w:val="single" w:color="E5E7EB" w:sz="1"/>
              <w:bottom w:val="single" w:color="E5E7EB" w:sz="1"/>
              <w:right w:val="single" w:color="E5E7EB" w:sz="1"/>
            </w:tcBorders>
            <w:shd w:fill="4B3F8A" w:val="clear"/>
            <w:tcMar>
              <w:top w:type="dxa" w:w="80"/>
              <w:left w:type="dxa" w:w="120"/>
              <w:bottom w:type="dxa" w:w="80"/>
              <w:right w:type="dxa" w:w="120"/>
            </w:tcMar>
          </w:tcPr>
          <w:p>
            <w:r>
              <w:rPr>
                <w:rFonts w:ascii="Arial" w:cs="Arial" w:eastAsia="Arial" w:hAnsi="Arial"/>
                <w:b/>
                <w:bCs/>
                <w:color w:val="FFFFFF"/>
                <w:sz w:val="20"/>
                <w:szCs w:val="20"/>
              </w:rPr>
              <w:t xml:space="preserve">F1</w:t>
            </w:r>
          </w:p>
        </w:tc>
        <w:tc>
          <w:tcPr>
            <w:tcW w:type="dxa" w:w="28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New face with no prior match (similarity &lt; 0.85)</w:t>
            </w:r>
          </w:p>
        </w:tc>
        <w:tc>
          <w:tcPr>
            <w:tcW w:type="dxa" w:w="28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New person detected. What's their name?</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Save as 'Person [N]'</w:t>
            </w:r>
          </w:p>
        </w:tc>
      </w:tr>
      <w:tr>
        <w:tc>
          <w:tcPr>
            <w:tcW w:type="dxa" w:w="1440"/>
            <w:tcBorders>
              <w:top w:val="single" w:color="E5E7EB" w:sz="1"/>
              <w:left w:val="single" w:color="E5E7EB" w:sz="1"/>
              <w:bottom w:val="single" w:color="E5E7EB" w:sz="1"/>
              <w:right w:val="single" w:color="E5E7EB" w:sz="1"/>
            </w:tcBorders>
            <w:shd w:fill="166534" w:val="clear"/>
            <w:tcMar>
              <w:top w:type="dxa" w:w="80"/>
              <w:left w:type="dxa" w:w="120"/>
              <w:bottom w:type="dxa" w:w="80"/>
              <w:right w:type="dxa" w:w="120"/>
            </w:tcMar>
          </w:tcPr>
          <w:p>
            <w:r>
              <w:rPr>
                <w:rFonts w:ascii="Arial" w:cs="Arial" w:eastAsia="Arial" w:hAnsi="Arial"/>
                <w:b/>
                <w:bCs/>
                <w:color w:val="FFFFFF"/>
                <w:sz w:val="20"/>
                <w:szCs w:val="20"/>
              </w:rPr>
              <w:t xml:space="preserve">F3</w:t>
            </w:r>
          </w:p>
        </w:tc>
        <w:tc>
          <w:tcPr>
            <w:tcW w:type="dxa" w:w="28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Food detected in 3 consecutive frames</w:t>
            </w:r>
          </w:p>
        </w:tc>
        <w:tc>
          <w:tcPr>
            <w:tcW w:type="dxa" w:w="28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Looks like a meal. Want to log it?</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Log the meal</w:t>
            </w:r>
          </w:p>
        </w:tc>
      </w:tr>
      <w:tr>
        <w:tc>
          <w:tcPr>
            <w:tcW w:type="dxa" w:w="1440"/>
            <w:tcBorders>
              <w:top w:val="single" w:color="E5E7EB" w:sz="1"/>
              <w:left w:val="single" w:color="E5E7EB" w:sz="1"/>
              <w:bottom w:val="single" w:color="E5E7EB" w:sz="1"/>
              <w:right w:val="single" w:color="E5E7EB" w:sz="1"/>
            </w:tcBorders>
            <w:shd w:fill="166534" w:val="clear"/>
            <w:tcMar>
              <w:top w:type="dxa" w:w="80"/>
              <w:left w:type="dxa" w:w="120"/>
              <w:bottom w:type="dxa" w:w="80"/>
              <w:right w:type="dxa" w:w="120"/>
            </w:tcMar>
          </w:tcPr>
          <w:p>
            <w:r>
              <w:rPr>
                <w:rFonts w:ascii="Arial" w:cs="Arial" w:eastAsia="Arial" w:hAnsi="Arial"/>
                <w:b/>
                <w:bCs/>
                <w:color w:val="FFFFFF"/>
                <w:sz w:val="20"/>
                <w:szCs w:val="20"/>
              </w:rPr>
              <w:t xml:space="preserve">F3</w:t>
            </w:r>
          </w:p>
        </w:tc>
        <w:tc>
          <w:tcPr>
            <w:tcW w:type="dxa" w:w="28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Meal classification confidence &lt; 0.60</w:t>
            </w:r>
          </w:p>
        </w:tc>
        <w:tc>
          <w:tcPr>
            <w:tcW w:type="dxa" w:w="28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Can't identify this meal clearly. Log anyway?</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Log with 'Unknown meal' label</w:t>
            </w:r>
          </w:p>
        </w:tc>
      </w:tr>
      <w:tr>
        <w:tc>
          <w:tcPr>
            <w:tcW w:type="dxa" w:w="144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F2</w:t>
            </w:r>
          </w:p>
        </w:tc>
        <w:tc>
          <w:tcPr>
            <w:tcW w:type="dxa" w:w="28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SCREEN classification for 90+ consecutive minutes</w:t>
            </w:r>
          </w:p>
        </w:tc>
        <w:tc>
          <w:tcPr>
            <w:tcW w:type="dxa" w:w="28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You've been at a screen for 90 minutes. Take a break?</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Dismiss — no action</w:t>
            </w:r>
          </w:p>
        </w:tc>
      </w:tr>
    </w:tbl>
    <w:p>
      <w:pPr>
        <w:spacing w:after="80" w:before="80"/>
      </w:pPr>
      <w:r>
        <w:t xml:space="preserve"/>
      </w:r>
    </w:p>
    <w:p>
      <w:pPr>
        <w:pStyle w:val="Heading2"/>
        <w:spacing w:after="120" w:before="280"/>
      </w:pPr>
      <w:r>
        <w:rPr>
          <w:rFonts w:ascii="Arial" w:cs="Arial" w:eastAsia="Arial" w:hAnsi="Arial"/>
          <w:b/>
          <w:bCs/>
          <w:color w:val="4B3F8A"/>
          <w:sz w:val="26"/>
          <w:szCs w:val="26"/>
        </w:rPr>
        <w:t xml:space="preserve">6.4 Prompt Card Design</w:t>
      </w:r>
    </w:p>
    <w:p>
      <w:pPr>
        <w:spacing w:after="100" w:before="60"/>
      </w:pPr>
      <w:r>
        <w:rPr>
          <w:rFonts w:ascii="Arial" w:cs="Arial" w:eastAsia="Arial" w:hAnsi="Arial"/>
          <w:color w:val="1F1F2E"/>
          <w:sz w:val="22"/>
          <w:szCs w:val="22"/>
        </w:rPr>
        <w:t xml:space="preserve">Each screen-shared prompt card is a full-screen SwiftUI view optimized for quick glance-and-respond — large text, high contrast, minimal information.</w:t>
      </w:r>
    </w:p>
    <w:p>
      <w:pPr>
        <w:spacing w:after="80" w:before="80"/>
      </w:pPr>
      <w:r>
        <w:t xml:space="preserve"/>
      </w:r>
    </w:p>
    <w:p>
      <w:pPr>
        <w:spacing w:after="80" w:before="200"/>
      </w:pPr>
      <w:r>
        <w:rPr>
          <w:rFonts w:ascii="Arial" w:cs="Arial" w:eastAsia="Arial" w:hAnsi="Arial"/>
          <w:b/>
          <w:bCs/>
          <w:color w:val="C04B7A"/>
          <w:sz w:val="22"/>
          <w:szCs w:val="22"/>
        </w:rPr>
        <w:t xml:space="preserve">Card Anatomy</w:t>
      </w:r>
    </w:p>
    <w:p>
      <w:pPr>
        <w:pStyle w:val="ListParagraph"/>
        <w:numPr>
          <w:ilvl w:val="0"/>
          <w:numId w:val="2"/>
        </w:numPr>
        <w:spacing w:after="60" w:before="60"/>
      </w:pPr>
      <w:r>
        <w:rPr>
          <w:rFonts w:ascii="Arial" w:cs="Arial" w:eastAsia="Arial" w:hAnsi="Arial"/>
          <w:color w:val="1F1F2E"/>
          <w:sz w:val="22"/>
          <w:szCs w:val="22"/>
        </w:rPr>
        <w:t xml:space="preserve">Header — Persona wordmark + feature icon (person for F1, fork for F3, monitor for F2)</w:t>
      </w:r>
    </w:p>
    <w:p>
      <w:pPr>
        <w:pStyle w:val="ListParagraph"/>
        <w:numPr>
          <w:ilvl w:val="0"/>
          <w:numId w:val="2"/>
        </w:numPr>
        <w:spacing w:after="60" w:before="60"/>
      </w:pPr>
      <w:r>
        <w:rPr>
          <w:rFonts w:ascii="Arial" w:cs="Arial" w:eastAsia="Arial" w:hAnsi="Arial"/>
          <w:color w:val="1F1F2E"/>
          <w:sz w:val="22"/>
          <w:szCs w:val="22"/>
        </w:rPr>
        <w:t xml:space="preserve">Context visual — face thumbnail for interaction prompts; food snapshot for meal prompts; clock icon for screen break</w:t>
      </w:r>
    </w:p>
    <w:p>
      <w:pPr>
        <w:pStyle w:val="ListParagraph"/>
        <w:numPr>
          <w:ilvl w:val="0"/>
          <w:numId w:val="2"/>
        </w:numPr>
        <w:spacing w:after="60" w:before="60"/>
      </w:pPr>
      <w:r>
        <w:rPr>
          <w:rFonts w:ascii="Arial" w:cs="Arial" w:eastAsia="Arial" w:hAnsi="Arial"/>
          <w:color w:val="1F1F2E"/>
          <w:sz w:val="22"/>
          <w:szCs w:val="22"/>
        </w:rPr>
        <w:t xml:space="preserve">Primary question — large bold text, 10 words maximum (e.g., 'Log this meal?', 'Who are you talking to?')</w:t>
      </w:r>
    </w:p>
    <w:p>
      <w:pPr>
        <w:pStyle w:val="ListParagraph"/>
        <w:numPr>
          <w:ilvl w:val="0"/>
          <w:numId w:val="2"/>
        </w:numPr>
        <w:spacing w:after="60" w:before="60"/>
      </w:pPr>
      <w:r>
        <w:rPr>
          <w:rFonts w:ascii="Arial" w:cs="Arial" w:eastAsia="Arial" w:hAnsi="Arial"/>
          <w:color w:val="1F1F2E"/>
          <w:sz w:val="22"/>
          <w:szCs w:val="22"/>
        </w:rPr>
        <w:t xml:space="preserve">Response buttons — two options only: primary action (green, left) and dismiss (gray, right); large tap targets</w:t>
      </w:r>
    </w:p>
    <w:p>
      <w:pPr>
        <w:pStyle w:val="ListParagraph"/>
        <w:numPr>
          <w:ilvl w:val="0"/>
          <w:numId w:val="2"/>
        </w:numPr>
        <w:spacing w:after="60" w:before="60"/>
      </w:pPr>
      <w:r>
        <w:rPr>
          <w:rFonts w:ascii="Arial" w:cs="Arial" w:eastAsia="Arial" w:hAnsi="Arial"/>
          <w:color w:val="1F1F2E"/>
          <w:sz w:val="22"/>
          <w:szCs w:val="22"/>
        </w:rPr>
        <w:t xml:space="preserve">Timeout bar — animated progress strip across bottom showing 15 seconds remaining</w:t>
      </w:r>
    </w:p>
    <w:p>
      <w:pPr>
        <w:pStyle w:val="ListParagraph"/>
        <w:numPr>
          <w:ilvl w:val="0"/>
          <w:numId w:val="2"/>
        </w:numPr>
        <w:spacing w:after="60" w:before="60"/>
      </w:pPr>
      <w:r>
        <w:rPr>
          <w:rFonts w:ascii="Arial" w:cs="Arial" w:eastAsia="Arial" w:hAnsi="Arial"/>
          <w:color w:val="1F1F2E"/>
          <w:sz w:val="22"/>
          <w:szCs w:val="22"/>
        </w:rPr>
        <w:t xml:space="preserve">Auto-action label — small text below bar: 'Auto-saving in Ns' or 'Auto-dismissing in Ns'</w:t>
      </w:r>
    </w:p>
    <w:p>
      <w:pPr>
        <w:spacing w:after="80" w:before="80"/>
      </w:pPr>
      <w:r>
        <w:t xml:space="preserve"/>
      </w:r>
    </w:p>
    <w:p>
      <w:pPr>
        <w:spacing w:after="80" w:before="200"/>
      </w:pPr>
      <w:r>
        <w:rPr>
          <w:rFonts w:ascii="Arial" w:cs="Arial" w:eastAsia="Arial" w:hAnsi="Arial"/>
          <w:b/>
          <w:bCs/>
          <w:color w:val="C04B7A"/>
          <w:sz w:val="22"/>
          <w:szCs w:val="22"/>
        </w:rPr>
        <w:t xml:space="preserve">Example Prompt Cards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5E7EB" w:sz="1"/>
              <w:left w:val="single" w:color="E5E7EB" w:sz="1"/>
              <w:bottom w:val="single" w:color="E5E7EB" w:sz="1"/>
              <w:right w:val="single" w:color="E5E7EB" w:sz="1"/>
            </w:tcBorders>
            <w:shd w:fill="4B3F8A" w:val="clear"/>
            <w:tcMar>
              <w:top w:type="dxa" w:w="80"/>
              <w:left w:type="dxa" w:w="120"/>
              <w:bottom w:type="dxa" w:w="80"/>
              <w:right w:type="dxa" w:w="120"/>
            </w:tcMar>
          </w:tcPr>
          <w:p>
            <w:r>
              <w:rPr>
                <w:rFonts w:ascii="Arial" w:cs="Arial" w:eastAsia="Arial" w:hAnsi="Arial"/>
                <w:b/>
                <w:bCs/>
                <w:color w:val="FFFFFF"/>
                <w:sz w:val="20"/>
                <w:szCs w:val="20"/>
              </w:rPr>
              <w:t xml:space="preserve">Interaction Detected (F1)</w:t>
            </w:r>
          </w:p>
        </w:tc>
        <w:tc>
          <w:tcPr>
            <w:tcW w:type="dxa" w:w="3120"/>
            <w:tcBorders>
              <w:top w:val="single" w:color="E5E7EB" w:sz="1"/>
              <w:left w:val="single" w:color="E5E7EB" w:sz="1"/>
              <w:bottom w:val="single" w:color="E5E7EB" w:sz="1"/>
              <w:right w:val="single" w:color="E5E7EB" w:sz="1"/>
            </w:tcBorders>
            <w:shd w:fill="4B3F8A" w:val="clear"/>
            <w:tcMar>
              <w:top w:type="dxa" w:w="80"/>
              <w:left w:type="dxa" w:w="120"/>
              <w:bottom w:type="dxa" w:w="80"/>
              <w:right w:type="dxa" w:w="120"/>
            </w:tcMar>
          </w:tcPr>
          <w:p>
            <w:r>
              <w:rPr>
                <w:rFonts w:ascii="Arial" w:cs="Arial" w:eastAsia="Arial" w:hAnsi="Arial"/>
                <w:b/>
                <w:bCs/>
                <w:color w:val="FFFFFF"/>
                <w:sz w:val="20"/>
                <w:szCs w:val="20"/>
              </w:rPr>
              <w:t xml:space="preserve">Meal Detected (F3)</w:t>
            </w:r>
          </w:p>
        </w:tc>
        <w:tc>
          <w:tcPr>
            <w:tcW w:type="dxa" w:w="3120"/>
            <w:tcBorders>
              <w:top w:val="single" w:color="E5E7EB" w:sz="1"/>
              <w:left w:val="single" w:color="E5E7EB" w:sz="1"/>
              <w:bottom w:val="single" w:color="E5E7EB" w:sz="1"/>
              <w:right w:val="single" w:color="E5E7EB" w:sz="1"/>
            </w:tcBorders>
            <w:shd w:fill="4B3F8A" w:val="clear"/>
            <w:tcMar>
              <w:top w:type="dxa" w:w="80"/>
              <w:left w:type="dxa" w:w="120"/>
              <w:bottom w:type="dxa" w:w="80"/>
              <w:right w:type="dxa" w:w="120"/>
            </w:tcMar>
          </w:tcPr>
          <w:p>
            <w:r>
              <w:rPr>
                <w:rFonts w:ascii="Arial" w:cs="Arial" w:eastAsia="Arial" w:hAnsi="Arial"/>
                <w:b/>
                <w:bCs/>
                <w:color w:val="FFFFFF"/>
                <w:sz w:val="20"/>
                <w:szCs w:val="20"/>
              </w:rPr>
              <w:t xml:space="preserve">Screen Break (F2)</w:t>
            </w:r>
          </w:p>
        </w:tc>
      </w:tr>
      <w:tr>
        <w:tc>
          <w:tcPr>
            <w:tcW w:type="dxa" w:w="31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  Jason Doe
Recognized from prior interaction.
Log this conversation?
[  Log  ]  [  Skip  ]</w:t>
            </w:r>
          </w:p>
        </w:tc>
        <w:tc>
          <w:tcPr>
            <w:tcW w:type="dxa" w:w="31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  Caesar Salad
~520 cal estimated
Log this meal?
[  Log  ]  [  Skip  ]</w:t>
            </w:r>
          </w:p>
        </w:tc>
        <w:tc>
          <w:tcPr>
            <w:tcW w:type="dxa" w:w="31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  Screen: 92 min
You have been at a screen a while.
Take a break?
[  Remind me  ]  [  Dismiss  ]</w:t>
            </w:r>
          </w:p>
        </w:tc>
      </w:tr>
    </w:tbl>
    <w:p>
      <w:pPr>
        <w:spacing w:after="80" w:before="80"/>
      </w:pPr>
      <w:r>
        <w:t xml:space="preserve"/>
      </w:r>
    </w:p>
    <w:p>
      <w:pPr>
        <w:pStyle w:val="Heading2"/>
        <w:spacing w:after="120" w:before="280"/>
      </w:pPr>
      <w:r>
        <w:rPr>
          <w:rFonts w:ascii="Arial" w:cs="Arial" w:eastAsia="Arial" w:hAnsi="Arial"/>
          <w:b/>
          <w:bCs/>
          <w:color w:val="4B3F8A"/>
          <w:sz w:val="26"/>
          <w:szCs w:val="26"/>
        </w:rPr>
        <w:t xml:space="preserve">6.5 Voice Response via HFP</w:t>
      </w:r>
    </w:p>
    <w:p>
      <w:pPr>
        <w:spacing w:after="100" w:before="60"/>
      </w:pPr>
      <w:r>
        <w:rPr>
          <w:rFonts w:ascii="Arial" w:cs="Arial" w:eastAsia="Arial" w:hAnsi="Arial"/>
          <w:color w:val="1F1F2E"/>
          <w:sz w:val="22"/>
          <w:szCs w:val="22"/>
        </w:rPr>
        <w:t xml:space="preserve">Because the HFP mic is already active during a session, Persona listens for a verbal response during the 15-second prompt window — no touch input required:</w:t>
      </w:r>
    </w:p>
    <w:p>
      <w:pPr>
        <w:pStyle w:val="ListParagraph"/>
        <w:numPr>
          <w:ilvl w:val="0"/>
          <w:numId w:val="2"/>
        </w:numPr>
        <w:spacing w:after="60" w:before="60"/>
      </w:pPr>
      <w:r>
        <w:rPr>
          <w:rFonts w:ascii="Arial" w:cs="Arial" w:eastAsia="Arial" w:hAnsi="Arial"/>
          <w:color w:val="1F1F2E"/>
          <w:sz w:val="22"/>
          <w:szCs w:val="22"/>
        </w:rPr>
        <w:t xml:space="preserve">"Yes" / "Log it" / "Save" → triggers primary action</w:t>
      </w:r>
    </w:p>
    <w:p>
      <w:pPr>
        <w:pStyle w:val="ListParagraph"/>
        <w:numPr>
          <w:ilvl w:val="0"/>
          <w:numId w:val="2"/>
        </w:numPr>
        <w:spacing w:after="60" w:before="60"/>
      </w:pPr>
      <w:r>
        <w:rPr>
          <w:rFonts w:ascii="Arial" w:cs="Arial" w:eastAsia="Arial" w:hAnsi="Arial"/>
          <w:color w:val="1F1F2E"/>
          <w:sz w:val="22"/>
          <w:szCs w:val="22"/>
        </w:rPr>
        <w:t xml:space="preserve">"No" / "Skip" / "Cancel" → triggers dismiss</w:t>
      </w:r>
    </w:p>
    <w:p>
      <w:pPr>
        <w:pStyle w:val="ListParagraph"/>
        <w:numPr>
          <w:ilvl w:val="0"/>
          <w:numId w:val="2"/>
        </w:numPr>
        <w:spacing w:after="60" w:before="60"/>
      </w:pPr>
      <w:r>
        <w:rPr>
          <w:rFonts w:ascii="Arial" w:cs="Arial" w:eastAsia="Arial" w:hAnsi="Arial"/>
          <w:color w:val="1F1F2E"/>
          <w:sz w:val="22"/>
          <w:szCs w:val="22"/>
        </w:rPr>
        <w:t xml:space="preserve">Name utterance (new person prompt only) → captured via Apple Speech Recognition and saved as display name</w:t>
      </w:r>
    </w:p>
    <w:p>
      <w:pPr>
        <w:spacing w:after="100" w:before="60"/>
      </w:pPr>
      <w:r>
        <w:rPr>
          <w:rFonts w:ascii="Arial" w:cs="Arial" w:eastAsia="Arial" w:hAnsi="Arial"/>
          <w:color w:val="1F1F2E"/>
          <w:sz w:val="22"/>
          <w:szCs w:val="22"/>
        </w:rPr>
        <w:t xml:space="preserve">Voice detection runs on-device via SFSpeechRecognizer during the prompt window. If neither voice nor touch response is received, the default action fires at 15 seconds.</w:t>
      </w:r>
    </w:p>
    <w:p>
      <w:pPr>
        <w:spacing w:after="80" w:before="80"/>
      </w:pPr>
      <w:r>
        <w:t xml:space="preserve"/>
      </w:r>
    </w:p>
    <w:p>
      <w:pPr>
        <w:pStyle w:val="Heading2"/>
        <w:spacing w:after="120" w:before="280"/>
      </w:pPr>
      <w:r>
        <w:rPr>
          <w:rFonts w:ascii="Arial" w:cs="Arial" w:eastAsia="Arial" w:hAnsi="Arial"/>
          <w:b/>
          <w:bCs/>
          <w:color w:val="4B3F8A"/>
          <w:sz w:val="26"/>
          <w:szCs w:val="26"/>
        </w:rPr>
        <w:t xml:space="preserve">6.6 Limitations &amp; Production Replacement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20"/>
        <w:gridCol w:w="3840"/>
      </w:tblGrid>
      <w:tr>
        <w:trPr>
          <w:tblHeader/>
        </w:trPr>
        <w:tc>
          <w:tcPr>
            <w:tcW w:type="dxa" w:w="2400"/>
            <w:tcBorders>
              <w:top w:val="single" w:color="E5E7EB" w:sz="1"/>
              <w:left w:val="single" w:color="E5E7EB" w:sz="1"/>
              <w:bottom w:val="single" w:color="E5E7EB" w:sz="1"/>
              <w:right w:val="single" w:color="E5E7EB" w:sz="1"/>
            </w:tcBorders>
            <w:shd w:fill="4B3F8A" w:val="clear"/>
            <w:tcMar>
              <w:top w:type="dxa" w:w="80"/>
              <w:left w:type="dxa" w:w="120"/>
              <w:bottom w:type="dxa" w:w="80"/>
              <w:right w:type="dxa" w:w="120"/>
            </w:tcMar>
          </w:tcPr>
          <w:p>
            <w:r>
              <w:rPr>
                <w:rFonts w:ascii="Arial" w:cs="Arial" w:eastAsia="Arial" w:hAnsi="Arial"/>
                <w:b/>
                <w:bCs/>
                <w:color w:val="FFFFFF"/>
                <w:sz w:val="20"/>
                <w:szCs w:val="20"/>
              </w:rPr>
              <w:t xml:space="preserve">Limitation</w:t>
            </w:r>
          </w:p>
        </w:tc>
        <w:tc>
          <w:tcPr>
            <w:tcW w:type="dxa" w:w="3120"/>
            <w:tcBorders>
              <w:top w:val="single" w:color="E5E7EB" w:sz="1"/>
              <w:left w:val="single" w:color="E5E7EB" w:sz="1"/>
              <w:bottom w:val="single" w:color="E5E7EB" w:sz="1"/>
              <w:right w:val="single" w:color="E5E7EB" w:sz="1"/>
            </w:tcBorders>
            <w:shd w:fill="4B3F8A" w:val="clear"/>
            <w:tcMar>
              <w:top w:type="dxa" w:w="80"/>
              <w:left w:type="dxa" w:w="120"/>
              <w:bottom w:type="dxa" w:w="80"/>
              <w:right w:type="dxa" w:w="120"/>
            </w:tcMar>
          </w:tcPr>
          <w:p>
            <w:r>
              <w:rPr>
                <w:rFonts w:ascii="Arial" w:cs="Arial" w:eastAsia="Arial" w:hAnsi="Arial"/>
                <w:b/>
                <w:bCs/>
                <w:color w:val="FFFFFF"/>
                <w:sz w:val="20"/>
                <w:szCs w:val="20"/>
              </w:rPr>
              <w:t xml:space="preserve">Hackathon Approach</w:t>
            </w:r>
          </w:p>
        </w:tc>
        <w:tc>
          <w:tcPr>
            <w:tcW w:type="dxa" w:w="3840"/>
            <w:tcBorders>
              <w:top w:val="single" w:color="E5E7EB" w:sz="1"/>
              <w:left w:val="single" w:color="E5E7EB" w:sz="1"/>
              <w:bottom w:val="single" w:color="E5E7EB" w:sz="1"/>
              <w:right w:val="single" w:color="E5E7EB" w:sz="1"/>
            </w:tcBorders>
            <w:shd w:fill="4B3F8A" w:val="clear"/>
            <w:tcMar>
              <w:top w:type="dxa" w:w="80"/>
              <w:left w:type="dxa" w:w="120"/>
              <w:bottom w:type="dxa" w:w="80"/>
              <w:right w:type="dxa" w:w="120"/>
            </w:tcMar>
          </w:tcPr>
          <w:p>
            <w:r>
              <w:rPr>
                <w:rFonts w:ascii="Arial" w:cs="Arial" w:eastAsia="Arial" w:hAnsi="Arial"/>
                <w:b/>
                <w:bCs/>
                <w:color w:val="FFFFFF"/>
                <w:sz w:val="20"/>
                <w:szCs w:val="20"/>
              </w:rPr>
              <w:t xml:space="preserve">Production Path</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No glasses display in SDK</w:t>
            </w:r>
          </w:p>
        </w:tc>
        <w:tc>
          <w:tcPr>
            <w:tcW w:type="dxa" w:w="31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WhatsApp video call + screen share simulates lens overlay</w:t>
            </w:r>
          </w:p>
        </w:tc>
        <w:tc>
          <w:tcPr>
            <w:tcW w:type="dxa" w:w="38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AR overlay via Meta glasses display API when available in SDK</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WhatsApp not programmatically callable</w:t>
            </w:r>
          </w:p>
        </w:tc>
        <w:tc>
          <w:tcPr>
            <w:tcW w:type="dxa" w:w="31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URL scheme deep link — user taps answer on lock screen</w:t>
            </w:r>
          </w:p>
        </w:tc>
        <w:tc>
          <w:tcPr>
            <w:tcW w:type="dxa" w:w="38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Silent push or auto-answer when glasses display handles rendering</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Requires phone to be accessible</w:t>
            </w:r>
          </w:p>
        </w:tc>
        <w:tc>
          <w:tcPr>
            <w:tcW w:type="dxa" w:w="31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User must pick up phone to answer call</w:t>
            </w:r>
          </w:p>
        </w:tc>
        <w:tc>
          <w:tcPr>
            <w:tcW w:type="dxa" w:w="38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Glasses-native prompt — no phone needed</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ReplayKit screen share requires one-time setup</w:t>
            </w:r>
          </w:p>
        </w:tc>
        <w:tc>
          <w:tcPr>
            <w:tcW w:type="dxa" w:w="31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Configured in Persona onboarding (one permission grant)</w:t>
            </w:r>
          </w:p>
        </w:tc>
        <w:tc>
          <w:tcPr>
            <w:tcW w:type="dxa" w:w="38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Native glasses display — zero setup</w:t>
            </w:r>
          </w:p>
        </w:tc>
      </w:tr>
    </w:tbl>
    <w:p>
      <w:pPr>
        <w:spacing w:after="80" w:before="80"/>
      </w:pPr>
      <w:r>
        <w:t xml:space="preserve"/>
      </w:r>
    </w:p>
    <w:p>
      <w:pPr>
        <w:pBdr>
          <w:bottom w:val="single" w:color="E5E7EB" w:sz="4" w:space="1"/>
        </w:pBdr>
        <w:spacing w:after="160" w:before="160"/>
      </w:pPr>
      <w:r>
        <w:t xml:space="preserve"/>
      </w:r>
    </w:p>
    <w:p>
      <w:pPr>
        <w:pStyle w:val="Heading1"/>
        <w:spacing w:after="160" w:before="360"/>
      </w:pPr>
      <w:r>
        <w:rPr>
          <w:rFonts w:ascii="Arial" w:cs="Arial" w:eastAsia="Arial" w:hAnsi="Arial"/>
          <w:b/>
          <w:bCs/>
          <w:color w:val="4B3F8A"/>
          <w:sz w:val="36"/>
          <w:szCs w:val="36"/>
        </w:rPr>
        <w:t xml:space="preserve">8. Glasses Connection &amp; SDK Integration</w:t>
      </w:r>
    </w:p>
    <w:p>
      <w:pPr>
        <w:spacing w:after="100" w:before="60"/>
      </w:pPr>
      <w:r>
        <w:rPr>
          <w:rFonts w:ascii="Arial" w:cs="Arial" w:eastAsia="Arial" w:hAnsi="Arial"/>
          <w:color w:val="1F1F2E"/>
          <w:sz w:val="22"/>
          <w:szCs w:val="22"/>
        </w:rPr>
        <w:t xml:space="preserve">This section documents everything required to connect physical Meta glasses to Persona — hardware prerequisites, developer mode, SDK installation, registration, permissions, stream configuration, and the full onboarding flow.</w:t>
      </w:r>
    </w:p>
    <w:p>
      <w:pPr>
        <w:spacing w:after="80" w:before="80"/>
      </w:pPr>
      <w:r>
        <w:t xml:space="preserve"/>
      </w:r>
    </w:p>
    <w:p>
      <w:pPr>
        <w:pStyle w:val="Heading2"/>
        <w:spacing w:after="120" w:before="280"/>
      </w:pPr>
      <w:r>
        <w:rPr>
          <w:rFonts w:ascii="Arial" w:cs="Arial" w:eastAsia="Arial" w:hAnsi="Arial"/>
          <w:b/>
          <w:bCs/>
          <w:color w:val="4B3F8A"/>
          <w:sz w:val="26"/>
          <w:szCs w:val="26"/>
        </w:rPr>
        <w:t xml:space="preserve">8.1 Prerequisites</w:t>
      </w:r>
    </w:p>
    <w:p>
      <w:pPr>
        <w:spacing w:after="80" w:before="200"/>
      </w:pPr>
      <w:r>
        <w:rPr>
          <w:rFonts w:ascii="Arial" w:cs="Arial" w:eastAsia="Arial" w:hAnsi="Arial"/>
          <w:b/>
          <w:bCs/>
          <w:color w:val="C04B7A"/>
          <w:sz w:val="22"/>
          <w:szCs w:val="22"/>
        </w:rPr>
        <w:t xml:space="preserve">Hardware &amp; Software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40"/>
        <w:gridCol w:w="4320"/>
      </w:tblGrid>
      <w:tr>
        <w:trPr>
          <w:tblHeader/>
        </w:trPr>
        <w:tc>
          <w:tcPr>
            <w:tcW w:type="dxa" w:w="2400"/>
            <w:tcBorders>
              <w:top w:val="single" w:color="E5E7EB" w:sz="1"/>
              <w:left w:val="single" w:color="E5E7EB" w:sz="1"/>
              <w:bottom w:val="single" w:color="E5E7EB" w:sz="1"/>
              <w:right w:val="single" w:color="E5E7EB" w:sz="1"/>
            </w:tcBorders>
            <w:shd w:fill="4B3F8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640"/>
            <w:tcBorders>
              <w:top w:val="single" w:color="E5E7EB" w:sz="1"/>
              <w:left w:val="single" w:color="E5E7EB" w:sz="1"/>
              <w:bottom w:val="single" w:color="E5E7EB" w:sz="1"/>
              <w:right w:val="single" w:color="E5E7EB" w:sz="1"/>
            </w:tcBorders>
            <w:shd w:fill="4B3F8A" w:val="clear"/>
            <w:tcMar>
              <w:top w:type="dxa" w:w="80"/>
              <w:left w:type="dxa" w:w="120"/>
              <w:bottom w:type="dxa" w:w="80"/>
              <w:right w:type="dxa" w:w="120"/>
            </w:tcMar>
          </w:tcPr>
          <w:p>
            <w:r>
              <w:rPr>
                <w:rFonts w:ascii="Arial" w:cs="Arial" w:eastAsia="Arial" w:hAnsi="Arial"/>
                <w:b/>
                <w:bCs/>
                <w:color w:val="FFFFFF"/>
                <w:sz w:val="20"/>
                <w:szCs w:val="20"/>
              </w:rPr>
              <w:t xml:space="preserve">Minimum Version</w:t>
            </w:r>
          </w:p>
        </w:tc>
        <w:tc>
          <w:tcPr>
            <w:tcW w:type="dxa" w:w="4320"/>
            <w:tcBorders>
              <w:top w:val="single" w:color="E5E7EB" w:sz="1"/>
              <w:left w:val="single" w:color="E5E7EB" w:sz="1"/>
              <w:bottom w:val="single" w:color="E5E7EB" w:sz="1"/>
              <w:right w:val="single" w:color="E5E7EB" w:sz="1"/>
            </w:tcBorders>
            <w:shd w:fill="4B3F8A" w:val="clear"/>
            <w:tcMar>
              <w:top w:type="dxa" w:w="80"/>
              <w:left w:type="dxa" w:w="120"/>
              <w:bottom w:type="dxa" w:w="80"/>
              <w:right w:type="dxa" w:w="120"/>
            </w:tcMar>
          </w:tcPr>
          <w:p>
            <w:r>
              <w:rPr>
                <w:rFonts w:ascii="Arial" w:cs="Arial" w:eastAsia="Arial" w:hAnsi="Arial"/>
                <w:b/>
                <w:bCs/>
                <w:color w:val="FFFFFF"/>
                <w:sz w:val="20"/>
                <w:szCs w:val="20"/>
              </w:rPr>
              <w:t xml:space="preserve">How to Verify</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F1F2E"/>
                <w:sz w:val="20"/>
                <w:szCs w:val="20"/>
              </w:rPr>
              <w:t xml:space="preserve">Glasses model</w:t>
            </w:r>
          </w:p>
        </w:tc>
        <w:tc>
          <w:tcPr>
            <w:tcW w:type="dxa" w:w="26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Ray-Ban Meta Gen 1 or Gen 2, or Meta Ray-Ban Display</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Any of these models are supported by the SDK</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F1F2E"/>
                <w:sz w:val="20"/>
                <w:szCs w:val="20"/>
              </w:rPr>
              <w:t xml:space="preserve">Glasses firmware</w:t>
            </w:r>
          </w:p>
        </w:tc>
        <w:tc>
          <w:tcPr>
            <w:tcW w:type="dxa" w:w="26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v20+ (Ray-Ban Meta)  |  v21+ (Display)</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Meta AI app → Devices tab → gear icon → General → About → Version</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F1F2E"/>
                <w:sz w:val="20"/>
                <w:szCs w:val="20"/>
              </w:rPr>
              <w:t xml:space="preserve">Meta AI app (iOS)</w:t>
            </w:r>
          </w:p>
        </w:tc>
        <w:tc>
          <w:tcPr>
            <w:tcW w:type="dxa" w:w="26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v254+</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App Store → Meta AI → version number below app name</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F1F2E"/>
                <w:sz w:val="20"/>
                <w:szCs w:val="20"/>
              </w:rPr>
              <w:t xml:space="preserve">iPhone</w:t>
            </w:r>
          </w:p>
        </w:tc>
        <w:tc>
          <w:tcPr>
            <w:tcW w:type="dxa" w:w="26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iOS 15.2+</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Settings → General → About → iOS Version</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F1F2E"/>
                <w:sz w:val="20"/>
                <w:szCs w:val="20"/>
              </w:rPr>
              <w:t xml:space="preserve">Xcode</w:t>
            </w:r>
          </w:p>
        </w:tc>
        <w:tc>
          <w:tcPr>
            <w:tcW w:type="dxa" w:w="26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14.0+</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Required to build and sideload Persona onto a physical device</w:t>
            </w:r>
          </w:p>
        </w:tc>
      </w:tr>
    </w:tbl>
    <w:p>
      <w:pPr>
        <w:spacing w:after="80" w:before="80"/>
      </w:pPr>
      <w:r>
        <w:t xml:space="preserve"/>
      </w:r>
    </w:p>
    <w:p>
      <w:pPr>
        <w:spacing w:after="80" w:before="200"/>
      </w:pPr>
      <w:r>
        <w:rPr>
          <w:rFonts w:ascii="Arial" w:cs="Arial" w:eastAsia="Arial" w:hAnsi="Arial"/>
          <w:b/>
          <w:bCs/>
          <w:color w:val="C04B7A"/>
          <w:sz w:val="22"/>
          <w:szCs w:val="22"/>
        </w:rPr>
        <w:t xml:space="preserve">Accounts Required</w:t>
      </w:r>
    </w:p>
    <w:p>
      <w:pPr>
        <w:pStyle w:val="ListParagraph"/>
        <w:numPr>
          <w:ilvl w:val="0"/>
          <w:numId w:val="2"/>
        </w:numPr>
        <w:spacing w:after="60" w:before="60"/>
      </w:pPr>
      <w:r>
        <w:rPr>
          <w:rFonts w:ascii="Arial" w:cs="Arial" w:eastAsia="Arial" w:hAnsi="Arial"/>
          <w:color w:val="1F1F2E"/>
          <w:sz w:val="22"/>
          <w:szCs w:val="22"/>
        </w:rPr>
        <w:t xml:space="preserve">Meta account — same account used to pair the glasses in the Meta AI app</w:t>
      </w:r>
    </w:p>
    <w:p>
      <w:pPr>
        <w:pStyle w:val="ListParagraph"/>
        <w:numPr>
          <w:ilvl w:val="0"/>
          <w:numId w:val="2"/>
        </w:numPr>
        <w:spacing w:after="60" w:before="60"/>
      </w:pPr>
      <w:r>
        <w:rPr>
          <w:rFonts w:ascii="Arial" w:cs="Arial" w:eastAsia="Arial" w:hAnsi="Arial"/>
          <w:color w:val="1F1F2E"/>
          <w:sz w:val="22"/>
          <w:szCs w:val="22"/>
        </w:rPr>
        <w:t xml:space="preserve">Apple Developer account — required for a registered bundle ID to sideload Persona</w:t>
      </w:r>
    </w:p>
    <w:p>
      <w:pPr>
        <w:pStyle w:val="ListParagraph"/>
        <w:numPr>
          <w:ilvl w:val="0"/>
          <w:numId w:val="2"/>
        </w:numPr>
        <w:spacing w:after="60" w:before="60"/>
      </w:pPr>
      <w:r>
        <w:rPr>
          <w:rFonts w:ascii="Arial" w:cs="Arial" w:eastAsia="Arial" w:hAnsi="Arial"/>
          <w:color w:val="1F1F2E"/>
          <w:sz w:val="22"/>
          <w:szCs w:val="22"/>
        </w:rPr>
        <w:t xml:space="preserve">Wearables Developer Center account — to obtain MetaAppID, ClientToken, and manage release channels (wearables.developer.meta.com)</w:t>
      </w:r>
    </w:p>
    <w:p>
      <w:pPr>
        <w:spacing w:after="80" w:before="80"/>
      </w:pPr>
      <w:r>
        <w:t xml:space="preserve"/>
      </w:r>
    </w:p>
    <w:p>
      <w:pPr>
        <w:pBdr>
          <w:left w:val="thick" w:color="92400E" w:sz="12" w:space="1"/>
        </w:pBdr>
        <w:shd w:fill="FFFBEB" w:val="clear"/>
        <w:spacing w:after="120" w:before="120"/>
      </w:pPr>
      <w:r>
        <w:rPr>
          <w:rFonts w:ascii="Arial" w:cs="Arial" w:eastAsia="Arial" w:hAnsi="Arial"/>
          <w:b/>
          <w:bCs/>
          <w:color w:val="92400E"/>
          <w:sz w:val="20"/>
          <w:szCs w:val="20"/>
        </w:rPr>
        <w:t xml:space="preserve">App Store Not Supported:  </w:t>
      </w:r>
      <w:r>
        <w:rPr>
          <w:rFonts w:ascii="Arial" w:cs="Arial" w:eastAsia="Arial" w:hAnsi="Arial"/>
          <w:color w:val="1F1F2E"/>
          <w:sz w:val="20"/>
          <w:szCs w:val="20"/>
        </w:rPr>
        <w:t xml:space="preserve">The SDK uses the ExternalAccessory framework which triggers App Store rejection due to Apple MFi program requirements. Persona must be distributed via Meta release channels or sideloaded directly with Xcode for the hackathon.</w:t>
      </w:r>
    </w:p>
    <w:p>
      <w:pPr>
        <w:spacing w:after="80" w:before="80"/>
      </w:pPr>
      <w:r>
        <w:t xml:space="preserve"/>
      </w:r>
    </w:p>
    <w:p>
      <w:pPr>
        <w:pStyle w:val="Heading2"/>
        <w:spacing w:after="120" w:before="280"/>
      </w:pPr>
      <w:r>
        <w:rPr>
          <w:rFonts w:ascii="Arial" w:cs="Arial" w:eastAsia="Arial" w:hAnsi="Arial"/>
          <w:b/>
          <w:bCs/>
          <w:color w:val="4B3F8A"/>
          <w:sz w:val="26"/>
          <w:szCs w:val="26"/>
        </w:rPr>
        <w:t xml:space="preserve">8.2 Glasses Setup (One-Time)</w:t>
      </w:r>
    </w:p>
    <w:p>
      <w:pPr>
        <w:pStyle w:val="ListParagraph"/>
        <w:numPr>
          <w:ilvl w:val="0"/>
          <w:numId w:val="4"/>
        </w:numPr>
        <w:spacing w:after="60" w:before="80"/>
      </w:pPr>
      <w:r>
        <w:rPr>
          <w:rFonts w:ascii="Arial" w:cs="Arial" w:eastAsia="Arial" w:hAnsi="Arial"/>
          <w:b/>
          <w:bCs/>
          <w:color w:val="1F1F2E"/>
          <w:sz w:val="22"/>
          <w:szCs w:val="22"/>
        </w:rPr>
        <w:t xml:space="preserve">Connect glasses to Meta AI app</w:t>
      </w:r>
    </w:p>
    <w:p>
      <w:pPr>
        <w:pStyle w:val="ListParagraph"/>
        <w:numPr>
          <w:ilvl w:val="0"/>
          <w:numId w:val="3"/>
        </w:numPr>
        <w:spacing w:after="40" w:before="40"/>
      </w:pPr>
      <w:r>
        <w:rPr>
          <w:rFonts w:ascii="Arial" w:cs="Arial" w:eastAsia="Arial" w:hAnsi="Arial"/>
          <w:color w:val="6B7280"/>
          <w:sz w:val="20"/>
          <w:szCs w:val="20"/>
        </w:rPr>
        <w:t xml:space="preserve">Open Meta AI app on the iPhone running Persona. Follow the in-app pairing flow. Confirm glasses appear in the Devices tab (glasses icon at bottom of the app).</w:t>
      </w:r>
    </w:p>
    <w:p>
      <w:pPr>
        <w:pStyle w:val="ListParagraph"/>
        <w:numPr>
          <w:ilvl w:val="0"/>
          <w:numId w:val="4"/>
        </w:numPr>
        <w:spacing w:after="60" w:before="60"/>
      </w:pPr>
      <w:r>
        <w:rPr>
          <w:rFonts w:ascii="Arial" w:cs="Arial" w:eastAsia="Arial" w:hAnsi="Arial"/>
          <w:b/>
          <w:bCs/>
          <w:color w:val="1F1F2E"/>
          <w:sz w:val="22"/>
          <w:szCs w:val="22"/>
        </w:rPr>
        <w:t xml:space="preserve">Verify firmware version</w:t>
      </w:r>
    </w:p>
    <w:p>
      <w:pPr>
        <w:pStyle w:val="ListParagraph"/>
        <w:numPr>
          <w:ilvl w:val="0"/>
          <w:numId w:val="3"/>
        </w:numPr>
        <w:spacing w:after="40" w:before="40"/>
      </w:pPr>
      <w:r>
        <w:rPr>
          <w:rFonts w:ascii="Arial" w:cs="Arial" w:eastAsia="Arial" w:hAnsi="Arial"/>
          <w:color w:val="6B7280"/>
          <w:sz w:val="20"/>
          <w:szCs w:val="20"/>
        </w:rPr>
        <w:t xml:space="preserve">Meta AI app → Devices tab → select glasses → gear icon → General → About → Version. Must be v20+ or v21+. Update from this screen if below minimum.</w:t>
      </w:r>
    </w:p>
    <w:p>
      <w:pPr>
        <w:pStyle w:val="ListParagraph"/>
        <w:numPr>
          <w:ilvl w:val="0"/>
          <w:numId w:val="4"/>
        </w:numPr>
        <w:spacing w:after="60" w:before="60"/>
      </w:pPr>
      <w:r>
        <w:rPr>
          <w:rFonts w:ascii="Arial" w:cs="Arial" w:eastAsia="Arial" w:hAnsi="Arial"/>
          <w:b/>
          <w:bCs/>
          <w:color w:val="1F1F2E"/>
          <w:sz w:val="22"/>
          <w:szCs w:val="22"/>
        </w:rPr>
        <w:t xml:space="preserve">Enable Developer Mode</w:t>
      </w:r>
    </w:p>
    <w:p>
      <w:pPr>
        <w:pStyle w:val="ListParagraph"/>
        <w:numPr>
          <w:ilvl w:val="0"/>
          <w:numId w:val="3"/>
        </w:numPr>
        <w:spacing w:after="40" w:before="40"/>
      </w:pPr>
      <w:r>
        <w:rPr>
          <w:rFonts w:ascii="Arial" w:cs="Arial" w:eastAsia="Arial" w:hAnsi="Arial"/>
          <w:color w:val="6B7280"/>
          <w:sz w:val="20"/>
          <w:szCs w:val="20"/>
        </w:rPr>
        <w:t xml:space="preserve">Meta AI app → Settings → App Info → tap the App version number five times rapidly → Developer Mode toggle appears → enable and confirm.</w:t>
      </w:r>
    </w:p>
    <w:p>
      <w:pPr>
        <w:pStyle w:val="ListParagraph"/>
        <w:numPr>
          <w:ilvl w:val="0"/>
          <w:numId w:val="3"/>
        </w:numPr>
        <w:spacing w:after="40" w:before="40"/>
      </w:pPr>
      <w:r>
        <w:rPr>
          <w:rFonts w:ascii="Arial" w:cs="Arial" w:eastAsia="Arial" w:hAnsi="Arial"/>
          <w:color w:val="6B7280"/>
          <w:sz w:val="20"/>
          <w:szCs w:val="20"/>
        </w:rPr>
        <w:t xml:space="preserve">Developer Mode allows Persona to register without a production release channel. Only one third-party app can be registered in Developer Mode at a time — registering Persona unregisters any prior app.</w:t>
      </w:r>
    </w:p>
    <w:p>
      <w:pPr>
        <w:spacing w:after="80" w:before="80"/>
      </w:pPr>
      <w:r>
        <w:t xml:space="preserve"/>
      </w:r>
    </w:p>
    <w:p>
      <w:pPr>
        <w:pStyle w:val="Heading2"/>
        <w:spacing w:after="120" w:before="280"/>
      </w:pPr>
      <w:r>
        <w:rPr>
          <w:rFonts w:ascii="Arial" w:cs="Arial" w:eastAsia="Arial" w:hAnsi="Arial"/>
          <w:b/>
          <w:bCs/>
          <w:color w:val="4B3F8A"/>
          <w:sz w:val="26"/>
          <w:szCs w:val="26"/>
        </w:rPr>
        <w:t xml:space="preserve">8.3 iOS SDK Installation</w:t>
      </w:r>
    </w:p>
    <w:p>
      <w:pPr>
        <w:spacing w:after="80" w:before="200"/>
      </w:pPr>
      <w:r>
        <w:rPr>
          <w:rFonts w:ascii="Arial" w:cs="Arial" w:eastAsia="Arial" w:hAnsi="Arial"/>
          <w:b/>
          <w:bCs/>
          <w:color w:val="C04B7A"/>
          <w:sz w:val="22"/>
          <w:szCs w:val="22"/>
        </w:rPr>
        <w:t xml:space="preserve">Info.plist Configuration</w:t>
      </w:r>
    </w:p>
    <w:p>
      <w:pPr>
        <w:spacing w:after="100" w:before="60"/>
      </w:pPr>
      <w:r>
        <w:rPr>
          <w:rFonts w:ascii="Arial" w:cs="Arial" w:eastAsia="Arial" w:hAnsi="Arial"/>
          <w:color w:val="1F1F2E"/>
          <w:sz w:val="22"/>
          <w:szCs w:val="22"/>
        </w:rPr>
        <w:t xml:space="preserve">The following keys must be present in Persona's Info.plist before the SDK will function:</w:t>
      </w:r>
    </w:p>
    <w:p>
      <w:pPr>
        <w:spacing w:after="80" w:before="80"/>
      </w:pPr>
      <w:r>
        <w:t xml:space="preserve"/>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2880"/>
        <w:gridCol w:w="6240"/>
      </w:tblGrid>
      <w:tr>
        <w:trPr>
          <w:tblHeader/>
        </w:trPr>
        <w:tc>
          <w:tcPr>
            <w:tcW w:type="dxa" w:w="2880"/>
            <w:tcBorders>
              <w:top w:val="single" w:color="E5E7EB" w:sz="1"/>
              <w:left w:val="single" w:color="E5E7EB" w:sz="1"/>
              <w:bottom w:val="single" w:color="E5E7EB" w:sz="1"/>
              <w:right w:val="single" w:color="E5E7EB" w:sz="1"/>
            </w:tcBorders>
            <w:shd w:fill="4B3F8A"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6240"/>
            <w:tcBorders>
              <w:top w:val="single" w:color="E5E7EB" w:sz="1"/>
              <w:left w:val="single" w:color="E5E7EB" w:sz="1"/>
              <w:bottom w:val="single" w:color="E5E7EB" w:sz="1"/>
              <w:right w:val="single" w:color="E5E7EB" w:sz="1"/>
            </w:tcBorders>
            <w:shd w:fill="4B3F8A" w:val="clear"/>
            <w:tcMar>
              <w:top w:type="dxa" w:w="80"/>
              <w:left w:type="dxa" w:w="120"/>
              <w:bottom w:type="dxa" w:w="80"/>
              <w:right w:type="dxa" w:w="120"/>
            </w:tcMar>
          </w:tcPr>
          <w:p>
            <w:r>
              <w:rPr>
                <w:rFonts w:ascii="Arial" w:cs="Arial" w:eastAsia="Arial" w:hAnsi="Arial"/>
                <w:b/>
                <w:bCs/>
                <w:color w:val="FFFFFF"/>
                <w:sz w:val="20"/>
                <w:szCs w:val="20"/>
              </w:rPr>
              <w:t xml:space="preserve">Purpose &amp; Required Value</w:t>
            </w:r>
          </w:p>
        </w:tc>
      </w:tr>
      <w:tr>
        <w:tc>
          <w:tcPr>
            <w:tcW w:type="dxa" w:w="28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F1F2E"/>
                <w:sz w:val="20"/>
                <w:szCs w:val="20"/>
              </w:rPr>
              <w:t xml:space="preserve">CFBundleURLTypes</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Custom URL scheme for Meta AI app callbacks. Set CFBundleURLSchemes to your app's URL scheme (e.g. persona://).</w:t>
            </w:r>
          </w:p>
        </w:tc>
      </w:tr>
      <w:tr>
        <w:tc>
          <w:tcPr>
            <w:tcW w:type="dxa" w:w="28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F1F2E"/>
                <w:sz w:val="20"/>
                <w:szCs w:val="20"/>
              </w:rPr>
              <w:t xml:space="preserve">UISupportedExternalAccessoryProtocols</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Must include com.meta.ar.wearable to enable Bluetooth accessory communication with the glasses.</w:t>
            </w:r>
          </w:p>
        </w:tc>
      </w:tr>
      <w:tr>
        <w:tc>
          <w:tcPr>
            <w:tcW w:type="dxa" w:w="28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F1F2E"/>
                <w:sz w:val="20"/>
                <w:szCs w:val="20"/>
              </w:rPr>
              <w:t xml:space="preserve">UIBackgroundModes</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Must include bluetooth-peripheral and external-accessory to maintain the glasses connection when Persona is backgrounded.</w:t>
            </w:r>
          </w:p>
        </w:tc>
      </w:tr>
      <w:tr>
        <w:tc>
          <w:tcPr>
            <w:tcW w:type="dxa" w:w="28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F1F2E"/>
                <w:sz w:val="20"/>
                <w:szCs w:val="20"/>
              </w:rPr>
              <w:t xml:space="preserve">NSBluetoothAlwaysUsageDescription</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User-facing string shown in the iOS Bluetooth permission dialog. E.g.: 'Persona uses Bluetooth to stream data from your Meta glasses.'</w:t>
            </w:r>
          </w:p>
        </w:tc>
      </w:tr>
      <w:tr>
        <w:tc>
          <w:tcPr>
            <w:tcW w:type="dxa" w:w="28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F1F2E"/>
                <w:sz w:val="20"/>
                <w:szCs w:val="20"/>
              </w:rPr>
              <w:t xml:space="preserve">MWDAT dictionary</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AppLinkURLScheme (e.g. persona://), MetaAppID and ClientToken (from Wearables Developer Center), TeamID set to $(DEVELOPMENT_TEAM).</w:t>
            </w:r>
          </w:p>
        </w:tc>
      </w:tr>
    </w:tbl>
    <w:p>
      <w:pPr>
        <w:spacing w:after="80" w:before="80"/>
      </w:pPr>
      <w:r>
        <w:t xml:space="preserve"/>
      </w:r>
    </w:p>
    <w:p>
      <w:pPr>
        <w:spacing w:after="80" w:before="200"/>
      </w:pPr>
      <w:r>
        <w:rPr>
          <w:rFonts w:ascii="Arial" w:cs="Arial" w:eastAsia="Arial" w:hAnsi="Arial"/>
          <w:b/>
          <w:bCs/>
          <w:color w:val="C04B7A"/>
          <w:sz w:val="22"/>
          <w:szCs w:val="22"/>
        </w:rPr>
        <w:t xml:space="preserve">Swift Package Manager</w:t>
      </w:r>
    </w:p>
    <w:p>
      <w:pPr>
        <w:pStyle w:val="ListParagraph"/>
        <w:numPr>
          <w:ilvl w:val="0"/>
          <w:numId w:val="2"/>
        </w:numPr>
        <w:spacing w:after="60" w:before="60"/>
      </w:pPr>
      <w:r>
        <w:rPr>
          <w:rFonts w:ascii="Arial" w:cs="Arial" w:eastAsia="Arial" w:hAnsi="Arial"/>
          <w:color w:val="1F1F2E"/>
          <w:sz w:val="22"/>
          <w:szCs w:val="22"/>
        </w:rPr>
        <w:t xml:space="preserve">Xcode → File → Add Package Dependencies</w:t>
      </w:r>
    </w:p>
    <w:p>
      <w:pPr>
        <w:pStyle w:val="ListParagraph"/>
        <w:numPr>
          <w:ilvl w:val="0"/>
          <w:numId w:val="2"/>
        </w:numPr>
        <w:spacing w:after="60" w:before="60"/>
      </w:pPr>
      <w:r>
        <w:rPr>
          <w:rFonts w:ascii="Arial" w:cs="Arial" w:eastAsia="Arial" w:hAnsi="Arial"/>
          <w:color w:val="1F1F2E"/>
          <w:sz w:val="22"/>
          <w:szCs w:val="22"/>
        </w:rPr>
        <w:t xml:space="preserve">Search URL: https://github.com/facebook/meta-wearables-dat-ios</w:t>
      </w:r>
    </w:p>
    <w:p>
      <w:pPr>
        <w:pStyle w:val="ListParagraph"/>
        <w:numPr>
          <w:ilvl w:val="0"/>
          <w:numId w:val="2"/>
        </w:numPr>
        <w:spacing w:after="60" w:before="60"/>
      </w:pPr>
      <w:r>
        <w:rPr>
          <w:rFonts w:ascii="Arial" w:cs="Arial" w:eastAsia="Arial" w:hAnsi="Arial"/>
          <w:color w:val="1F1F2E"/>
          <w:sz w:val="22"/>
          <w:szCs w:val="22"/>
        </w:rPr>
        <w:t xml:space="preserve">Select meta-wearables-dat-ios, pin to the latest available version tag, add to the Persona target</w:t>
      </w:r>
    </w:p>
    <w:p>
      <w:pPr>
        <w:pStyle w:val="ListParagraph"/>
        <w:numPr>
          <w:ilvl w:val="0"/>
          <w:numId w:val="2"/>
        </w:numPr>
        <w:spacing w:after="60" w:before="60"/>
      </w:pPr>
      <w:r>
        <w:rPr>
          <w:rFonts w:ascii="Arial" w:cs="Arial" w:eastAsia="Arial" w:hAnsi="Arial"/>
          <w:color w:val="1F1F2E"/>
          <w:sz w:val="22"/>
          <w:szCs w:val="22"/>
        </w:rPr>
        <w:t xml:space="preserve">In any Swift file using the SDK: import MWDATCamera and import MWDATCore</w:t>
      </w:r>
    </w:p>
    <w:p>
      <w:pPr>
        <w:pStyle w:val="ListParagraph"/>
        <w:numPr>
          <w:ilvl w:val="0"/>
          <w:numId w:val="2"/>
        </w:numPr>
        <w:spacing w:after="60" w:before="60"/>
      </w:pPr>
      <w:r>
        <w:rPr>
          <w:rFonts w:ascii="Arial" w:cs="Arial" w:eastAsia="Arial" w:hAnsi="Arial"/>
          <w:color w:val="1F1F2E"/>
          <w:sz w:val="22"/>
          <w:szCs w:val="22"/>
        </w:rPr>
        <w:t xml:space="preserve">Call Wearables.configure() once at app launch (App struct init or AppDelegate) before any other SDK call</w:t>
      </w:r>
    </w:p>
    <w:p>
      <w:pPr>
        <w:spacing w:after="80" w:before="80"/>
      </w:pPr>
      <w:r>
        <w:t xml:space="preserve"/>
      </w:r>
    </w:p>
    <w:p>
      <w:pPr>
        <w:pStyle w:val="Heading2"/>
        <w:spacing w:after="120" w:before="280"/>
      </w:pPr>
      <w:r>
        <w:rPr>
          <w:rFonts w:ascii="Arial" w:cs="Arial" w:eastAsia="Arial" w:hAnsi="Arial"/>
          <w:b/>
          <w:bCs/>
          <w:color w:val="4B3F8A"/>
          <w:sz w:val="26"/>
          <w:szCs w:val="26"/>
        </w:rPr>
        <w:t xml:space="preserve">8.4 Registration Flow (One-Time Per User)</w:t>
      </w:r>
    </w:p>
    <w:p>
      <w:pPr>
        <w:spacing w:after="100" w:before="60"/>
      </w:pPr>
      <w:r>
        <w:rPr>
          <w:rFonts w:ascii="Arial" w:cs="Arial" w:eastAsia="Arial" w:hAnsi="Arial"/>
          <w:color w:val="1F1F2E"/>
          <w:sz w:val="22"/>
          <w:szCs w:val="22"/>
        </w:rPr>
        <w:t xml:space="preserve">Registration links Persona to the user's glasses through the Meta AI app. It persists across launches — users only complete this once.</w:t>
      </w:r>
    </w:p>
    <w:p>
      <w:pPr>
        <w:spacing w:after="80" w:before="80"/>
      </w:pPr>
      <w:r>
        <w:t xml:space="preserve"/>
      </w:r>
    </w:p>
    <w:p>
      <w:pPr>
        <w:pStyle w:val="ListParagraph"/>
        <w:numPr>
          <w:ilvl w:val="0"/>
          <w:numId w:val="4"/>
        </w:numPr>
        <w:spacing w:after="60" w:before="80"/>
      </w:pPr>
      <w:r>
        <w:rPr>
          <w:rFonts w:ascii="Arial" w:cs="Arial" w:eastAsia="Arial" w:hAnsi="Arial"/>
          <w:b/>
          <w:bCs/>
          <w:color w:val="1F1F2E"/>
          <w:sz w:val="22"/>
          <w:szCs w:val="22"/>
        </w:rPr>
        <w:t xml:space="preserve">Persona calls Wearables.shared.startRegistration()</w:t>
      </w:r>
    </w:p>
    <w:p>
      <w:pPr>
        <w:pStyle w:val="ListParagraph"/>
        <w:numPr>
          <w:ilvl w:val="0"/>
          <w:numId w:val="3"/>
        </w:numPr>
        <w:spacing w:after="40" w:before="40"/>
      </w:pPr>
      <w:r>
        <w:rPr>
          <w:rFonts w:ascii="Arial" w:cs="Arial" w:eastAsia="Arial" w:hAnsi="Arial"/>
          <w:color w:val="6B7280"/>
          <w:sz w:val="20"/>
          <w:szCs w:val="20"/>
        </w:rPr>
        <w:t xml:space="preserve">Deep-links the user to the Meta AI app, which shows a confirmation screen with Persona's name and an Allow button.</w:t>
      </w:r>
    </w:p>
    <w:p>
      <w:pPr>
        <w:pStyle w:val="ListParagraph"/>
        <w:numPr>
          <w:ilvl w:val="0"/>
          <w:numId w:val="4"/>
        </w:numPr>
        <w:spacing w:after="60" w:before="60"/>
      </w:pPr>
      <w:r>
        <w:rPr>
          <w:rFonts w:ascii="Arial" w:cs="Arial" w:eastAsia="Arial" w:hAnsi="Arial"/>
          <w:b/>
          <w:bCs/>
          <w:color w:val="1F1F2E"/>
          <w:sz w:val="22"/>
          <w:szCs w:val="22"/>
        </w:rPr>
        <w:t xml:space="preserve">User taps Allow in Meta AI app</w:t>
      </w:r>
    </w:p>
    <w:p>
      <w:pPr>
        <w:pStyle w:val="ListParagraph"/>
        <w:numPr>
          <w:ilvl w:val="0"/>
          <w:numId w:val="3"/>
        </w:numPr>
        <w:spacing w:after="40" w:before="40"/>
      </w:pPr>
      <w:r>
        <w:rPr>
          <w:rFonts w:ascii="Arial" w:cs="Arial" w:eastAsia="Arial" w:hAnsi="Arial"/>
          <w:color w:val="6B7280"/>
          <w:sz w:val="20"/>
          <w:szCs w:val="20"/>
        </w:rPr>
        <w:t xml:space="preserve">Meta AI app deep-links back to Persona via the AppLinkURLScheme. Persona handles this in scene(_:openURLContexts:) via Wearables.shared.handleUrl(url).</w:t>
      </w:r>
    </w:p>
    <w:p>
      <w:pPr>
        <w:pStyle w:val="ListParagraph"/>
        <w:numPr>
          <w:ilvl w:val="0"/>
          <w:numId w:val="4"/>
        </w:numPr>
        <w:spacing w:after="60" w:before="60"/>
      </w:pPr>
      <w:r>
        <w:rPr>
          <w:rFonts w:ascii="Arial" w:cs="Arial" w:eastAsia="Arial" w:hAnsi="Arial"/>
          <w:b/>
          <w:bCs/>
          <w:color w:val="1F1F2E"/>
          <w:sz w:val="22"/>
          <w:szCs w:val="22"/>
        </w:rPr>
        <w:t xml:space="preserve">Persona observes registrationStateStream() to confirm success</w:t>
      </w:r>
    </w:p>
    <w:p>
      <w:pPr>
        <w:pStyle w:val="ListParagraph"/>
        <w:numPr>
          <w:ilvl w:val="0"/>
          <w:numId w:val="3"/>
        </w:numPr>
        <w:spacing w:after="40" w:before="40"/>
      </w:pPr>
      <w:r>
        <w:rPr>
          <w:rFonts w:ascii="Arial" w:cs="Arial" w:eastAsia="Arial" w:hAnsi="Arial"/>
          <w:color w:val="6B7280"/>
          <w:sz w:val="20"/>
          <w:szCs w:val="20"/>
        </w:rPr>
        <w:t xml:space="preserve">Persona now appears in the user's App Connections list in Meta AI app. The user can unregister at any time from there.</w:t>
      </w:r>
    </w:p>
    <w:p>
      <w:pPr>
        <w:spacing w:after="80" w:before="80"/>
      </w:pPr>
      <w:r>
        <w:t xml:space="preserve"/>
      </w:r>
    </w:p>
    <w:p>
      <w:pPr>
        <w:pBdr>
          <w:left w:val="thick" w:color="991B1B" w:sz="12" w:space="1"/>
        </w:pBdr>
        <w:shd w:fill="FEF2F2" w:val="clear"/>
        <w:spacing w:after="120" w:before="120"/>
      </w:pPr>
      <w:r>
        <w:rPr>
          <w:rFonts w:ascii="Arial" w:cs="Arial" w:eastAsia="Arial" w:hAnsi="Arial"/>
          <w:b/>
          <w:bCs/>
          <w:color w:val="991B1B"/>
          <w:sz w:val="20"/>
          <w:szCs w:val="20"/>
        </w:rPr>
        <w:t xml:space="preserve">Critical Gotcha — Device Discovery:  </w:t>
      </w:r>
      <w:r>
        <w:rPr>
          <w:rFonts w:ascii="Arial" w:cs="Arial" w:eastAsia="Arial" w:hAnsi="Arial"/>
          <w:color w:val="1F1F2E"/>
          <w:sz w:val="20"/>
          <w:szCs w:val="20"/>
        </w:rPr>
        <w:t xml:space="preserve">A device will NOT appear in devicesStream() until at least one permission (camera) has been granted. An empty devicesStream after successful registration is expected. Proceed immediately to camera permission request — do not show an error.</w:t>
      </w:r>
    </w:p>
    <w:p>
      <w:pPr>
        <w:spacing w:after="80" w:before="80"/>
      </w:pPr>
      <w:r>
        <w:t xml:space="preserve"/>
      </w:r>
    </w:p>
    <w:p>
      <w:pPr>
        <w:pStyle w:val="Heading2"/>
        <w:spacing w:after="120" w:before="280"/>
      </w:pPr>
      <w:r>
        <w:rPr>
          <w:rFonts w:ascii="Arial" w:cs="Arial" w:eastAsia="Arial" w:hAnsi="Arial"/>
          <w:b/>
          <w:bCs/>
          <w:color w:val="4B3F8A"/>
          <w:sz w:val="26"/>
          <w:szCs w:val="26"/>
        </w:rPr>
        <w:t xml:space="preserve">8.5 Permission Grants</w:t>
      </w:r>
    </w:p>
    <w:p>
      <w:pPr>
        <w:spacing w:after="80" w:before="200"/>
      </w:pPr>
      <w:r>
        <w:rPr>
          <w:rFonts w:ascii="Arial" w:cs="Arial" w:eastAsia="Arial" w:hAnsi="Arial"/>
          <w:b/>
          <w:bCs/>
          <w:color w:val="C04B7A"/>
          <w:sz w:val="22"/>
          <w:szCs w:val="22"/>
        </w:rPr>
        <w:t xml:space="preserve">Camera Permission (via Meta AI app)</w:t>
      </w:r>
    </w:p>
    <w:p>
      <w:pPr>
        <w:pStyle w:val="ListParagraph"/>
        <w:numPr>
          <w:ilvl w:val="0"/>
          <w:numId w:val="2"/>
        </w:numPr>
        <w:spacing w:after="60" w:before="60"/>
      </w:pPr>
      <w:r>
        <w:rPr>
          <w:rFonts w:ascii="Arial" w:cs="Arial" w:eastAsia="Arial" w:hAnsi="Arial"/>
          <w:color w:val="1F1F2E"/>
          <w:sz w:val="22"/>
          <w:szCs w:val="22"/>
        </w:rPr>
        <w:t xml:space="preserve">Persona calls wearables.requestPermission(.camera) → user is deep-linked to Meta AI app</w:t>
      </w:r>
    </w:p>
    <w:p>
      <w:pPr>
        <w:pStyle w:val="ListParagraph"/>
        <w:numPr>
          <w:ilvl w:val="0"/>
          <w:numId w:val="2"/>
        </w:numPr>
        <w:spacing w:after="60" w:before="60"/>
      </w:pPr>
      <w:r>
        <w:rPr>
          <w:rFonts w:ascii="Arial" w:cs="Arial" w:eastAsia="Arial" w:hAnsi="Arial"/>
          <w:color w:val="1F1F2E"/>
          <w:sz w:val="22"/>
          <w:szCs w:val="22"/>
        </w:rPr>
        <w:t xml:space="preserve">User selects Allow Once or Allow Always. Persona recommends prompting for Allow Always so users don't re-grant each session.</w:t>
      </w:r>
    </w:p>
    <w:p>
      <w:pPr>
        <w:pStyle w:val="ListParagraph"/>
        <w:numPr>
          <w:ilvl w:val="0"/>
          <w:numId w:val="2"/>
        </w:numPr>
        <w:spacing w:after="60" w:before="60"/>
      </w:pPr>
      <w:r>
        <w:rPr>
          <w:rFonts w:ascii="Arial" w:cs="Arial" w:eastAsia="Arial" w:hAnsi="Arial"/>
          <w:color w:val="1F1F2E"/>
          <w:sz w:val="22"/>
          <w:szCs w:val="22"/>
        </w:rPr>
        <w:t xml:space="preserve">Meta AI app returns user to Persona. Persona confirms via wearables.checkPermissionStatus(.camera).</w:t>
      </w:r>
    </w:p>
    <w:p>
      <w:pPr>
        <w:pStyle w:val="ListParagraph"/>
        <w:numPr>
          <w:ilvl w:val="0"/>
          <w:numId w:val="2"/>
        </w:numPr>
        <w:spacing w:after="60" w:before="60"/>
      </w:pPr>
      <w:r>
        <w:rPr>
          <w:rFonts w:ascii="Arial" w:cs="Arial" w:eastAsia="Arial" w:hAnsi="Arial"/>
          <w:color w:val="1F1F2E"/>
          <w:sz w:val="22"/>
          <w:szCs w:val="22"/>
        </w:rPr>
        <w:t xml:space="preserve">After camera permission is granted, the glasses device appears in devicesStream() for the first time.</w:t>
      </w:r>
    </w:p>
    <w:p>
      <w:pPr>
        <w:spacing w:after="80" w:before="80"/>
      </w:pPr>
      <w:r>
        <w:t xml:space="preserve"/>
      </w:r>
    </w:p>
    <w:p>
      <w:pPr>
        <w:spacing w:after="80" w:before="200"/>
      </w:pPr>
      <w:r>
        <w:rPr>
          <w:rFonts w:ascii="Arial" w:cs="Arial" w:eastAsia="Arial" w:hAnsi="Arial"/>
          <w:b/>
          <w:bCs/>
          <w:color w:val="C04B7A"/>
          <w:sz w:val="22"/>
          <w:szCs w:val="22"/>
        </w:rPr>
        <w:t xml:space="preserve">Microphone Permission (iOS system, not Meta SDK)</w:t>
      </w:r>
    </w:p>
    <w:p>
      <w:pPr>
        <w:pStyle w:val="ListParagraph"/>
        <w:numPr>
          <w:ilvl w:val="0"/>
          <w:numId w:val="2"/>
        </w:numPr>
        <w:spacing w:after="60" w:before="60"/>
      </w:pPr>
      <w:r>
        <w:rPr>
          <w:rFonts w:ascii="Arial" w:cs="Arial" w:eastAsia="Arial" w:hAnsi="Arial"/>
          <w:color w:val="1F1F2E"/>
          <w:sz w:val="22"/>
          <w:szCs w:val="22"/>
        </w:rPr>
        <w:t xml:space="preserve">HFP microphone uses standard iOS Bluetooth audio — no Meta-specific permission call needed</w:t>
      </w:r>
    </w:p>
    <w:p>
      <w:pPr>
        <w:pStyle w:val="ListParagraph"/>
        <w:numPr>
          <w:ilvl w:val="0"/>
          <w:numId w:val="2"/>
        </w:numPr>
        <w:spacing w:after="60" w:before="60"/>
      </w:pPr>
      <w:r>
        <w:rPr>
          <w:rFonts w:ascii="Arial" w:cs="Arial" w:eastAsia="Arial" w:hAnsi="Arial"/>
          <w:color w:val="1F1F2E"/>
          <w:sz w:val="22"/>
          <w:szCs w:val="22"/>
        </w:rPr>
        <w:t xml:space="preserve">Persona requests microphone access via AVAudioSession.requestRecordPermission() on first session start</w:t>
      </w:r>
    </w:p>
    <w:p>
      <w:pPr>
        <w:pStyle w:val="ListParagraph"/>
        <w:numPr>
          <w:ilvl w:val="0"/>
          <w:numId w:val="2"/>
        </w:numPr>
        <w:spacing w:after="60" w:before="60"/>
      </w:pPr>
      <w:r>
        <w:rPr>
          <w:rFonts w:ascii="Arial" w:cs="Arial" w:eastAsia="Arial" w:hAnsi="Arial"/>
          <w:color w:val="1F1F2E"/>
          <w:sz w:val="22"/>
          <w:szCs w:val="22"/>
        </w:rPr>
        <w:t xml:space="preserve">Standard iOS system dialog. User can also manage via: iOS Settings → Privacy &amp; Security → Microphone → Persona</w:t>
      </w:r>
    </w:p>
    <w:p>
      <w:pPr>
        <w:spacing w:after="80" w:before="80"/>
      </w:pPr>
      <w:r>
        <w:t xml:space="preserve"/>
      </w:r>
    </w:p>
    <w:p>
      <w:pPr>
        <w:pStyle w:val="Heading2"/>
        <w:spacing w:after="120" w:before="280"/>
      </w:pPr>
      <w:r>
        <w:rPr>
          <w:rFonts w:ascii="Arial" w:cs="Arial" w:eastAsia="Arial" w:hAnsi="Arial"/>
          <w:b/>
          <w:bCs/>
          <w:color w:val="4B3F8A"/>
          <w:sz w:val="26"/>
          <w:szCs w:val="26"/>
        </w:rPr>
        <w:t xml:space="preserve">8.6 Stream Configuration</w:t>
      </w:r>
    </w:p>
    <w:p>
      <w:pPr>
        <w:spacing w:after="100" w:before="60"/>
      </w:pPr>
      <w:r>
        <w:rPr>
          <w:rFonts w:ascii="Arial" w:cs="Arial" w:eastAsia="Arial" w:hAnsi="Arial"/>
          <w:color w:val="1F1F2E"/>
          <w:sz w:val="22"/>
          <w:szCs w:val="22"/>
        </w:rPr>
        <w:t xml:space="preserve">Persona uses the following StreamSessionConfig. Parameters are chosen to minimize Bluetooth bandwidth consumption while maintaining sufficient image quality for on-phone model inference.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E5E7EB" w:sz="1"/>
              <w:left w:val="single" w:color="E5E7EB" w:sz="1"/>
              <w:bottom w:val="single" w:color="E5E7EB" w:sz="1"/>
              <w:right w:val="single" w:color="E5E7EB" w:sz="1"/>
            </w:tcBorders>
            <w:shd w:fill="4B3F8A"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800"/>
            <w:tcBorders>
              <w:top w:val="single" w:color="E5E7EB" w:sz="1"/>
              <w:left w:val="single" w:color="E5E7EB" w:sz="1"/>
              <w:bottom w:val="single" w:color="E5E7EB" w:sz="1"/>
              <w:right w:val="single" w:color="E5E7EB" w:sz="1"/>
            </w:tcBorders>
            <w:shd w:fill="4B3F8A" w:val="clear"/>
            <w:tcMar>
              <w:top w:type="dxa" w:w="80"/>
              <w:left w:type="dxa" w:w="120"/>
              <w:bottom w:type="dxa" w:w="80"/>
              <w:right w:type="dxa" w:w="120"/>
            </w:tcMar>
          </w:tcPr>
          <w:p>
            <w:r>
              <w:rPr>
                <w:rFonts w:ascii="Arial" w:cs="Arial" w:eastAsia="Arial" w:hAnsi="Arial"/>
                <w:b/>
                <w:bCs/>
                <w:color w:val="FFFFFF"/>
                <w:sz w:val="20"/>
                <w:szCs w:val="20"/>
              </w:rPr>
              <w:t xml:space="preserve">Available Options</w:t>
            </w:r>
          </w:p>
        </w:tc>
        <w:tc>
          <w:tcPr>
            <w:tcW w:type="dxa" w:w="4560"/>
            <w:tcBorders>
              <w:top w:val="single" w:color="E5E7EB" w:sz="1"/>
              <w:left w:val="single" w:color="E5E7EB" w:sz="1"/>
              <w:bottom w:val="single" w:color="E5E7EB" w:sz="1"/>
              <w:right w:val="single" w:color="E5E7EB" w:sz="1"/>
            </w:tcBorders>
            <w:shd w:fill="4B3F8A" w:val="clear"/>
            <w:tcMar>
              <w:top w:type="dxa" w:w="80"/>
              <w:left w:type="dxa" w:w="120"/>
              <w:bottom w:type="dxa" w:w="80"/>
              <w:right w:type="dxa" w:w="120"/>
            </w:tcMar>
          </w:tcPr>
          <w:p>
            <w:r>
              <w:rPr>
                <w:rFonts w:ascii="Arial" w:cs="Arial" w:eastAsia="Arial" w:hAnsi="Arial"/>
                <w:b/>
                <w:bCs/>
                <w:color w:val="FFFFFF"/>
                <w:sz w:val="20"/>
                <w:szCs w:val="20"/>
              </w:rPr>
              <w:t xml:space="preserve">Persona Selection &amp; Rationale</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F1F2E"/>
                <w:sz w:val="20"/>
                <w:szCs w:val="20"/>
              </w:rPr>
              <w:t xml:space="preserve">resolution</w:t>
            </w:r>
          </w:p>
        </w:tc>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high (720×1280)  |  medium (504×896)  |  low (360×640)</w:t>
            </w:r>
          </w:p>
        </w:tc>
        <w:tc>
          <w:tcPr>
            <w:tcW w:type="dxa" w:w="4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low — sufficient for MobileNetV3 classification; reduces Bluetooth bandwidth and adaptive compression artifacts</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F1F2E"/>
                <w:sz w:val="20"/>
                <w:szCs w:val="20"/>
              </w:rPr>
              <w:t xml:space="preserve">frameRate</w:t>
            </w:r>
          </w:p>
        </w:tc>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2 / 7 / 15 / 24 / 30 FPS</w:t>
            </w:r>
          </w:p>
        </w:tc>
        <w:tc>
          <w:tcPr>
            <w:tcW w:type="dxa" w:w="4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2 FPS — minimum available; Persona only processes 1 frame per polling interval regardless, so higher rates waste bandwidth with no benefit</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F1F2E"/>
                <w:sz w:val="20"/>
                <w:szCs w:val="20"/>
              </w:rPr>
              <w:t xml:space="preserve">videoCodec</w:t>
            </w:r>
          </w:p>
        </w:tc>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raw</w:t>
            </w:r>
          </w:p>
        </w:tc>
        <w:tc>
          <w:tcPr>
            <w:tcW w:type="dxa" w:w="4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raw — decoded on-phone before inference; avoids double-compression</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F1F2E"/>
                <w:sz w:val="20"/>
                <w:szCs w:val="20"/>
              </w:rPr>
              <w:t xml:space="preserve">deviceSelector</w:t>
            </w:r>
          </w:p>
        </w:tc>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AutoDeviceSelector  |  SpecificDeviceSelector</w:t>
            </w:r>
          </w:p>
        </w:tc>
        <w:tc>
          <w:tcPr>
            <w:tcW w:type="dxa" w:w="4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AutoDeviceSelector — no device-picker UI needed; single paired glasses assumed</w:t>
            </w:r>
          </w:p>
        </w:tc>
      </w:tr>
    </w:tbl>
    <w:p>
      <w:pPr>
        <w:spacing w:after="80" w:before="80"/>
      </w:pPr>
      <w:r>
        <w:t xml:space="preserve"/>
      </w:r>
    </w:p>
    <w:p>
      <w:pPr>
        <w:pStyle w:val="ListParagraph"/>
        <w:numPr>
          <w:ilvl w:val="0"/>
          <w:numId w:val="2"/>
        </w:numPr>
        <w:spacing w:after="60" w:before="60"/>
      </w:pPr>
      <w:r>
        <w:rPr>
          <w:rFonts w:ascii="Arial" w:cs="Arial" w:eastAsia="Arial" w:hAnsi="Arial"/>
          <w:color w:val="1F1F2E"/>
          <w:sz w:val="22"/>
          <w:szCs w:val="22"/>
        </w:rPr>
        <w:t xml:space="preserve">Adaptive quality ladder — SDK automatically steps down resolution then frame rate if Bluetooth bandwidth is constrained. Requesting low/2FPS keeps Persona below the ladder threshold for consistent frame quality.</w:t>
      </w:r>
    </w:p>
    <w:p>
      <w:pPr>
        <w:pStyle w:val="ListParagraph"/>
        <w:numPr>
          <w:ilvl w:val="0"/>
          <w:numId w:val="2"/>
        </w:numPr>
        <w:spacing w:after="60" w:before="60"/>
      </w:pPr>
      <w:r>
        <w:rPr>
          <w:rFonts w:ascii="Arial" w:cs="Arial" w:eastAsia="Arial" w:hAnsi="Arial"/>
          <w:color w:val="1F1F2E"/>
          <w:sz w:val="22"/>
          <w:szCs w:val="22"/>
        </w:rPr>
        <w:t xml:space="preserve">Photo capture for snapshots — face snapshots (F1) and meal snapshots (F3) use session.capturePhoto(format: .jpeg) rather than extracting a video frame, ensuring maximum JPEG quality for stored images.</w:t>
      </w:r>
    </w:p>
    <w:p>
      <w:pPr>
        <w:spacing w:after="80" w:before="80"/>
      </w:pPr>
      <w:r>
        <w:t xml:space="preserve"/>
      </w:r>
    </w:p>
    <w:p>
      <w:pPr>
        <w:pStyle w:val="Heading2"/>
        <w:spacing w:after="120" w:before="280"/>
      </w:pPr>
      <w:r>
        <w:rPr>
          <w:rFonts w:ascii="Arial" w:cs="Arial" w:eastAsia="Arial" w:hAnsi="Arial"/>
          <w:b/>
          <w:bCs/>
          <w:color w:val="4B3F8A"/>
          <w:sz w:val="26"/>
          <w:szCs w:val="26"/>
        </w:rPr>
        <w:t xml:space="preserve">8.7 Full Onboarding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120"/>
        <w:gridCol w:w="2640"/>
        <w:gridCol w:w="3000"/>
      </w:tblGrid>
      <w:tr>
        <w:trPr>
          <w:tblHeader/>
        </w:trPr>
        <w:tc>
          <w:tcPr>
            <w:tcW w:type="dxa" w:w="600"/>
            <w:tcBorders>
              <w:top w:val="single" w:color="E5E7EB" w:sz="1"/>
              <w:left w:val="single" w:color="E5E7EB" w:sz="1"/>
              <w:bottom w:val="single" w:color="E5E7EB" w:sz="1"/>
              <w:right w:val="single" w:color="E5E7EB" w:sz="1"/>
            </w:tcBorders>
            <w:shd w:fill="4B3F8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120"/>
            <w:tcBorders>
              <w:top w:val="single" w:color="E5E7EB" w:sz="1"/>
              <w:left w:val="single" w:color="E5E7EB" w:sz="1"/>
              <w:bottom w:val="single" w:color="E5E7EB" w:sz="1"/>
              <w:right w:val="single" w:color="E5E7EB" w:sz="1"/>
            </w:tcBorders>
            <w:shd w:fill="4B3F8A" w:val="clear"/>
            <w:tcMar>
              <w:top w:type="dxa" w:w="80"/>
              <w:left w:type="dxa" w:w="120"/>
              <w:bottom w:type="dxa" w:w="80"/>
              <w:right w:type="dxa" w:w="120"/>
            </w:tcMar>
          </w:tcPr>
          <w:p>
            <w:r>
              <w:rPr>
                <w:rFonts w:ascii="Arial" w:cs="Arial" w:eastAsia="Arial" w:hAnsi="Arial"/>
                <w:b/>
                <w:bCs/>
                <w:color w:val="FFFFFF"/>
                <w:sz w:val="20"/>
                <w:szCs w:val="20"/>
              </w:rPr>
              <w:t xml:space="preserve">User Action</w:t>
            </w:r>
          </w:p>
        </w:tc>
        <w:tc>
          <w:tcPr>
            <w:tcW w:type="dxa" w:w="2640"/>
            <w:tcBorders>
              <w:top w:val="single" w:color="E5E7EB" w:sz="1"/>
              <w:left w:val="single" w:color="E5E7EB" w:sz="1"/>
              <w:bottom w:val="single" w:color="E5E7EB" w:sz="1"/>
              <w:right w:val="single" w:color="E5E7EB" w:sz="1"/>
            </w:tcBorders>
            <w:shd w:fill="4B3F8A" w:val="clear"/>
            <w:tcMar>
              <w:top w:type="dxa" w:w="80"/>
              <w:left w:type="dxa" w:w="120"/>
              <w:bottom w:type="dxa" w:w="80"/>
              <w:right w:type="dxa" w:w="120"/>
            </w:tcMar>
          </w:tcPr>
          <w:p>
            <w:r>
              <w:rPr>
                <w:rFonts w:ascii="Arial" w:cs="Arial" w:eastAsia="Arial" w:hAnsi="Arial"/>
                <w:b/>
                <w:bCs/>
                <w:color w:val="FFFFFF"/>
                <w:sz w:val="20"/>
                <w:szCs w:val="20"/>
              </w:rPr>
              <w:t xml:space="preserve">Screen in Persona</w:t>
            </w:r>
          </w:p>
        </w:tc>
        <w:tc>
          <w:tcPr>
            <w:tcW w:type="dxa" w:w="3000"/>
            <w:tcBorders>
              <w:top w:val="single" w:color="E5E7EB" w:sz="1"/>
              <w:left w:val="single" w:color="E5E7EB" w:sz="1"/>
              <w:bottom w:val="single" w:color="E5E7EB" w:sz="1"/>
              <w:right w:val="single" w:color="E5E7EB" w:sz="1"/>
            </w:tcBorders>
            <w:shd w:fill="4B3F8A" w:val="clear"/>
            <w:tcMar>
              <w:top w:type="dxa" w:w="80"/>
              <w:left w:type="dxa" w:w="120"/>
              <w:bottom w:type="dxa" w:w="80"/>
              <w:right w:type="dxa" w:w="120"/>
            </w:tcMar>
          </w:tcPr>
          <w:p>
            <w:r>
              <w:rPr>
                <w:rFonts w:ascii="Arial" w:cs="Arial" w:eastAsia="Arial" w:hAnsi="Arial"/>
                <w:b/>
                <w:bCs/>
                <w:color w:val="FFFFFF"/>
                <w:sz w:val="20"/>
                <w:szCs w:val="20"/>
              </w:rPr>
              <w:t xml:space="preserve">SDK Call</w:t>
            </w:r>
          </w:p>
        </w:tc>
      </w:tr>
      <w:tr>
        <w:tc>
          <w:tcPr>
            <w:tcW w:type="dxa" w:w="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1</w:t>
            </w:r>
          </w:p>
        </w:tc>
        <w:tc>
          <w:tcPr>
            <w:tcW w:type="dxa" w:w="31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Opens Persona for the first time</w:t>
            </w:r>
          </w:p>
        </w:tc>
        <w:tc>
          <w:tcPr>
            <w:tcW w:type="dxa" w:w="26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Welcome — explains Meta glasses requirement</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Wearables.configure()</w:t>
            </w:r>
          </w:p>
        </w:tc>
      </w:tr>
      <w:tr>
        <w:tc>
          <w:tcPr>
            <w:tcW w:type="dxa" w:w="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2</w:t>
            </w:r>
          </w:p>
        </w:tc>
        <w:tc>
          <w:tcPr>
            <w:tcW w:type="dxa" w:w="31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Taps 'Connect My Glasses'</w:t>
            </w:r>
          </w:p>
        </w:tc>
        <w:tc>
          <w:tcPr>
            <w:tcW w:type="dxa" w:w="26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Connection screen</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Wearables.shared.startRegistration()</w:t>
            </w:r>
          </w:p>
        </w:tc>
      </w:tr>
      <w:tr>
        <w:tc>
          <w:tcPr>
            <w:tcW w:type="dxa" w:w="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3</w:t>
            </w:r>
          </w:p>
        </w:tc>
        <w:tc>
          <w:tcPr>
            <w:tcW w:type="dxa" w:w="31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Approves Persona in Meta AI app</w:t>
            </w:r>
          </w:p>
        </w:tc>
        <w:tc>
          <w:tcPr>
            <w:tcW w:type="dxa" w:w="26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(Meta AI app — deeplink)</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Wearables.shared.handleUrl(url)</w:t>
            </w:r>
          </w:p>
        </w:tc>
      </w:tr>
      <w:tr>
        <w:tc>
          <w:tcPr>
            <w:tcW w:type="dxa" w:w="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4</w:t>
            </w:r>
          </w:p>
        </w:tc>
        <w:tc>
          <w:tcPr>
            <w:tcW w:type="dxa" w:w="31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Returned to Persona</w:t>
            </w:r>
          </w:p>
        </w:tc>
        <w:tc>
          <w:tcPr>
            <w:tcW w:type="dxa" w:w="26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Registration confirmed ✓</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registrationStateStream()</w:t>
            </w:r>
          </w:p>
        </w:tc>
      </w:tr>
      <w:tr>
        <w:tc>
          <w:tcPr>
            <w:tcW w:type="dxa" w:w="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5</w:t>
            </w:r>
          </w:p>
        </w:tc>
        <w:tc>
          <w:tcPr>
            <w:tcW w:type="dxa" w:w="31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Taps 'Allow Camera Access'</w:t>
            </w:r>
          </w:p>
        </w:tc>
        <w:tc>
          <w:tcPr>
            <w:tcW w:type="dxa" w:w="26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Permission screen</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wearables.requestPermission(.camera)</w:t>
            </w:r>
          </w:p>
        </w:tc>
      </w:tr>
      <w:tr>
        <w:tc>
          <w:tcPr>
            <w:tcW w:type="dxa" w:w="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6</w:t>
            </w:r>
          </w:p>
        </w:tc>
        <w:tc>
          <w:tcPr>
            <w:tcW w:type="dxa" w:w="31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Approves in Meta AI app</w:t>
            </w:r>
          </w:p>
        </w:tc>
        <w:tc>
          <w:tcPr>
            <w:tcW w:type="dxa" w:w="26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(Meta AI app — deeplink)</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checkPermissionStatus(.camera)</w:t>
            </w:r>
          </w:p>
        </w:tc>
      </w:tr>
      <w:tr>
        <w:tc>
          <w:tcPr>
            <w:tcW w:type="dxa" w:w="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7</w:t>
            </w:r>
          </w:p>
        </w:tc>
        <w:tc>
          <w:tcPr>
            <w:tcW w:type="dxa" w:w="31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Returned to Persona</w:t>
            </w:r>
          </w:p>
        </w:tc>
        <w:tc>
          <w:tcPr>
            <w:tcW w:type="dxa" w:w="26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Glasses detected — connection live ✓</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devicesStream() — device now visible</w:t>
            </w:r>
          </w:p>
        </w:tc>
      </w:tr>
      <w:tr>
        <w:tc>
          <w:tcPr>
            <w:tcW w:type="dxa" w:w="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8</w:t>
            </w:r>
          </w:p>
        </w:tc>
        <w:tc>
          <w:tcPr>
            <w:tcW w:type="dxa" w:w="31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iOS mic dialog appears</w:t>
            </w:r>
          </w:p>
        </w:tc>
        <w:tc>
          <w:tcPr>
            <w:tcW w:type="dxa" w:w="26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System dialog (iOS)</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AVAudioSession.requestRecordPermission()</w:t>
            </w:r>
          </w:p>
        </w:tc>
      </w:tr>
      <w:tr>
        <w:tc>
          <w:tcPr>
            <w:tcW w:type="dxa" w:w="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9</w:t>
            </w:r>
          </w:p>
        </w:tc>
        <w:tc>
          <w:tcPr>
            <w:tcW w:type="dxa" w:w="31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Enters phone number for prompts</w:t>
            </w:r>
          </w:p>
        </w:tc>
        <w:tc>
          <w:tcPr>
            <w:tcW w:type="dxa" w:w="26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WhatsApp setup screen</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Stored locally for whatsapp:// deep link</w:t>
            </w:r>
          </w:p>
        </w:tc>
      </w:tr>
      <w:tr>
        <w:tc>
          <w:tcPr>
            <w:tcW w:type="dxa" w:w="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10</w:t>
            </w:r>
          </w:p>
        </w:tc>
        <w:tc>
          <w:tcPr>
            <w:tcW w:type="dxa" w:w="31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Grants screen broadcast permission</w:t>
            </w:r>
          </w:p>
        </w:tc>
        <w:tc>
          <w:tcPr>
            <w:tcW w:type="dxa" w:w="26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ReplayKit setup screen</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RPSystemBroadcastPickerView</w:t>
            </w:r>
          </w:p>
        </w:tc>
      </w:tr>
      <w:tr>
        <w:tc>
          <w:tcPr>
            <w:tcW w:type="dxa" w:w="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11</w:t>
            </w:r>
          </w:p>
        </w:tc>
        <w:tc>
          <w:tcPr>
            <w:tcW w:type="dxa" w:w="31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Onboarding complete</w:t>
            </w:r>
          </w:p>
        </w:tc>
        <w:tc>
          <w:tcPr>
            <w:tcW w:type="dxa" w:w="26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Home screen with 'Start Day' button</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StreamSession ready</w:t>
            </w:r>
          </w:p>
        </w:tc>
      </w:tr>
    </w:tbl>
    <w:p>
      <w:pPr>
        <w:spacing w:after="80" w:before="80"/>
      </w:pPr>
      <w:r>
        <w:t xml:space="preserve"/>
      </w:r>
    </w:p>
    <w:p>
      <w:pPr>
        <w:pBdr>
          <w:bottom w:val="single" w:color="E5E7EB" w:sz="4" w:space="1"/>
        </w:pBdr>
        <w:spacing w:after="160" w:before="160"/>
      </w:pPr>
      <w:r>
        <w:t xml:space="preserve"/>
      </w:r>
    </w:p>
    <w:p>
      <w:pPr>
        <w:pStyle w:val="Heading1"/>
        <w:spacing w:after="160" w:before="360"/>
      </w:pPr>
      <w:r>
        <w:rPr>
          <w:rFonts w:ascii="Arial" w:cs="Arial" w:eastAsia="Arial" w:hAnsi="Arial"/>
          <w:b/>
          <w:bCs/>
          <w:color w:val="4B3F8A"/>
          <w:sz w:val="36"/>
          <w:szCs w:val="36"/>
        </w:rPr>
        <w:t xml:space="preserve">9. System Architecture</w:t>
      </w:r>
    </w:p>
    <w:p>
      <w:pPr>
        <w:pStyle w:val="Heading2"/>
        <w:spacing w:after="120" w:before="280"/>
      </w:pPr>
      <w:r>
        <w:rPr>
          <w:rFonts w:ascii="Arial" w:cs="Arial" w:eastAsia="Arial" w:hAnsi="Arial"/>
          <w:b/>
          <w:bCs/>
          <w:color w:val="4B3F8A"/>
          <w:sz w:val="26"/>
          <w:szCs w:val="26"/>
        </w:rPr>
        <w:t xml:space="preserve">9.1 Data Flow</w:t>
      </w:r>
    </w:p>
    <w:p>
      <w:pPr>
        <w:spacing w:after="100" w:before="60"/>
      </w:pPr>
      <w:r>
        <w:rPr>
          <w:rFonts w:ascii="Arial" w:cs="Arial" w:eastAsia="Arial" w:hAnsi="Arial"/>
          <w:color w:val="1F1F2E"/>
          <w:sz w:val="22"/>
          <w:szCs w:val="22"/>
        </w:rPr>
        <w:t xml:space="preserve">All three features share the same underlying pipeline. The glasses are sensors only. Every inference and storage operation happens on the companion phone.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5E7EB" w:sz="1"/>
              <w:left w:val="single" w:color="E5E7EB" w:sz="1"/>
              <w:bottom w:val="single" w:color="E5E7EB" w:sz="1"/>
              <w:right w:val="single" w:color="E5E7EB" w:sz="1"/>
            </w:tcBorders>
            <w:shd w:fill="4B3F8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960"/>
            <w:tcBorders>
              <w:top w:val="single" w:color="E5E7EB" w:sz="1"/>
              <w:left w:val="single" w:color="E5E7EB" w:sz="1"/>
              <w:bottom w:val="single" w:color="E5E7EB" w:sz="1"/>
              <w:right w:val="single" w:color="E5E7EB" w:sz="1"/>
            </w:tcBorders>
            <w:shd w:fill="4B3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F1F2E"/>
                <w:sz w:val="20"/>
                <w:szCs w:val="20"/>
              </w:rPr>
              <w:t xml:space="preserve">Glasses (sensor)</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Meta Ray-Ban Gen 3+. Streams 8kHz mono HFP audio + MWDATCamera frames via Bluetooth. No computation on glasses hardware.</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F1F2E"/>
                <w:sz w:val="20"/>
                <w:szCs w:val="20"/>
              </w:rPr>
              <w:t xml:space="preserve">Bluetooth transport</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HFP for audio (Feature 1). MWDATCamera SDK frames for all camera features. SessionState events for session context.</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F1F2E"/>
                <w:sz w:val="20"/>
                <w:szCs w:val="20"/>
              </w:rPr>
              <w:t xml:space="preserve">Companion app (phone)</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All model inference, feature extraction, transcript generation, and LLM calls run here. Built in Swift for iOS.</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F1F2E"/>
                <w:sz w:val="20"/>
                <w:szCs w:val="20"/>
              </w:rPr>
              <w:t xml:space="preserve">On-phone models</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MobileNetV3 (scene classification, food detection). Food-101 classifier (meal identification). MobileFaceNet (face embedding). Apple Speech framework (transcript).</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F1F2E"/>
                <w:sz w:val="20"/>
                <w:szCs w:val="20"/>
              </w:rPr>
              <w:t xml:space="preserve">LLM layer (cloud)</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Claude API for: interaction summaries (Feature 1), nutritional estimation (Feature 3). Only derived text data sent — no audio, images, or video.</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F1F2E"/>
                <w:sz w:val="20"/>
                <w:szCs w:val="20"/>
              </w:rPr>
              <w:t xml:space="preserve">Local storage</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SQLite on-phone: interaction records + transcripts + face thumbnails + embeddings. Scene classification time-series. Meal log entries.</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F1F2E"/>
                <w:sz w:val="20"/>
                <w:szCs w:val="20"/>
              </w:rPr>
              <w:t xml:space="preserve">Cloud (optional)</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Encrypted backup of structured data only (no raw audio/images). User opt-in. E2E encrypted. Score/log data only.</w:t>
            </w:r>
          </w:p>
        </w:tc>
      </w:tr>
    </w:tbl>
    <w:p>
      <w:pPr>
        <w:spacing w:after="80" w:before="80"/>
      </w:pPr>
      <w:r>
        <w:t xml:space="preserve"/>
      </w:r>
    </w:p>
    <w:p>
      <w:pPr>
        <w:pStyle w:val="Heading2"/>
        <w:spacing w:after="120" w:before="280"/>
      </w:pPr>
      <w:r>
        <w:rPr>
          <w:rFonts w:ascii="Arial" w:cs="Arial" w:eastAsia="Arial" w:hAnsi="Arial"/>
          <w:b/>
          <w:bCs/>
          <w:color w:val="4B3F8A"/>
          <w:sz w:val="26"/>
          <w:szCs w:val="26"/>
        </w:rPr>
        <w:t xml:space="preserve">9.2 What Is and Is Not Stored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400"/>
        <w:gridCol w:w="4080"/>
      </w:tblGrid>
      <w:tr>
        <w:trPr>
          <w:tblHeader/>
        </w:trPr>
        <w:tc>
          <w:tcPr>
            <w:tcW w:type="dxa" w:w="2880"/>
            <w:tcBorders>
              <w:top w:val="single" w:color="E5E7EB" w:sz="1"/>
              <w:left w:val="single" w:color="E5E7EB" w:sz="1"/>
              <w:bottom w:val="single" w:color="E5E7EB" w:sz="1"/>
              <w:right w:val="single" w:color="E5E7EB" w:sz="1"/>
            </w:tcBorders>
            <w:shd w:fill="4B3F8A"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2400"/>
            <w:tcBorders>
              <w:top w:val="single" w:color="E5E7EB" w:sz="1"/>
              <w:left w:val="single" w:color="E5E7EB" w:sz="1"/>
              <w:bottom w:val="single" w:color="E5E7EB" w:sz="1"/>
              <w:right w:val="single" w:color="E5E7EB" w:sz="1"/>
            </w:tcBorders>
            <w:shd w:fill="4B3F8A" w:val="clear"/>
            <w:tcMar>
              <w:top w:type="dxa" w:w="80"/>
              <w:left w:type="dxa" w:w="120"/>
              <w:bottom w:type="dxa" w:w="80"/>
              <w:right w:type="dxa" w:w="120"/>
            </w:tcMar>
          </w:tcPr>
          <w:p>
            <w:r>
              <w:rPr>
                <w:rFonts w:ascii="Arial" w:cs="Arial" w:eastAsia="Arial" w:hAnsi="Arial"/>
                <w:b/>
                <w:bCs/>
                <w:color w:val="FFFFFF"/>
                <w:sz w:val="20"/>
                <w:szCs w:val="20"/>
              </w:rPr>
              <w:t xml:space="preserve">Stored?</w:t>
            </w:r>
          </w:p>
        </w:tc>
        <w:tc>
          <w:tcPr>
            <w:tcW w:type="dxa" w:w="4080"/>
            <w:tcBorders>
              <w:top w:val="single" w:color="E5E7EB" w:sz="1"/>
              <w:left w:val="single" w:color="E5E7EB" w:sz="1"/>
              <w:bottom w:val="single" w:color="E5E7EB" w:sz="1"/>
              <w:right w:val="single" w:color="E5E7EB" w:sz="1"/>
            </w:tcBorders>
            <w:shd w:fill="4B3F8A" w:val="clear"/>
            <w:tcMar>
              <w:top w:type="dxa" w:w="80"/>
              <w:left w:type="dxa" w:w="120"/>
              <w:bottom w:type="dxa" w:w="80"/>
              <w:right w:type="dxa" w:w="120"/>
            </w:tcMar>
          </w:tcPr>
          <w:p>
            <w:r>
              <w:rPr>
                <w:rFonts w:ascii="Arial" w:cs="Arial" w:eastAsia="Arial" w:hAnsi="Arial"/>
                <w:b/>
                <w:bCs/>
                <w:color w:val="FFFFFF"/>
                <w:sz w:val="20"/>
                <w:szCs w:val="20"/>
              </w:rPr>
              <w:t xml:space="preserve">Transmitted?</w:t>
            </w:r>
          </w:p>
        </w:tc>
      </w:tr>
      <w:tr>
        <w:tc>
          <w:tcPr>
            <w:tcW w:type="dxa" w:w="28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Raw 8kHz audio PCM</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66534"/>
                <w:sz w:val="20"/>
                <w:szCs w:val="20"/>
              </w:rPr>
              <w:t xml:space="preserve">Never — discarded after STT</w:t>
            </w:r>
          </w:p>
        </w:tc>
        <w:tc>
          <w:tcPr>
            <w:tcW w:type="dxa" w:w="40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66534"/>
                <w:sz w:val="20"/>
                <w:szCs w:val="20"/>
              </w:rPr>
              <w:t xml:space="preserve">Never</w:t>
            </w:r>
          </w:p>
        </w:tc>
      </w:tr>
      <w:tr>
        <w:tc>
          <w:tcPr>
            <w:tcW w:type="dxa" w:w="28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Full video / continuous frames</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66534"/>
                <w:sz w:val="20"/>
                <w:szCs w:val="20"/>
              </w:rPr>
              <w:t xml:space="preserve">Never — single frames only</w:t>
            </w:r>
          </w:p>
        </w:tc>
        <w:tc>
          <w:tcPr>
            <w:tcW w:type="dxa" w:w="40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66534"/>
                <w:sz w:val="20"/>
                <w:szCs w:val="20"/>
              </w:rPr>
              <w:t xml:space="preserve">Never</w:t>
            </w:r>
          </w:p>
        </w:tc>
      </w:tr>
      <w:tr>
        <w:tc>
          <w:tcPr>
            <w:tcW w:type="dxa" w:w="28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Interaction face snapshot (JPEG thumbnail)</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92400E"/>
                <w:sz w:val="20"/>
                <w:szCs w:val="20"/>
              </w:rPr>
              <w:t xml:space="preserve">On-phone only</w:t>
            </w:r>
          </w:p>
        </w:tc>
        <w:tc>
          <w:tcPr>
            <w:tcW w:type="dxa" w:w="40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66534"/>
                <w:sz w:val="20"/>
                <w:szCs w:val="20"/>
              </w:rPr>
              <w:t xml:space="preserve">Never</w:t>
            </w:r>
          </w:p>
        </w:tc>
      </w:tr>
      <w:tr>
        <w:tc>
          <w:tcPr>
            <w:tcW w:type="dxa" w:w="28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Face embeddings (numeric vectors)</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92400E"/>
                <w:sz w:val="20"/>
                <w:szCs w:val="20"/>
              </w:rPr>
              <w:t xml:space="preserve">On-phone only</w:t>
            </w:r>
          </w:p>
        </w:tc>
        <w:tc>
          <w:tcPr>
            <w:tcW w:type="dxa" w:w="40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66534"/>
                <w:sz w:val="20"/>
                <w:szCs w:val="20"/>
              </w:rPr>
              <w:t xml:space="preserve">Never</w:t>
            </w:r>
          </w:p>
        </w:tc>
      </w:tr>
      <w:tr>
        <w:tc>
          <w:tcPr>
            <w:tcW w:type="dxa" w:w="28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Interaction transcript (text)</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92400E"/>
                <w:sz w:val="20"/>
                <w:szCs w:val="20"/>
              </w:rPr>
              <w:t xml:space="preserve">On-phone SQLite</w:t>
            </w:r>
          </w:p>
        </w:tc>
        <w:tc>
          <w:tcPr>
            <w:tcW w:type="dxa" w:w="40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LLM summary call only (text sent to Claude API)</w:t>
            </w:r>
          </w:p>
        </w:tc>
      </w:tr>
      <w:tr>
        <w:tc>
          <w:tcPr>
            <w:tcW w:type="dxa" w:w="28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Scene classification labels</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On-phone SQLite</w:t>
            </w:r>
          </w:p>
        </w:tc>
        <w:tc>
          <w:tcPr>
            <w:tcW w:type="dxa" w:w="40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66534"/>
                <w:sz w:val="20"/>
                <w:szCs w:val="20"/>
              </w:rPr>
              <w:t xml:space="preserve">Never</w:t>
            </w:r>
          </w:p>
        </w:tc>
      </w:tr>
      <w:tr>
        <w:tc>
          <w:tcPr>
            <w:tcW w:type="dxa" w:w="28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Meal snapshot (JPEG)</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92400E"/>
                <w:sz w:val="20"/>
                <w:szCs w:val="20"/>
              </w:rPr>
              <w:t xml:space="preserve">On-phone only</w:t>
            </w:r>
          </w:p>
        </w:tc>
        <w:tc>
          <w:tcPr>
            <w:tcW w:type="dxa" w:w="40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Food labels sent to Claude API for calorie est. (text only — not the image)</w:t>
            </w:r>
          </w:p>
        </w:tc>
      </w:tr>
      <w:tr>
        <w:tc>
          <w:tcPr>
            <w:tcW w:type="dxa" w:w="28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LLM summaries + meal logs</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On-phone SQLite + opt-in cloud</w:t>
            </w:r>
          </w:p>
        </w:tc>
        <w:tc>
          <w:tcPr>
            <w:tcW w:type="dxa" w:w="40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Yes — user account only, E2E encrypted</w:t>
            </w:r>
          </w:p>
        </w:tc>
      </w:tr>
    </w:tbl>
    <w:p>
      <w:pPr>
        <w:spacing w:after="80" w:before="80"/>
      </w:pPr>
      <w:r>
        <w:t xml:space="preserve"/>
      </w:r>
    </w:p>
    <w:p>
      <w:pPr>
        <w:pBdr>
          <w:bottom w:val="single" w:color="E5E7EB" w:sz="4" w:space="1"/>
        </w:pBdr>
        <w:spacing w:after="160" w:before="160"/>
      </w:pPr>
      <w:r>
        <w:t xml:space="preserve"/>
      </w:r>
    </w:p>
    <w:p>
      <w:pPr>
        <w:pStyle w:val="Heading1"/>
        <w:spacing w:after="160" w:before="360"/>
      </w:pPr>
      <w:r>
        <w:rPr>
          <w:rFonts w:ascii="Arial" w:cs="Arial" w:eastAsia="Arial" w:hAnsi="Arial"/>
          <w:b/>
          <w:bCs/>
          <w:color w:val="4B3F8A"/>
          <w:sz w:val="36"/>
          <w:szCs w:val="36"/>
        </w:rPr>
        <w:t xml:space="preserve">10. Hackathon MVP Demo Scope</w:t>
      </w:r>
    </w:p>
    <w:p>
      <w:pPr>
        <w:spacing w:after="100" w:before="60"/>
      </w:pPr>
      <w:r>
        <w:rPr>
          <w:rFonts w:ascii="Arial" w:cs="Arial" w:eastAsia="Arial" w:hAnsi="Arial"/>
          <w:color w:val="1F1F2E"/>
          <w:sz w:val="22"/>
          <w:szCs w:val="22"/>
        </w:rPr>
        <w:t xml:space="preserve">The hackathon demo must be completable in 24 hours and functional without physical Meta glasses hardware using the Mock Device Kit and browser-based fallback inputs.</w:t>
      </w:r>
    </w:p>
    <w:p>
      <w:pPr>
        <w:spacing w:after="80" w:before="80"/>
      </w:pPr>
      <w:r>
        <w:t xml:space="preserve"/>
      </w:r>
    </w:p>
    <w:p>
      <w:pPr>
        <w:pStyle w:val="Heading2"/>
        <w:spacing w:after="120" w:before="280"/>
      </w:pPr>
      <w:r>
        <w:rPr>
          <w:rFonts w:ascii="Arial" w:cs="Arial" w:eastAsia="Arial" w:hAnsi="Arial"/>
          <w:b/>
          <w:bCs/>
          <w:color w:val="4B3F8A"/>
          <w:sz w:val="26"/>
          <w:szCs w:val="26"/>
        </w:rPr>
        <w:t xml:space="preserve">10.1 What to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120"/>
        <w:gridCol w:w="2160"/>
        <w:gridCol w:w="3360"/>
      </w:tblGrid>
      <w:tr>
        <w:trPr>
          <w:tblHeader/>
        </w:trPr>
        <w:tc>
          <w:tcPr>
            <w:tcW w:type="dxa" w:w="720"/>
            <w:tcBorders>
              <w:top w:val="single" w:color="E5E7EB" w:sz="1"/>
              <w:left w:val="single" w:color="E5E7EB" w:sz="1"/>
              <w:bottom w:val="single" w:color="E5E7EB" w:sz="1"/>
              <w:right w:val="single" w:color="E5E7EB" w:sz="1"/>
            </w:tcBorders>
            <w:shd w:fill="4B3F8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120"/>
            <w:tcBorders>
              <w:top w:val="single" w:color="E5E7EB" w:sz="1"/>
              <w:left w:val="single" w:color="E5E7EB" w:sz="1"/>
              <w:bottom w:val="single" w:color="E5E7EB" w:sz="1"/>
              <w:right w:val="single" w:color="E5E7EB" w:sz="1"/>
            </w:tcBorders>
            <w:shd w:fill="4B3F8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160"/>
            <w:tcBorders>
              <w:top w:val="single" w:color="E5E7EB" w:sz="1"/>
              <w:left w:val="single" w:color="E5E7EB" w:sz="1"/>
              <w:bottom w:val="single" w:color="E5E7EB" w:sz="1"/>
              <w:right w:val="single" w:color="E5E7EB" w:sz="1"/>
            </w:tcBorders>
            <w:shd w:fill="4B3F8A" w:val="clear"/>
            <w:tcMar>
              <w:top w:type="dxa" w:w="80"/>
              <w:left w:type="dxa" w:w="120"/>
              <w:bottom w:type="dxa" w:w="80"/>
              <w:right w:type="dxa" w:w="120"/>
            </w:tcMar>
          </w:tcPr>
          <w:p>
            <w:r>
              <w:rPr>
                <w:rFonts w:ascii="Arial" w:cs="Arial" w:eastAsia="Arial" w:hAnsi="Arial"/>
                <w:b/>
                <w:bCs/>
                <w:color w:val="FFFFFF"/>
                <w:sz w:val="20"/>
                <w:szCs w:val="20"/>
              </w:rPr>
              <w:t xml:space="preserve">Stack</w:t>
            </w:r>
          </w:p>
        </w:tc>
        <w:tc>
          <w:tcPr>
            <w:tcW w:type="dxa" w:w="3360"/>
            <w:tcBorders>
              <w:top w:val="single" w:color="E5E7EB" w:sz="1"/>
              <w:left w:val="single" w:color="E5E7EB" w:sz="1"/>
              <w:bottom w:val="single" w:color="E5E7EB" w:sz="1"/>
              <w:right w:val="single" w:color="E5E7EB" w:sz="1"/>
            </w:tcBorders>
            <w:shd w:fill="4B3F8A" w:val="clear"/>
            <w:tcMar>
              <w:top w:type="dxa" w:w="80"/>
              <w:left w:type="dxa" w:w="120"/>
              <w:bottom w:type="dxa" w:w="80"/>
              <w:right w:type="dxa" w:w="120"/>
            </w:tcMar>
          </w:tcPr>
          <w:p>
            <w:r>
              <w:rPr>
                <w:rFonts w:ascii="Arial" w:cs="Arial" w:eastAsia="Arial" w:hAnsi="Arial"/>
                <w:b/>
                <w:bCs/>
                <w:color w:val="FFFFFF"/>
                <w:sz w:val="20"/>
                <w:szCs w:val="20"/>
              </w:rPr>
              <w:t xml:space="preserve">Validates</w:t>
            </w:r>
          </w:p>
        </w:tc>
      </w:tr>
      <w:tr>
        <w:tc>
          <w:tcPr>
            <w:tcW w:type="dxa" w:w="7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1</w:t>
            </w:r>
          </w:p>
        </w:tc>
        <w:tc>
          <w:tcPr>
            <w:tcW w:type="dxa" w:w="31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Session management (RUNNING/PAUSED/STOPPED)</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Meta Mock Device Kit (iOS simulator)</w:t>
            </w:r>
          </w:p>
        </w:tc>
        <w:tc>
          <w:tcPr>
            <w:tcW w:type="dxa" w:w="3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SDK integration works</w:t>
            </w:r>
          </w:p>
        </w:tc>
      </w:tr>
      <w:tr>
        <w:tc>
          <w:tcPr>
            <w:tcW w:type="dxa" w:w="7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2</w:t>
            </w:r>
          </w:p>
        </w:tc>
        <w:tc>
          <w:tcPr>
            <w:tcW w:type="dxa" w:w="31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Periodic frame capture at configurable interval</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MWDATCamera (mock) or webcam</w:t>
            </w:r>
          </w:p>
        </w:tc>
        <w:tc>
          <w:tcPr>
            <w:tcW w:type="dxa" w:w="3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Feature 2 + 3 pipeline</w:t>
            </w:r>
          </w:p>
        </w:tc>
      </w:tr>
      <w:tr>
        <w:tc>
          <w:tcPr>
            <w:tcW w:type="dxa" w:w="7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3</w:t>
            </w:r>
          </w:p>
        </w:tc>
        <w:tc>
          <w:tcPr>
            <w:tcW w:type="dxa" w:w="31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Scene classifier (inside/outside/screen)</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TF.js MobileNetV3 in browser fallback</w:t>
            </w:r>
          </w:p>
        </w:tc>
        <w:tc>
          <w:tcPr>
            <w:tcW w:type="dxa" w:w="3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Feature 2 core output</w:t>
            </w:r>
          </w:p>
        </w:tc>
      </w:tr>
      <w:tr>
        <w:tc>
          <w:tcPr>
            <w:tcW w:type="dxa" w:w="7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4</w:t>
            </w:r>
          </w:p>
        </w:tc>
        <w:tc>
          <w:tcPr>
            <w:tcW w:type="dxa" w:w="31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Food detector + meal snapshot capture</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TF.js Food-101 classifier</w:t>
            </w:r>
          </w:p>
        </w:tc>
        <w:tc>
          <w:tcPr>
            <w:tcW w:type="dxa" w:w="3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Feature 3 detection</w:t>
            </w:r>
          </w:p>
        </w:tc>
      </w:tr>
      <w:tr>
        <w:tc>
          <w:tcPr>
            <w:tcW w:type="dxa" w:w="7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5</w:t>
            </w:r>
          </w:p>
        </w:tc>
        <w:tc>
          <w:tcPr>
            <w:tcW w:type="dxa" w:w="31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Claude API calorie estimation</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Claude API (claude-sonnet-4-20250514)</w:t>
            </w:r>
          </w:p>
        </w:tc>
        <w:tc>
          <w:tcPr>
            <w:tcW w:type="dxa" w:w="3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Feature 3 output</w:t>
            </w:r>
          </w:p>
        </w:tc>
      </w:tr>
      <w:tr>
        <w:tc>
          <w:tcPr>
            <w:tcW w:type="dxa" w:w="7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6</w:t>
            </w:r>
          </w:p>
        </w:tc>
        <w:tc>
          <w:tcPr>
            <w:tcW w:type="dxa" w:w="31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Face detection + thumbnail crop</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face-api.js or MediaPipe in browser fallback</w:t>
            </w:r>
          </w:p>
        </w:tc>
        <w:tc>
          <w:tcPr>
            <w:tcW w:type="dxa" w:w="3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Feature 1 detection</w:t>
            </w:r>
          </w:p>
        </w:tc>
      </w:tr>
      <w:tr>
        <w:tc>
          <w:tcPr>
            <w:tcW w:type="dxa" w:w="7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7</w:t>
            </w:r>
          </w:p>
        </w:tc>
        <w:tc>
          <w:tcPr>
            <w:tcW w:type="dxa" w:w="31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Browser STT transcript</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Web Speech API (simulates 8kHz HFP)</w:t>
            </w:r>
          </w:p>
        </w:tc>
        <w:tc>
          <w:tcPr>
            <w:tcW w:type="dxa" w:w="3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Feature 1 transcript</w:t>
            </w:r>
          </w:p>
        </w:tc>
      </w:tr>
      <w:tr>
        <w:tc>
          <w:tcPr>
            <w:tcW w:type="dxa" w:w="7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8</w:t>
            </w:r>
          </w:p>
        </w:tc>
        <w:tc>
          <w:tcPr>
            <w:tcW w:type="dxa" w:w="31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Claude API interaction summary</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Claude API</w:t>
            </w:r>
          </w:p>
        </w:tc>
        <w:tc>
          <w:tcPr>
            <w:tcW w:type="dxa" w:w="3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Feature 1 LLM summary</w:t>
            </w:r>
          </w:p>
        </w:tc>
      </w:tr>
      <w:tr>
        <w:tc>
          <w:tcPr>
            <w:tcW w:type="dxa" w:w="7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9</w:t>
            </w:r>
          </w:p>
        </w:tc>
        <w:tc>
          <w:tcPr>
            <w:tcW w:type="dxa" w:w="31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Companion app UI — all 3 tabs</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React Native / React web mockup</w:t>
            </w:r>
          </w:p>
        </w:tc>
        <w:tc>
          <w:tcPr>
            <w:tcW w:type="dxa" w:w="3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Full demo flow</w:t>
            </w:r>
          </w:p>
        </w:tc>
      </w:tr>
    </w:tbl>
    <w:p>
      <w:pPr>
        <w:spacing w:after="80" w:before="80"/>
      </w:pPr>
      <w:r>
        <w:t xml:space="preserve"/>
      </w:r>
    </w:p>
    <w:p>
      <w:pPr>
        <w:pStyle w:val="Heading2"/>
        <w:spacing w:after="120" w:before="280"/>
      </w:pPr>
      <w:r>
        <w:rPr>
          <w:rFonts w:ascii="Arial" w:cs="Arial" w:eastAsia="Arial" w:hAnsi="Arial"/>
          <w:b/>
          <w:bCs/>
          <w:color w:val="4B3F8A"/>
          <w:sz w:val="26"/>
          <w:szCs w:val="26"/>
        </w:rPr>
        <w:t xml:space="preserve">10.2 Demo Script for Judges</w:t>
      </w:r>
    </w:p>
    <w:p>
      <w:pPr>
        <w:pStyle w:val="ListParagraph"/>
        <w:numPr>
          <w:ilvl w:val="0"/>
          <w:numId w:val="4"/>
        </w:numPr>
        <w:spacing w:after="60" w:before="80"/>
      </w:pPr>
      <w:r>
        <w:rPr>
          <w:rFonts w:ascii="Arial" w:cs="Arial" w:eastAsia="Arial" w:hAnsi="Arial"/>
          <w:b/>
          <w:bCs/>
          <w:color w:val="1F1F2E"/>
          <w:sz w:val="22"/>
          <w:szCs w:val="22"/>
        </w:rPr>
        <w:t xml:space="preserve">Start a session</w:t>
      </w:r>
    </w:p>
    <w:p>
      <w:pPr>
        <w:pStyle w:val="ListParagraph"/>
        <w:numPr>
          <w:ilvl w:val="0"/>
          <w:numId w:val="3"/>
        </w:numPr>
        <w:spacing w:after="40" w:before="40"/>
      </w:pPr>
      <w:r>
        <w:rPr>
          <w:rFonts w:ascii="Arial" w:cs="Arial" w:eastAsia="Arial" w:hAnsi="Arial"/>
          <w:color w:val="6B7280"/>
          <w:sz w:val="20"/>
          <w:szCs w:val="20"/>
        </w:rPr>
        <w:t xml:space="preserve">Tap 'Start Day' in companion app. Session enters RUNNING state. All three features are now active.</w:t>
      </w:r>
    </w:p>
    <w:p>
      <w:pPr>
        <w:pStyle w:val="ListParagraph"/>
        <w:numPr>
          <w:ilvl w:val="0"/>
          <w:numId w:val="4"/>
        </w:numPr>
        <w:spacing w:after="60" w:before="60"/>
      </w:pPr>
      <w:r>
        <w:rPr>
          <w:rFonts w:ascii="Arial" w:cs="Arial" w:eastAsia="Arial" w:hAnsi="Arial"/>
          <w:b/>
          <w:bCs/>
          <w:color w:val="1F1F2E"/>
          <w:sz w:val="22"/>
          <w:szCs w:val="22"/>
        </w:rPr>
        <w:t xml:space="preserve">Demo Feature 2 — hold phone camera toward window, then toward monitor</w:t>
      </w:r>
    </w:p>
    <w:p>
      <w:pPr>
        <w:pStyle w:val="ListParagraph"/>
        <w:numPr>
          <w:ilvl w:val="0"/>
          <w:numId w:val="3"/>
        </w:numPr>
        <w:spacing w:after="40" w:before="40"/>
      </w:pPr>
      <w:r>
        <w:rPr>
          <w:rFonts w:ascii="Arial" w:cs="Arial" w:eastAsia="Arial" w:hAnsi="Arial"/>
          <w:color w:val="6B7280"/>
          <w:sz w:val="20"/>
          <w:szCs w:val="20"/>
        </w:rPr>
        <w:t xml:space="preserve">Scene classifier labels each frame in real time. Time bars update live on the Metrics dashboard.</w:t>
      </w:r>
    </w:p>
    <w:p>
      <w:pPr>
        <w:pStyle w:val="ListParagraph"/>
        <w:numPr>
          <w:ilvl w:val="0"/>
          <w:numId w:val="4"/>
        </w:numPr>
        <w:spacing w:after="60" w:before="60"/>
      </w:pPr>
      <w:r>
        <w:rPr>
          <w:rFonts w:ascii="Arial" w:cs="Arial" w:eastAsia="Arial" w:hAnsi="Arial"/>
          <w:b/>
          <w:bCs/>
          <w:color w:val="1F1F2E"/>
          <w:sz w:val="22"/>
          <w:szCs w:val="22"/>
        </w:rPr>
        <w:t xml:space="preserve">Demo Feature 3 — hold camera toward a plate of food</w:t>
      </w:r>
    </w:p>
    <w:p>
      <w:pPr>
        <w:pStyle w:val="ListParagraph"/>
        <w:numPr>
          <w:ilvl w:val="0"/>
          <w:numId w:val="3"/>
        </w:numPr>
        <w:spacing w:after="40" w:before="40"/>
      </w:pPr>
      <w:r>
        <w:rPr>
          <w:rFonts w:ascii="Arial" w:cs="Arial" w:eastAsia="Arial" w:hAnsi="Arial"/>
          <w:color w:val="6B7280"/>
          <w:sz w:val="20"/>
          <w:szCs w:val="20"/>
        </w:rPr>
        <w:t xml:space="preserve">Food detected → meal snapshot captured → Claude API returns calorie estimate → meal appears in the Meal Log tab.</w:t>
      </w:r>
    </w:p>
    <w:p>
      <w:pPr>
        <w:pStyle w:val="ListParagraph"/>
        <w:numPr>
          <w:ilvl w:val="0"/>
          <w:numId w:val="4"/>
        </w:numPr>
        <w:spacing w:after="60" w:before="60"/>
      </w:pPr>
      <w:r>
        <w:rPr>
          <w:rFonts w:ascii="Arial" w:cs="Arial" w:eastAsia="Arial" w:hAnsi="Arial"/>
          <w:b/>
          <w:bCs/>
          <w:color w:val="1F1F2E"/>
          <w:sz w:val="22"/>
          <w:szCs w:val="22"/>
        </w:rPr>
        <w:t xml:space="preserve">Demo Feature 1 — face the camera toward a consenting participant and have a short conversation</w:t>
      </w:r>
    </w:p>
    <w:p>
      <w:pPr>
        <w:pStyle w:val="ListParagraph"/>
        <w:numPr>
          <w:ilvl w:val="0"/>
          <w:numId w:val="3"/>
        </w:numPr>
        <w:spacing w:after="40" w:before="40"/>
      </w:pPr>
      <w:r>
        <w:rPr>
          <w:rFonts w:ascii="Arial" w:cs="Arial" w:eastAsia="Arial" w:hAnsi="Arial"/>
          <w:color w:val="6B7280"/>
          <w:sz w:val="20"/>
          <w:szCs w:val="20"/>
        </w:rPr>
        <w:t xml:space="preserve">Face detected + speech active → interaction confirmed → transcript captures the conversation → Claude API generates summary → entry appears under that person's record in the People tab.</w:t>
      </w:r>
    </w:p>
    <w:p>
      <w:pPr>
        <w:pStyle w:val="ListParagraph"/>
        <w:numPr>
          <w:ilvl w:val="0"/>
          <w:numId w:val="4"/>
        </w:numPr>
        <w:spacing w:after="60" w:before="60"/>
      </w:pPr>
      <w:r>
        <w:rPr>
          <w:rFonts w:ascii="Arial" w:cs="Arial" w:eastAsia="Arial" w:hAnsi="Arial"/>
          <w:b/>
          <w:bCs/>
          <w:color w:val="1F1F2E"/>
          <w:sz w:val="22"/>
          <w:szCs w:val="22"/>
        </w:rPr>
        <w:t xml:space="preserve">End session</w:t>
      </w:r>
    </w:p>
    <w:p>
      <w:pPr>
        <w:pStyle w:val="ListParagraph"/>
        <w:numPr>
          <w:ilvl w:val="0"/>
          <w:numId w:val="3"/>
        </w:numPr>
        <w:spacing w:after="40" w:before="40"/>
      </w:pPr>
      <w:r>
        <w:rPr>
          <w:rFonts w:ascii="Arial" w:cs="Arial" w:eastAsia="Arial" w:hAnsi="Arial"/>
          <w:color w:val="6B7280"/>
          <w:sz w:val="20"/>
          <w:szCs w:val="20"/>
        </w:rPr>
        <w:t xml:space="preserve">Close hinges (or tap End Session). Session enters STOPPED. All three feature logs are frozen and displayable.</w:t>
      </w:r>
    </w:p>
    <w:p>
      <w:pPr>
        <w:spacing w:after="80" w:before="80"/>
      </w:pPr>
      <w:r>
        <w:t xml:space="preserve"/>
      </w:r>
    </w:p>
    <w:p>
      <w:pPr>
        <w:pBdr>
          <w:bottom w:val="single" w:color="E5E7EB" w:sz="4" w:space="1"/>
        </w:pBdr>
        <w:spacing w:after="160" w:before="160"/>
      </w:pPr>
      <w:r>
        <w:t xml:space="preserve"/>
      </w:r>
    </w:p>
    <w:p>
      <w:pPr>
        <w:pStyle w:val="Heading1"/>
        <w:spacing w:after="160" w:before="360"/>
      </w:pPr>
      <w:r>
        <w:rPr>
          <w:rFonts w:ascii="Arial" w:cs="Arial" w:eastAsia="Arial" w:hAnsi="Arial"/>
          <w:b/>
          <w:bCs/>
          <w:color w:val="4B3F8A"/>
          <w:sz w:val="36"/>
          <w:szCs w:val="36"/>
        </w:rPr>
        <w:t xml:space="preserve">11. Risks &amp; Mitigations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E5E7EB" w:sz="1"/>
              <w:left w:val="single" w:color="E5E7EB" w:sz="1"/>
              <w:bottom w:val="single" w:color="E5E7EB" w:sz="1"/>
              <w:right w:val="single" w:color="E5E7EB" w:sz="1"/>
            </w:tcBorders>
            <w:shd w:fill="4B3F8A"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3680"/>
            <w:tcBorders>
              <w:top w:val="single" w:color="E5E7EB" w:sz="1"/>
              <w:left w:val="single" w:color="E5E7EB" w:sz="1"/>
              <w:bottom w:val="single" w:color="E5E7EB" w:sz="1"/>
              <w:right w:val="single" w:color="E5E7EB" w:sz="1"/>
            </w:tcBorders>
            <w:shd w:fill="4B3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680"/>
            <w:tcBorders>
              <w:top w:val="single" w:color="E5E7EB" w:sz="1"/>
              <w:left w:val="single" w:color="E5E7EB" w:sz="1"/>
              <w:bottom w:val="single" w:color="E5E7EB" w:sz="1"/>
              <w:right w:val="single" w:color="E5E7EB" w:sz="1"/>
            </w:tcBorders>
            <w:shd w:fill="4B3F8A"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000"/>
            <w:tcBorders>
              <w:top w:val="single" w:color="E5E7EB" w:sz="1"/>
              <w:left w:val="single" w:color="E5E7EB" w:sz="1"/>
              <w:bottom w:val="single" w:color="E5E7EB" w:sz="1"/>
              <w:right w:val="single" w:color="E5E7EB" w:sz="1"/>
            </w:tcBorders>
            <w:shd w:fill="FEF2F2" w:val="clear"/>
            <w:tcMar>
              <w:top w:type="dxa" w:w="80"/>
              <w:left w:type="dxa" w:w="120"/>
              <w:bottom w:type="dxa" w:w="80"/>
              <w:right w:type="dxa" w:w="120"/>
            </w:tcMar>
          </w:tcPr>
          <w:p>
            <w:r>
              <w:rPr>
                <w:rFonts w:ascii="Arial" w:cs="Arial" w:eastAsia="Arial" w:hAnsi="Arial"/>
                <w:b/>
                <w:bCs/>
                <w:color w:val="991B1B"/>
                <w:sz w:val="20"/>
                <w:szCs w:val="20"/>
              </w:rPr>
              <w:t xml:space="preserve">Consent violation — Feature 1</w:t>
            </w:r>
          </w:p>
        </w:tc>
        <w:tc>
          <w:tcPr>
            <w:tcW w:type="dxa" w:w="3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Recording third-party faces/voices without consent violates state wiretapping laws, BIPA, GDPR, and Meta AUP.</w:t>
            </w:r>
          </w:p>
        </w:tc>
        <w:tc>
          <w:tcPr>
            <w:tcW w:type="dxa" w:w="3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Audible tone on interaction start (non-disableable). Written consent for all demo participants. Legal review before any public deployment.</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F1F2E"/>
                <w:sz w:val="20"/>
                <w:szCs w:val="20"/>
              </w:rPr>
              <w:t xml:space="preserve">STT accuracy at 8kHz</w:t>
            </w:r>
          </w:p>
        </w:tc>
        <w:tc>
          <w:tcPr>
            <w:tcW w:type="dxa" w:w="3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Other party's voice is captured at reduced fidelity through glasses mics; transcript accuracy for non-wearer speaker may be poor.</w:t>
            </w:r>
          </w:p>
        </w:tc>
        <w:tc>
          <w:tcPr>
            <w:tcW w:type="dxa" w:w="3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Label non-wearer segments as '[Speaker B — lower confidence]'. Disclose in UI. Allow manual transcript correction.</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F1F2E"/>
                <w:sz w:val="20"/>
                <w:szCs w:val="20"/>
              </w:rPr>
              <w:t xml:space="preserve">Calorie estimation accuracy</w:t>
            </w:r>
          </w:p>
        </w:tc>
        <w:tc>
          <w:tcPr>
            <w:tcW w:type="dxa" w:w="3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Vision-based food classification has ±20–30% typical error. Mixed dishes and partially visible food reduce accuracy further.</w:t>
            </w:r>
          </w:p>
        </w:tc>
        <w:tc>
          <w:tcPr>
            <w:tcW w:type="dxa" w:w="3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Display confidence level per meal. Prominent disclaimer in UI. Manual correction always available. Frame as 'awareness tracking' not clinical nutrition.</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F1F2E"/>
                <w:sz w:val="20"/>
                <w:szCs w:val="20"/>
              </w:rPr>
              <w:t xml:space="preserve">Face embedding false matches</w:t>
            </w:r>
          </w:p>
        </w:tc>
        <w:tc>
          <w:tcPr>
            <w:tcW w:type="dxa" w:w="3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Low-quality face thumbnails from glasses cam angle or lighting may cause incorrect person-matching or false new-person creation.</w:t>
            </w:r>
          </w:p>
        </w:tc>
        <w:tc>
          <w:tcPr>
            <w:tcW w:type="dxa" w:w="3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Threshold set conservatively (0.85 cosine similarity). Prompt user to confirm new person matches. Easy merge/split controls in People tab.</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F1F2E"/>
                <w:sz w:val="20"/>
                <w:szCs w:val="20"/>
              </w:rPr>
              <w:t xml:space="preserve">Battery impact</w:t>
            </w:r>
          </w:p>
        </w:tc>
        <w:tc>
          <w:tcPr>
            <w:tcW w:type="dxa" w:w="3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MWDATCamera frame capture + HFP audio + on-phone model inference may increase power draw on both glasses and phone.</w:t>
            </w:r>
          </w:p>
        </w:tc>
        <w:tc>
          <w:tcPr>
            <w:tcW w:type="dxa" w:w="3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60s default poll interval. Single-frame not stream. Target &lt;10% additional glasses battery draw. Configurable poll interval lets user trade freshness for battery life.</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F1F2E"/>
                <w:sz w:val="20"/>
                <w:szCs w:val="20"/>
              </w:rPr>
              <w:t xml:space="preserve">Session interruption</w:t>
            </w:r>
          </w:p>
        </w:tc>
        <w:tc>
          <w:tcPr>
            <w:tcW w:type="dxa" w:w="3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Hinge-close stops session (per SDK). An interrupted session loses in-progress interaction or meal data.</w:t>
            </w:r>
          </w:p>
        </w:tc>
        <w:tc>
          <w:tcPr>
            <w:tcW w:type="dxa" w:w="3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Write interaction/meal state to SQLite on each polling event, not just at session end. In-progress interactions are partially saved and marked as 'incomplete'.</w:t>
            </w:r>
          </w:p>
        </w:tc>
      </w:tr>
    </w:tbl>
    <w:p>
      <w:pPr>
        <w:spacing w:after="80" w:before="80"/>
      </w:pPr>
      <w:r>
        <w:t xml:space="preserve"/>
      </w:r>
    </w:p>
    <w:p>
      <w:pPr>
        <w:pBdr>
          <w:bottom w:val="single" w:color="E5E7EB" w:sz="4" w:space="1"/>
        </w:pBdr>
        <w:spacing w:after="160" w:before="160"/>
      </w:pPr>
      <w:r>
        <w:t xml:space="preserve"/>
      </w:r>
    </w:p>
    <w:p>
      <w:pPr>
        <w:pStyle w:val="Heading1"/>
        <w:spacing w:after="160" w:before="360"/>
      </w:pPr>
      <w:r>
        <w:rPr>
          <w:rFonts w:ascii="Arial" w:cs="Arial" w:eastAsia="Arial" w:hAnsi="Arial"/>
          <w:b/>
          <w:bCs/>
          <w:color w:val="4B3F8A"/>
          <w:sz w:val="36"/>
          <w:szCs w:val="36"/>
        </w:rPr>
        <w:t xml:space="preserve">12. Technical Stack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40"/>
        <w:gridCol w:w="4320"/>
      </w:tblGrid>
      <w:tr>
        <w:trPr>
          <w:tblHeader/>
        </w:trPr>
        <w:tc>
          <w:tcPr>
            <w:tcW w:type="dxa" w:w="2400"/>
            <w:tcBorders>
              <w:top w:val="single" w:color="E5E7EB" w:sz="1"/>
              <w:left w:val="single" w:color="E5E7EB" w:sz="1"/>
              <w:bottom w:val="single" w:color="E5E7EB" w:sz="1"/>
              <w:right w:val="single" w:color="E5E7EB" w:sz="1"/>
            </w:tcBorders>
            <w:shd w:fill="4B3F8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640"/>
            <w:tcBorders>
              <w:top w:val="single" w:color="E5E7EB" w:sz="1"/>
              <w:left w:val="single" w:color="E5E7EB" w:sz="1"/>
              <w:bottom w:val="single" w:color="E5E7EB" w:sz="1"/>
              <w:right w:val="single" w:color="E5E7EB" w:sz="1"/>
            </w:tcBorders>
            <w:shd w:fill="4B3F8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320"/>
            <w:tcBorders>
              <w:top w:val="single" w:color="E5E7EB" w:sz="1"/>
              <w:left w:val="single" w:color="E5E7EB" w:sz="1"/>
              <w:bottom w:val="single" w:color="E5E7EB" w:sz="1"/>
              <w:right w:val="single" w:color="E5E7EB" w:sz="1"/>
            </w:tcBorders>
            <w:shd w:fill="4B3F8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Glasses SDK</w:t>
            </w:r>
          </w:p>
        </w:tc>
        <w:tc>
          <w:tcPr>
            <w:tcW w:type="dxa" w:w="26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Meta Wearables DAT v0.5</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MWDATCamera + HFP. Mock Device Kit for hackathon.</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iOS companion app</w:t>
            </w:r>
          </w:p>
        </w:tc>
        <w:tc>
          <w:tcPr>
            <w:tcW w:type="dxa" w:w="26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Swift, AVFoundation, CoreML, SwiftUI</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AVAudioSession for HFP. CoreML for on-phone model inference. SwiftUI for companion app UI.</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Hackathon web demo</w:t>
            </w:r>
          </w:p>
        </w:tc>
        <w:tc>
          <w:tcPr>
            <w:tcW w:type="dxa" w:w="26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React + TensorFlow.js</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Webcam + browser mic simulate glasses input.</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Scene classifier</w:t>
            </w:r>
          </w:p>
        </w:tc>
        <w:tc>
          <w:tcPr>
            <w:tcW w:type="dxa" w:w="26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MobileNetV3 (Places365)</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INT8 quantized. &lt;50ms per frame on-phone.</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Food classifier</w:t>
            </w:r>
          </w:p>
        </w:tc>
        <w:tc>
          <w:tcPr>
            <w:tcW w:type="dxa" w:w="26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MobileNetV3 (Food-101)</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INT8 quantized. Runs after food-presence binary check.</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Face embedding</w:t>
            </w:r>
          </w:p>
        </w:tc>
        <w:tc>
          <w:tcPr>
            <w:tcW w:type="dxa" w:w="26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MobileFaceNet</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On-phone only. 128-dim embedding vector per face.</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Transcription</w:t>
            </w:r>
          </w:p>
        </w:tc>
        <w:tc>
          <w:tcPr>
            <w:tcW w:type="dxa" w:w="26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Apple Speech Recognition framework</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On-device STT via SFSpeechRecognizer. No audio leaves phone.</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LLM (summaries + calories)</w:t>
            </w:r>
          </w:p>
        </w:tc>
        <w:tc>
          <w:tcPr>
            <w:tcW w:type="dxa" w:w="26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Claude API (claude-sonnet-4-20250514)</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Text-only payloads. No audio or images sent.</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Local storage</w:t>
            </w:r>
          </w:p>
        </w:tc>
        <w:tc>
          <w:tcPr>
            <w:tcW w:type="dxa" w:w="26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SQLite (via SQLite.swift)</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All records + thumbnails on-phone.</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Mock glasses display</w:t>
            </w:r>
          </w:p>
        </w:tc>
        <w:tc>
          <w:tcPr>
            <w:tcW w:type="dxa" w:w="26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WhatsApp URL scheme + ReplayKit (RPSystemBroadcastPickerView)</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Deep link initiates video call; screen share surfaces prompt card. Simulates glasses lens overlay.</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Optional cloud backup</w:t>
            </w:r>
          </w:p>
        </w:tc>
        <w:tc>
          <w:tcPr>
            <w:tcW w:type="dxa" w:w="26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Supabase (structured data only)</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1F2E"/>
                <w:sz w:val="20"/>
                <w:szCs w:val="20"/>
              </w:rPr>
              <w:t xml:space="preserve">Opt-in. E2E encrypted. No raw audio/images.</w:t>
            </w:r>
          </w:p>
        </w:tc>
      </w:tr>
    </w:tbl>
    <w:p>
      <w:pPr>
        <w:spacing w:after="80" w:before="80"/>
      </w:pPr>
      <w:r>
        <w:t xml:space="preserve"/>
      </w:r>
    </w:p>
    <w:p>
      <w:pPr>
        <w:pBdr>
          <w:bottom w:val="single" w:color="E5E7EB" w:sz="4" w:space="1"/>
        </w:pBdr>
        <w:spacing w:after="160" w:before="160"/>
      </w:pPr>
      <w:r>
        <w:t xml:space="preserve"/>
      </w:r>
    </w:p>
    <w:p>
      <w:pPr>
        <w:pStyle w:val="Heading1"/>
        <w:spacing w:after="160" w:before="360"/>
      </w:pPr>
      <w:r>
        <w:rPr>
          <w:rFonts w:ascii="Arial" w:cs="Arial" w:eastAsia="Arial" w:hAnsi="Arial"/>
          <w:b/>
          <w:bCs/>
          <w:color w:val="4B3F8A"/>
          <w:sz w:val="36"/>
          <w:szCs w:val="36"/>
        </w:rPr>
        <w:t xml:space="preserve">Appendix: Glossary</w:t>
      </w:r>
    </w:p>
    <w:p>
      <w:pPr>
        <w:pStyle w:val="ListParagraph"/>
        <w:numPr>
          <w:ilvl w:val="0"/>
          <w:numId w:val="2"/>
        </w:numPr>
        <w:spacing w:after="60" w:before="60"/>
      </w:pPr>
      <w:r>
        <w:rPr>
          <w:rFonts w:ascii="Arial" w:cs="Arial" w:eastAsia="Arial" w:hAnsi="Arial"/>
          <w:color w:val="1F1F2E"/>
          <w:sz w:val="22"/>
          <w:szCs w:val="22"/>
        </w:rPr>
        <w:t xml:space="preserve">HFP — Hands-Free Profile: Bluetooth profile for two-way voice at 8kHz mono.</w:t>
      </w:r>
    </w:p>
    <w:p>
      <w:pPr>
        <w:pStyle w:val="ListParagraph"/>
        <w:numPr>
          <w:ilvl w:val="0"/>
          <w:numId w:val="2"/>
        </w:numPr>
        <w:spacing w:after="60" w:before="60"/>
      </w:pPr>
      <w:r>
        <w:rPr>
          <w:rFonts w:ascii="Arial" w:cs="Arial" w:eastAsia="Arial" w:hAnsi="Arial"/>
          <w:color w:val="1F1F2E"/>
          <w:sz w:val="22"/>
          <w:szCs w:val="22"/>
        </w:rPr>
        <w:t xml:space="preserve">MWDATCamera — Meta Wearables DAT camera module: video streaming + single frame capture.</w:t>
      </w:r>
    </w:p>
    <w:p>
      <w:pPr>
        <w:pStyle w:val="ListParagraph"/>
        <w:numPr>
          <w:ilvl w:val="0"/>
          <w:numId w:val="2"/>
        </w:numPr>
        <w:spacing w:after="60" w:before="60"/>
      </w:pPr>
      <w:r>
        <w:rPr>
          <w:rFonts w:ascii="Arial" w:cs="Arial" w:eastAsia="Arial" w:hAnsi="Arial"/>
          <w:color w:val="1F1F2E"/>
          <w:sz w:val="22"/>
          <w:szCs w:val="22"/>
        </w:rPr>
        <w:t xml:space="preserve">SessionState — SDK enum (RUNNING / PAUSED / STOPPED). Device-driven. Hinge-close forces STOPPED.</w:t>
      </w:r>
    </w:p>
    <w:p>
      <w:pPr>
        <w:pStyle w:val="ListParagraph"/>
        <w:numPr>
          <w:ilvl w:val="0"/>
          <w:numId w:val="2"/>
        </w:numPr>
        <w:spacing w:after="60" w:before="60"/>
      </w:pPr>
      <w:r>
        <w:rPr>
          <w:rFonts w:ascii="Arial" w:cs="Arial" w:eastAsia="Arial" w:hAnsi="Arial"/>
          <w:color w:val="1F1F2E"/>
          <w:sz w:val="22"/>
          <w:szCs w:val="22"/>
        </w:rPr>
        <w:t xml:space="preserve">MobileFaceNet — lightweight on-device face embedding model. Produces 128-dim vectors for face matching.</w:t>
      </w:r>
    </w:p>
    <w:p>
      <w:pPr>
        <w:pStyle w:val="ListParagraph"/>
        <w:numPr>
          <w:ilvl w:val="0"/>
          <w:numId w:val="2"/>
        </w:numPr>
        <w:spacing w:after="60" w:before="60"/>
      </w:pPr>
      <w:r>
        <w:rPr>
          <w:rFonts w:ascii="Arial" w:cs="Arial" w:eastAsia="Arial" w:hAnsi="Arial"/>
          <w:color w:val="1F1F2E"/>
          <w:sz w:val="22"/>
          <w:szCs w:val="22"/>
        </w:rPr>
        <w:t xml:space="preserve">Food-101 — benchmark dataset of 101 food categories used to fine-tune the meal classification model.</w:t>
      </w:r>
    </w:p>
    <w:p>
      <w:pPr>
        <w:pStyle w:val="ListParagraph"/>
        <w:numPr>
          <w:ilvl w:val="0"/>
          <w:numId w:val="2"/>
        </w:numPr>
        <w:spacing w:after="60" w:before="60"/>
      </w:pPr>
      <w:r>
        <w:rPr>
          <w:rFonts w:ascii="Arial" w:cs="Arial" w:eastAsia="Arial" w:hAnsi="Arial"/>
          <w:color w:val="1F1F2E"/>
          <w:sz w:val="22"/>
          <w:szCs w:val="22"/>
        </w:rPr>
        <w:t xml:space="preserve">Places365 — scene classification dataset (365 scene categories) used to train the environment classifier.</w:t>
      </w:r>
    </w:p>
    <w:p>
      <w:pPr>
        <w:pStyle w:val="ListParagraph"/>
        <w:numPr>
          <w:ilvl w:val="0"/>
          <w:numId w:val="2"/>
        </w:numPr>
        <w:spacing w:after="60" w:before="60"/>
      </w:pPr>
      <w:r>
        <w:rPr>
          <w:rFonts w:ascii="Arial" w:cs="Arial" w:eastAsia="Arial" w:hAnsi="Arial"/>
          <w:color w:val="1F1F2E"/>
          <w:sz w:val="22"/>
          <w:szCs w:val="22"/>
        </w:rPr>
        <w:t xml:space="preserve">Cosine similarity — metric for comparing face embedding vectors. Range 0–1; &gt;0.85 considered a match.</w:t>
      </w:r>
    </w:p>
    <w:p>
      <w:pPr>
        <w:pStyle w:val="ListParagraph"/>
        <w:numPr>
          <w:ilvl w:val="0"/>
          <w:numId w:val="2"/>
        </w:numPr>
        <w:spacing w:after="60" w:before="60"/>
      </w:pPr>
      <w:r>
        <w:rPr>
          <w:rFonts w:ascii="Arial" w:cs="Arial" w:eastAsia="Arial" w:hAnsi="Arial"/>
          <w:color w:val="1F1F2E"/>
          <w:sz w:val="22"/>
          <w:szCs w:val="22"/>
        </w:rPr>
        <w:t xml:space="preserve">BIPA — Illinois Biometric Information Privacy Act. Requires consent + retention policy for face/biometric data.</w:t>
      </w:r>
    </w:p>
    <w:p>
      <w:pPr>
        <w:pStyle w:val="ListParagraph"/>
        <w:numPr>
          <w:ilvl w:val="0"/>
          <w:numId w:val="2"/>
        </w:numPr>
        <w:spacing w:after="60" w:before="60"/>
      </w:pPr>
      <w:r>
        <w:rPr>
          <w:rFonts w:ascii="Arial" w:cs="Arial" w:eastAsia="Arial" w:hAnsi="Arial"/>
          <w:color w:val="1F1F2E"/>
          <w:sz w:val="22"/>
          <w:szCs w:val="22"/>
        </w:rPr>
        <w:t xml:space="preserve">Two-party consent — wiretapping law requiring all parties to consent before a conversation is recorded.</w:t>
      </w:r>
    </w:p>
    <w:p>
      <w:pPr>
        <w:pStyle w:val="ListParagraph"/>
        <w:numPr>
          <w:ilvl w:val="0"/>
          <w:numId w:val="2"/>
        </w:numPr>
        <w:spacing w:after="60" w:before="60"/>
      </w:pPr>
      <w:r>
        <w:rPr>
          <w:rFonts w:ascii="Arial" w:cs="Arial" w:eastAsia="Arial" w:hAnsi="Arial"/>
          <w:color w:val="1F1F2E"/>
          <w:sz w:val="22"/>
          <w:szCs w:val="22"/>
        </w:rPr>
        <w:t xml:space="preserve">INT8 quantization — model compression technique reducing 32-bit weights to 8-bit integers for fast on-device inference.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jc w:val="center"/>
    </w:pPr>
    <w:r>
      <w:rPr>
        <w:rFonts w:ascii="Arial" w:cs="Arial" w:eastAsia="Arial" w:hAnsi="Arial"/>
        <w:color w:val="6B7280"/>
        <w:sz w:val="18"/>
        <w:szCs w:val="18"/>
      </w:rPr>
      <w:t xml:space="preserve">Persona PRD  |  Confidential  |  v2.0 (MVP Scope)  |  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4B3F8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4B3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2026-04-18T16:44:50.589Z</dcterms:created>
  <dcterms:modified xsi:type="dcterms:W3CDTF">2026-04-18T16:44:50.590Z</dcterms:modified>
</cp:coreProperties>
</file>

<file path=docProps/custom.xml><?xml version="1.0" encoding="utf-8"?>
<Properties xmlns="http://schemas.openxmlformats.org/officeDocument/2006/custom-properties" xmlns:vt="http://schemas.openxmlformats.org/officeDocument/2006/docPropsVTypes"/>
</file>